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keepNext/>
        <w:rPr>
          <w:b/>
          <w:iCs/>
          <w:szCs w:val="28"/>
        </w:rPr>
        <w:outlineLvl w:val="0"/>
      </w:pPr>
      <w:r>
        <w:rPr>
          <w:b/>
          <w:iCs/>
          <w:szCs w:val="28"/>
        </w:rPr>
        <w:t xml:space="preserve">ТЕРРИТОРИАЛЬНАЯ ИЗБИРАТЕЛЬНАЯ КОМИССИЯ</w:t>
      </w:r>
      <w:r>
        <w:rPr>
          <w:b/>
          <w:iCs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ЕМЕЛЬЯНОВСКОГО РАЙОНА </w:t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КРАСНОЯРСКОГО КРАЯ</w:t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rPr>
          <w:szCs w:val="28"/>
        </w:rPr>
      </w:pPr>
      <w:r>
        <w:rPr>
          <w:b/>
          <w:szCs w:val="28"/>
        </w:rPr>
        <w:t xml:space="preserve">РЕШЕНИЕ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пгт</w:t>
      </w:r>
      <w:r>
        <w:rPr>
          <w:szCs w:val="28"/>
        </w:rPr>
        <w:t xml:space="preserve"> Емельяново</w:t>
      </w:r>
      <w:r>
        <w:rPr>
          <w:szCs w:val="28"/>
        </w:rPr>
      </w:r>
    </w:p>
    <w:tbl>
      <w:tblPr>
        <w:tblW w:w="9355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161"/>
        <w:gridCol w:w="3162"/>
        <w:gridCol w:w="3032"/>
      </w:tblGrid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07</w:t>
            </w:r>
            <w:r>
              <w:rPr>
                <w:szCs w:val="28"/>
              </w:rPr>
              <w:t xml:space="preserve">.2025г.                                                                                                </w:t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  <w:highlight w:val="white"/>
              </w:rPr>
              <w:t xml:space="preserve">     № 1</w:t>
            </w:r>
            <w:r>
              <w:rPr>
                <w:szCs w:val="28"/>
                <w:highlight w:val="white"/>
              </w:rPr>
              <w:t xml:space="preserve">23</w:t>
            </w:r>
            <w:r>
              <w:rPr>
                <w:szCs w:val="28"/>
                <w:highlight w:val="white"/>
              </w:rPr>
              <w:t xml:space="preserve">/8</w:t>
            </w:r>
            <w:r>
              <w:rPr>
                <w:szCs w:val="28"/>
                <w:highlight w:val="white"/>
              </w:rPr>
              <w:t xml:space="preserve">33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</w:tbl>
    <w:p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исключении из </w:t>
      </w:r>
      <w:r>
        <w:rPr>
          <w:rFonts w:eastAsia="Times New Roman" w:cs="Times New Roman"/>
          <w:szCs w:val="28"/>
          <w:lang w:eastAsia="ru-RU"/>
        </w:rPr>
        <w:t xml:space="preserve">общетерриториального</w:t>
      </w:r>
      <w:r>
        <w:rPr>
          <w:rFonts w:eastAsia="Times New Roman" w:cs="Times New Roman"/>
          <w:szCs w:val="28"/>
          <w:lang w:eastAsia="ru-RU"/>
        </w:rPr>
        <w:t xml:space="preserve"> списка кандидатов</w:t>
      </w:r>
      <w:r>
        <w:rPr>
          <w:rFonts w:eastAsia="Times New Roman" w:cs="Times New Roman"/>
          <w:szCs w:val="28"/>
          <w:lang w:eastAsia="ru-RU"/>
        </w:rPr>
      </w:r>
    </w:p>
    <w:p>
      <w:pPr>
        <w:spacing w:after="0"/>
        <w:rPr>
          <w:rFonts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кандидата</w:t>
      </w:r>
      <w:r>
        <w:rPr>
          <w:rFonts w:eastAsia="Times New Roman" w:cs="Times New Roman"/>
          <w:bCs/>
          <w:szCs w:val="28"/>
          <w:lang w:eastAsia="ru-RU"/>
        </w:rPr>
        <w:t xml:space="preserve"> в депутаты </w:t>
      </w:r>
      <w:r>
        <w:rPr>
          <w:rFonts w:eastAsia="Times New Roman" w:cs="Times New Roman"/>
          <w:bCs/>
          <w:szCs w:val="28"/>
          <w:lang w:eastAsia="ru-RU"/>
        </w:rPr>
        <w:t xml:space="preserve">Емельяновского окружного Совета депутатов первого созыва </w:t>
      </w:r>
      <w:r>
        <w:rPr>
          <w:rFonts w:eastAsia="Times New Roman" w:cs="Times New Roman"/>
          <w:bCs/>
          <w:sz w:val="16"/>
          <w:szCs w:val="16"/>
          <w:lang w:eastAsia="ru-RU"/>
        </w:rPr>
      </w:r>
      <w:r>
        <w:rPr>
          <w:rFonts w:eastAsia="Times New Roman" w:cs="Times New Roman"/>
          <w:szCs w:val="28"/>
          <w:lang w:eastAsia="ru-RU"/>
        </w:rPr>
        <w:t xml:space="preserve">Гопоненко Павла Анатольевича </w:t>
      </w:r>
      <w:r>
        <w:rPr>
          <w:rFonts w:eastAsia="Times New Roman" w:cs="Times New Roman"/>
          <w:sz w:val="16"/>
          <w:szCs w:val="16"/>
          <w:lang w:eastAsia="ru-RU"/>
        </w:rPr>
      </w:r>
      <w:r>
        <w:rPr>
          <w:rFonts w:eastAsia="Times New Roman" w:cs="Times New Roman"/>
          <w:bCs/>
          <w:szCs w:val="28"/>
          <w:lang w:eastAsia="ru-RU"/>
        </w:rPr>
      </w:r>
      <w:r>
        <w:rPr>
          <w:rFonts w:eastAsia="Times New Roman" w:cs="Times New Roman"/>
          <w:bCs/>
          <w:sz w:val="16"/>
          <w:szCs w:val="16"/>
          <w:lang w:eastAsia="ru-RU"/>
        </w:rPr>
      </w:r>
    </w:p>
    <w:p>
      <w:pPr>
        <w:spacing w:after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</w:r>
      <w:r>
        <w:rPr>
          <w:rFonts w:eastAsia="Times New Roman" w:cs="Times New Roman"/>
          <w:bCs/>
          <w:szCs w:val="28"/>
          <w:lang w:eastAsia="ru-RU"/>
        </w:rPr>
      </w:r>
    </w:p>
    <w:p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 основании письменного заявления Гопоненко Павла Анатольевича   </w:t>
      </w:r>
      <w:r>
        <w:rPr>
          <w:rFonts w:eastAsia="Times New Roman" w:cs="Times New Roman"/>
          <w:sz w:val="28"/>
          <w:szCs w:val="28"/>
          <w:lang w:eastAsia="ru-RU"/>
        </w:rPr>
        <w:t xml:space="preserve">о снятии своей кандидатуры кандидата в депутаты </w:t>
      </w:r>
      <w:r>
        <w:rPr>
          <w:rFonts w:eastAsia="Times New Roman" w:cs="Times New Roman"/>
          <w:sz w:val="28"/>
          <w:szCs w:val="28"/>
          <w:lang w:eastAsia="ru-RU"/>
        </w:rPr>
        <w:t xml:space="preserve">Емельяновского окружного Совета депутатов первого созыва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,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ыдвинутой </w:t>
      </w:r>
      <w:r>
        <w:rPr>
          <w:rFonts w:eastAsia="Times New Roman" w:cs="Times New Roman"/>
          <w:sz w:val="28"/>
          <w:szCs w:val="28"/>
          <w:lang w:eastAsia="ru-RU"/>
        </w:rPr>
        <w:t xml:space="preserve">избирательн</w:t>
      </w:r>
      <w:r>
        <w:rPr>
          <w:rFonts w:eastAsia="Times New Roman" w:cs="Times New Roman"/>
          <w:sz w:val="28"/>
          <w:szCs w:val="28"/>
          <w:lang w:eastAsia="ru-RU"/>
        </w:rPr>
        <w:t xml:space="preserve">ым </w:t>
      </w:r>
      <w:r>
        <w:rPr>
          <w:rFonts w:eastAsia="Times New Roman" w:cs="Times New Roman"/>
          <w:sz w:val="28"/>
          <w:szCs w:val="28"/>
          <w:lang w:eastAsia="ru-RU"/>
        </w:rPr>
        <w:t xml:space="preserve">объединени</w:t>
      </w:r>
      <w:r>
        <w:rPr>
          <w:rFonts w:eastAsia="Times New Roman" w:cs="Times New Roman"/>
          <w:sz w:val="28"/>
          <w:szCs w:val="28"/>
          <w:lang w:eastAsia="ru-RU"/>
        </w:rPr>
        <w:t xml:space="preserve">ем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" w:eastAsia="ru-RU"/>
        </w:rPr>
        <w:t xml:space="preserve">Региональное отделение в Красноярском крае Политической партии</w:t>
      </w:r>
      <w:r>
        <w:rPr>
          <w:rFonts w:eastAsia="Times New Roman" w:cs="Times New Roman"/>
          <w:b/>
          <w:sz w:val="28"/>
          <w:szCs w:val="28"/>
          <w:lang w:val="ru" w:eastAsia="ru-RU"/>
        </w:rPr>
        <w:t xml:space="preserve"> «НОВЫЕ ЛЮДИ»</w:t>
      </w:r>
      <w:r>
        <w:rPr>
          <w:rFonts w:eastAsia="Times New Roman" w:cs="Times New Roman"/>
          <w:b/>
          <w:sz w:val="28"/>
          <w:szCs w:val="28"/>
          <w:lang w:val="ru"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в составе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общетерриториального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списка кандидатов</w:t>
      </w:r>
      <w:r>
        <w:rPr>
          <w:rFonts w:eastAsia="Times New Roman" w:cs="Times New Roman"/>
          <w:sz w:val="28"/>
          <w:szCs w:val="28"/>
          <w:lang w:eastAsia="ru-RU"/>
        </w:rPr>
        <w:t xml:space="preserve">, в соответствии с пунктом 30 статьи 38 Федерального закона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от 12.06.2002 № 67-ФЗ</w:t>
      </w:r>
      <w:r>
        <w:rPr>
          <w:rFonts w:eastAsia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статьей 17.1 Закона Красноярского края от 02.10.2003 № 8-1411 «О выборах в органы местного самоуправления в Красноярском крае»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территориальная избирательная комиссия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Емельяновского района Красноярского края </w:t>
      </w:r>
      <w:r>
        <w:rPr>
          <w:rFonts w:eastAsia="Times New Roman" w:cs="Times New Roman"/>
          <w:sz w:val="28"/>
          <w:szCs w:val="28"/>
          <w:lang w:eastAsia="ru-RU"/>
        </w:rPr>
        <w:t xml:space="preserve">РЕШИЛА:</w:t>
      </w:r>
      <w:r>
        <w:rPr>
          <w:rFonts w:eastAsia="Times New Roman" w:cs="Times New Roman"/>
          <w:sz w:val="28"/>
          <w:szCs w:val="28"/>
        </w:rPr>
      </w:r>
    </w:p>
    <w:p>
      <w:pPr>
        <w:ind w:firstLine="540"/>
        <w:jc w:val="both"/>
        <w:spacing w:after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Исключить из </w:t>
      </w:r>
      <w:r>
        <w:rPr>
          <w:rFonts w:eastAsia="Times New Roman" w:cs="Times New Roman"/>
          <w:bCs/>
          <w:szCs w:val="28"/>
          <w:lang w:eastAsia="ru-RU"/>
        </w:rPr>
        <w:t xml:space="preserve">общетерриториального</w:t>
      </w:r>
      <w:r>
        <w:rPr>
          <w:rFonts w:eastAsia="Times New Roman" w:cs="Times New Roman"/>
          <w:bCs/>
          <w:szCs w:val="28"/>
          <w:lang w:eastAsia="ru-RU"/>
        </w:rPr>
        <w:t xml:space="preserve"> списка кандидатов кандидата в депутаты</w:t>
      </w:r>
      <w:r>
        <w:rPr>
          <w:rFonts w:eastAsia="Times New Roman" w:cs="Times New Roman"/>
          <w:bCs/>
          <w:szCs w:val="28"/>
          <w:lang w:eastAsia="ru-RU"/>
        </w:rPr>
        <w:t xml:space="preserve"> Емельяновского окружного Совета депутатов первого созыва </w:t>
      </w:r>
      <w:r>
        <w:rPr>
          <w:rFonts w:eastAsia="Times New Roman" w:cs="Times New Roman"/>
          <w:bCs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Гопоненко Павла Анатольевича, 1984 года рождения.</w:t>
      </w:r>
      <w:r>
        <w:rPr>
          <w:rFonts w:eastAsia="Times New Roman" w:cs="Times New Roman"/>
          <w:bCs/>
          <w:sz w:val="16"/>
          <w:szCs w:val="16"/>
          <w:lang w:eastAsia="ru-RU"/>
        </w:rPr>
      </w:r>
      <w:r>
        <w:rPr>
          <w:rFonts w:eastAsia="Times New Roman" w:cs="Times New Roman"/>
          <w:bCs/>
          <w:szCs w:val="28"/>
          <w:lang w:eastAsia="ru-RU"/>
        </w:rPr>
      </w:r>
    </w:p>
    <w:p>
      <w:pPr>
        <w:numPr>
          <w:ilvl w:val="0"/>
          <w:numId w:val="8"/>
        </w:numPr>
        <w:ind w:firstLine="540"/>
        <w:jc w:val="both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Выдать Гопоненко Павлу Анатольевичу копию настоящего решения в течение суток с момента его принятия.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0"/>
          <w:numId w:val="8"/>
        </w:numPr>
        <w:ind w:firstLine="540"/>
        <w:jc w:val="both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Опубликовать настоящее решение в печатных средствах массовой информации. 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540"/>
        <w:jc w:val="both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3650"/>
        <w:gridCol w:w="2984"/>
        <w:gridCol w:w="3220"/>
      </w:tblGrid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едседател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территориальной избирательной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Емельяновского района</w:t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Н.Ю. Резник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4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>
              <w:rPr>
                <w:sz w:val="28"/>
                <w:szCs w:val="28"/>
              </w:rPr>
              <w:t xml:space="preserve">избирательной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Емельяновского района</w:t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Дубровка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МП</w:t>
      </w:r>
      <w:r>
        <w:rPr>
          <w:sz w:val="26"/>
          <w:szCs w:val="26"/>
        </w:rPr>
      </w:r>
      <w:r/>
      <w:bookmarkStart w:id="0" w:name="_GoBack"/>
      <w:r/>
      <w:bookmarkEnd w:id="0"/>
      <w:r/>
      <w:r>
        <w:rPr>
          <w:sz w:val="26"/>
          <w:szCs w:val="26"/>
        </w:rPr>
      </w:r>
      <w:r>
        <w:rPr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next w:val="874"/>
    <w:qFormat/>
    <w:pPr>
      <w:jc w:val="center"/>
      <w:spacing w:after="80" w:line="240" w:lineRule="auto"/>
    </w:pPr>
    <w:rPr>
      <w:rFonts w:ascii="Times New Roman" w:hAnsi="Times New Roman"/>
      <w:sz w:val="28"/>
    </w:rPr>
  </w:style>
  <w:style w:type="paragraph" w:styleId="680">
    <w:name w:val="Heading 1"/>
    <w:basedOn w:val="679"/>
    <w:next w:val="679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6">
    <w:name w:val="Heading 7"/>
    <w:basedOn w:val="679"/>
    <w:next w:val="679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7">
    <w:name w:val="Heading 8"/>
    <w:basedOn w:val="679"/>
    <w:next w:val="679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88">
    <w:name w:val="Heading 9"/>
    <w:basedOn w:val="679"/>
    <w:next w:val="6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Heading 1 Char"/>
    <w:basedOn w:val="689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Heading 2 Char"/>
    <w:basedOn w:val="689"/>
    <w:uiPriority w:val="9"/>
    <w:rPr>
      <w:rFonts w:ascii="Arial" w:hAnsi="Arial" w:eastAsia="Arial" w:cs="Arial"/>
      <w:sz w:val="34"/>
    </w:rPr>
  </w:style>
  <w:style w:type="character" w:styleId="694" w:customStyle="1">
    <w:name w:val="Heading 3 Char"/>
    <w:basedOn w:val="689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Heading 4 Char"/>
    <w:basedOn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Heading 5 Char"/>
    <w:basedOn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Heading 6 Char"/>
    <w:basedOn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Heading 7 Char"/>
    <w:basedOn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Heading 8 Char"/>
    <w:basedOn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Heading 9 Char"/>
    <w:basedOn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Title Char"/>
    <w:basedOn w:val="689"/>
    <w:uiPriority w:val="10"/>
    <w:rPr>
      <w:sz w:val="48"/>
      <w:szCs w:val="48"/>
    </w:rPr>
  </w:style>
  <w:style w:type="character" w:styleId="702" w:customStyle="1">
    <w:name w:val="Subtitle Char"/>
    <w:basedOn w:val="689"/>
    <w:uiPriority w:val="11"/>
    <w:rPr>
      <w:sz w:val="24"/>
      <w:szCs w:val="24"/>
    </w:rPr>
  </w:style>
  <w:style w:type="character" w:styleId="703" w:customStyle="1">
    <w:name w:val="Quote Char"/>
    <w:uiPriority w:val="29"/>
    <w:rPr>
      <w:i/>
    </w:rPr>
  </w:style>
  <w:style w:type="character" w:styleId="704" w:customStyle="1">
    <w:name w:val="Intense Quote Char"/>
    <w:uiPriority w:val="30"/>
    <w:rPr>
      <w:i/>
    </w:rPr>
  </w:style>
  <w:style w:type="character" w:styleId="705" w:customStyle="1">
    <w:name w:val="Header Char"/>
    <w:basedOn w:val="689"/>
    <w:uiPriority w:val="99"/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basedOn w:val="689"/>
    <w:link w:val="681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79"/>
    <w:uiPriority w:val="34"/>
    <w:qFormat/>
    <w:pPr>
      <w:contextualSpacing/>
      <w:ind w:left="720"/>
    </w:pPr>
  </w:style>
  <w:style w:type="paragraph" w:styleId="718">
    <w:name w:val="Title"/>
    <w:basedOn w:val="679"/>
    <w:next w:val="679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Заголовок Знак"/>
    <w:basedOn w:val="689"/>
    <w:link w:val="718"/>
    <w:uiPriority w:val="10"/>
    <w:rPr>
      <w:sz w:val="48"/>
      <w:szCs w:val="48"/>
    </w:rPr>
  </w:style>
  <w:style w:type="paragraph" w:styleId="720">
    <w:name w:val="Subtitle"/>
    <w:basedOn w:val="679"/>
    <w:next w:val="6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 w:customStyle="1">
    <w:name w:val="Подзаголовок Знак"/>
    <w:basedOn w:val="689"/>
    <w:link w:val="720"/>
    <w:uiPriority w:val="11"/>
    <w:rPr>
      <w:sz w:val="24"/>
      <w:szCs w:val="24"/>
    </w:rPr>
  </w:style>
  <w:style w:type="paragraph" w:styleId="722">
    <w:name w:val="Quote"/>
    <w:basedOn w:val="679"/>
    <w:next w:val="679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79"/>
    <w:next w:val="679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paragraph" w:styleId="726">
    <w:name w:val="Header"/>
    <w:basedOn w:val="679"/>
    <w:link w:val="727"/>
    <w:uiPriority w:val="99"/>
    <w:unhideWhenUsed/>
    <w:pPr>
      <w:spacing w:after="0"/>
      <w:tabs>
        <w:tab w:val="center" w:pos="7143" w:leader="none"/>
        <w:tab w:val="right" w:pos="14287" w:leader="none"/>
      </w:tabs>
    </w:pPr>
  </w:style>
  <w:style w:type="character" w:styleId="727" w:customStyle="1">
    <w:name w:val="Верхний колонтитул Знак"/>
    <w:basedOn w:val="689"/>
    <w:link w:val="726"/>
    <w:uiPriority w:val="99"/>
  </w:style>
  <w:style w:type="character" w:styleId="728" w:customStyle="1">
    <w:name w:val="Footer Char"/>
    <w:basedOn w:val="689"/>
    <w:uiPriority w:val="99"/>
  </w:style>
  <w:style w:type="paragraph" w:styleId="729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679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689"/>
    <w:unhideWhenUsed/>
    <w:rPr>
      <w:vertAlign w:val="superscript"/>
    </w:rPr>
  </w:style>
  <w:style w:type="paragraph" w:styleId="860">
    <w:name w:val="endnote text"/>
    <w:basedOn w:val="679"/>
    <w:link w:val="861"/>
    <w:uiPriority w:val="99"/>
    <w:semiHidden/>
    <w:unhideWhenUsed/>
    <w:pPr>
      <w:spacing w:after="0"/>
    </w:pPr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689"/>
    <w:uiPriority w:val="99"/>
    <w:semiHidden/>
    <w:unhideWhenUsed/>
    <w:rPr>
      <w:vertAlign w:val="superscript"/>
    </w:rPr>
  </w:style>
  <w:style w:type="paragraph" w:styleId="863">
    <w:name w:val="toc 1"/>
    <w:basedOn w:val="679"/>
    <w:next w:val="679"/>
    <w:uiPriority w:val="39"/>
    <w:unhideWhenUsed/>
    <w:pPr>
      <w:spacing w:after="57"/>
    </w:pPr>
  </w:style>
  <w:style w:type="paragraph" w:styleId="864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65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66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67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68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69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70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71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79"/>
    <w:next w:val="679"/>
    <w:uiPriority w:val="99"/>
    <w:unhideWhenUsed/>
    <w:pPr>
      <w:spacing w:after="0"/>
    </w:pPr>
  </w:style>
  <w:style w:type="paragraph" w:styleId="874">
    <w:name w:val="No Spacing"/>
    <w:uiPriority w:val="1"/>
    <w:qFormat/>
    <w:pPr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875">
    <w:name w:val="Footer"/>
    <w:basedOn w:val="679"/>
    <w:link w:val="876"/>
    <w:uiPriority w:val="99"/>
    <w:semiHidden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689"/>
    <w:link w:val="875"/>
    <w:uiPriority w:val="99"/>
    <w:semiHidden/>
    <w:rPr>
      <w:rFonts w:ascii="Times New Roman" w:hAnsi="Times New Roman"/>
      <w:sz w:val="28"/>
    </w:rPr>
  </w:style>
  <w:style w:type="table" w:styleId="877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>
    <w:name w:val="Balloon Text"/>
    <w:basedOn w:val="679"/>
    <w:link w:val="879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689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 w:customStyle="1">
    <w:name w:val="Основной текст1"/>
    <w:uiPriority w:val="99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C8CA-AC30-4CA1-8D77-8440D226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Матюнин Иван</dc:creator>
  <cp:revision>25</cp:revision>
  <dcterms:created xsi:type="dcterms:W3CDTF">2025-06-17T08:43:00Z</dcterms:created>
  <dcterms:modified xsi:type="dcterms:W3CDTF">2025-07-24T05:56:26Z</dcterms:modified>
</cp:coreProperties>
</file>