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bookmarkStart w:id="0" w:name="_Hlk171438544"/>
      <w:r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ЕМЕЛЬЯНОВСКОГО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suppressAutoHyphens w:val="true"/>
        <w:spacing w:lineRule="auto" w:line="240" w:before="0" w:after="0"/>
        <w:ind w:right="540" w:hanging="0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640" w:leader="none"/>
        </w:tabs>
        <w:suppressAutoHyphens w:val="true"/>
        <w:spacing w:lineRule="auto" w:line="240" w:before="0" w:after="0"/>
        <w:ind w:right="540" w:hanging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 Е Ш Е Н И Е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августа 2024 года                                                                                  № 93/706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 утверждении форм и порядка представления списка назначенных наблюдателей при проведении </w:t>
      </w:r>
      <w:bookmarkStart w:id="1" w:name="_Hlk174393809"/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выборов депутатов второго созыва Совета депутатов муниципального образования сельсовет Памяти 13 Борцов Емельяновского района Красноярского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по многомандатному избирательному округу</w:t>
      </w:r>
      <w:bookmarkEnd w:id="1"/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В соответствии со статьями (16), 17.1 Закона Красноярского края от 02.10.2003 № 8-1411 «О выборах в органы местного самоуправления в Красноярском крае» территориальная избирательная комиссия Емельяновского района Красноярского края РЕШИЛА: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i/>
          <w:i/>
          <w:i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zh-CN"/>
        </w:rPr>
      </w:r>
    </w:p>
    <w:p>
      <w:pPr>
        <w:pStyle w:val="ListParagraph"/>
        <w:keepNext w:val="true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Утвердить Порядок представления списка назначенных наблюдателей при проведении </w:t>
      </w:r>
      <w:bookmarkStart w:id="2" w:name="_Hlk174393909"/>
      <w:r>
        <w:rPr>
          <w:rFonts w:ascii="Times New Roman" w:hAnsi="Times New Roman"/>
          <w:bCs/>
          <w:sz w:val="28"/>
          <w:szCs w:val="28"/>
          <w:lang w:eastAsia="zh-CN"/>
        </w:rPr>
        <w:t xml:space="preserve">выборов депутатов второго созыва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  </w:t>
      </w:r>
      <w:bookmarkEnd w:id="2"/>
      <w:r>
        <w:rPr>
          <w:rFonts w:ascii="Times New Roman" w:hAnsi="Times New Roman"/>
          <w:bCs/>
          <w:sz w:val="28"/>
          <w:szCs w:val="28"/>
          <w:lang w:eastAsia="zh-CN"/>
        </w:rPr>
        <w:t>(приложение № 1).</w:t>
      </w:r>
    </w:p>
    <w:p>
      <w:pPr>
        <w:pStyle w:val="ListParagraph"/>
        <w:keepNext w:val="true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Утвердить формы списка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назначенных наблюдателей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  </w:t>
      </w:r>
      <w:r>
        <w:rPr>
          <w:rFonts w:ascii="Times New Roman" w:hAnsi="Times New Roman"/>
          <w:sz w:val="28"/>
          <w:szCs w:val="28"/>
          <w:lang w:eastAsia="zh-CN"/>
        </w:rPr>
        <w:t xml:space="preserve"> (приложения № 2, 3).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jc w:val="both"/>
        <w:outlineLvl w:val="2"/>
        <w:rPr>
          <w:rFonts w:ascii="Times New Roman" w:hAnsi="Times New Roman" w:eastAsia="Calibri" w:cs="Calibri"/>
          <w:sz w:val="26"/>
          <w:szCs w:val="26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 xml:space="preserve">               </w:t>
      </w:r>
      <w:r>
        <w:rPr>
          <w:rFonts w:eastAsia="Calibri" w:cs="Calibri"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/>
          <w:sz w:val="26"/>
          <w:szCs w:val="26"/>
        </w:rPr>
      </w:pPr>
      <w:r>
        <w:rPr>
          <w:rFonts w:eastAsia="Calibri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uppressAutoHyphens w:val="tru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</w:t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Н.Ю. Резник</w:t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Секретарь территориальной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избирательной комиссии</w:t>
            </w:r>
          </w:p>
          <w:p>
            <w:pPr>
              <w:pStyle w:val="Normal"/>
              <w:suppressAutoHyphens w:val="tru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uppressAutoHyphens w:val="tru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</w:t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А.С. Дубровка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МП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r>
    </w:p>
    <w:p>
      <w:pPr>
        <w:pStyle w:val="Normal"/>
        <w:tabs>
          <w:tab w:val="clear" w:pos="708"/>
          <w:tab w:val="left" w:pos="5200" w:leader="none"/>
        </w:tabs>
        <w:spacing w:lineRule="auto" w:line="240" w:before="0" w:after="0"/>
        <w:ind w:right="-1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bookmarkStart w:id="3" w:name="_Hlk171439018"/>
      <w:bookmarkStart w:id="4" w:name="_Hlk171439018"/>
    </w:p>
    <w:p>
      <w:pPr>
        <w:pStyle w:val="Normal"/>
        <w:tabs>
          <w:tab w:val="clear" w:pos="708"/>
          <w:tab w:val="left" w:pos="5200" w:leader="none"/>
        </w:tabs>
        <w:spacing w:lineRule="auto" w:line="240" w:before="0" w:after="0"/>
        <w:ind w:right="-1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200" w:leader="none"/>
        </w:tabs>
        <w:spacing w:lineRule="auto" w:line="240" w:before="0" w:after="0"/>
        <w:ind w:right="-1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200" w:leader="none"/>
        </w:tabs>
        <w:spacing w:lineRule="auto" w:line="240" w:before="0" w:after="0"/>
        <w:ind w:left="4536" w:right="-108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 1</w:t>
      </w:r>
    </w:p>
    <w:p>
      <w:pPr>
        <w:pStyle w:val="Normal"/>
        <w:tabs>
          <w:tab w:val="clear" w:pos="708"/>
          <w:tab w:val="left" w:pos="5200" w:leader="none"/>
        </w:tabs>
        <w:spacing w:lineRule="auto" w:line="240" w:before="0" w:after="0"/>
        <w:ind w:left="4536" w:right="-108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 </w:t>
        <w:br/>
        <w:t xml:space="preserve">решением территориальной избирательной комиссии Емельяновского района Красноярского края </w:t>
      </w:r>
    </w:p>
    <w:p>
      <w:pPr>
        <w:pStyle w:val="Normal"/>
        <w:tabs>
          <w:tab w:val="clear" w:pos="708"/>
          <w:tab w:val="left" w:pos="5200" w:leader="none"/>
        </w:tabs>
        <w:spacing w:lineRule="auto" w:line="240" w:before="0" w:after="0"/>
        <w:ind w:left="4536" w:right="-108" w:hanging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.08.2024 г. № 93/706 </w:t>
      </w:r>
      <w:bookmarkStart w:id="5" w:name="_GoBack"/>
      <w:bookmarkEnd w:id="4"/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bookmarkStart w:id="6" w:name="_Hlk171439153"/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7" w:name="_Hlk170718274"/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bookmarkEnd w:id="6"/>
      <w:bookmarkEnd w:id="7"/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выборов депутатов второго созыва Совета депутатов муниципального образования сельсовет Памяти 13 Борцов Емельяновского района Красноярского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по многомандатному избирательному округу</w:t>
      </w:r>
      <w:bookmarkStart w:id="8" w:name="_Hlk174393724"/>
      <w:bookmarkEnd w:id="8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i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</w:r>
      <w:bookmarkStart w:id="9" w:name="_Hlk174393066"/>
      <w:bookmarkStart w:id="10" w:name="_Hlk174393066"/>
      <w:bookmarkEnd w:id="1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dst100316"/>
      <w:bookmarkEnd w:id="11"/>
      <w:r>
        <w:rPr>
          <w:rFonts w:ascii="Times New Roman" w:hAnsi="Times New Roman"/>
          <w:sz w:val="28"/>
          <w:szCs w:val="28"/>
        </w:rPr>
        <w:t>1.1. Настоящий Порядок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представления списка назначенных наблюдателей при проведении выборов депутатов второго созыва Совета депутатов муниципального образования сельсовет Памяти 13 Борцов Емельяновского района Красноярского края по многомандатному избирательному округу (далее – Порядок) разработан на основании </w:t>
      </w:r>
      <w:r>
        <w:rPr>
          <w:rFonts w:ascii="Times New Roman" w:hAnsi="Times New Roman"/>
          <w:sz w:val="28"/>
          <w:szCs w:val="28"/>
        </w:rPr>
        <w:t>пункта 12 статьи 21 Закона Красноярского края от 02.10.2003 № 8-1411 «О выборах в органы местного самоуправления в Красноярском крае» (далее – Закон Красноярского края).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2"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пункта 14 статьи 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>21 Закона Красноярского края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 В каждую участковую избирательную комиссию (далее – УИК), территориальную избирательную комиссию (далее – ТИК) и окружную избирательную комиссию (далее – ОИК) от каждого зарегистрированного кандидата (далее – кандидат), от каждого избирательного объединения, выдвинувшего зарегистрированного кандидата, зарегистрированных кандидатов, каждое из избирательных объединений, список кандидатов которых зарегистрирован, а также от Общественной палаты Российской Федерации и Общественной палаты Красноярского края (далее - субъект общественного контроля) </w:t>
      </w:r>
      <w:r>
        <w:rPr>
          <w:rFonts w:ascii="Times New Roman" w:hAnsi="Times New Roman"/>
          <w:sz w:val="28"/>
          <w:szCs w:val="28"/>
        </w:rPr>
        <w:t>может быть назначено не более трех наблюдателей, и</w:t>
      </w:r>
      <w:r>
        <w:rPr>
          <w:rFonts w:ascii="Times New Roman" w:hAnsi="Times New Roman"/>
          <w:sz w:val="28"/>
          <w:szCs w:val="28"/>
          <w:lang w:eastAsia="ru-RU"/>
        </w:rPr>
        <w:t>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1.4. 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>
        <w:rPr>
          <w:rFonts w:ascii="Times New Roman" w:hAnsi="Times New Roman"/>
          <w:sz w:val="28"/>
          <w:szCs w:val="28"/>
        </w:rPr>
        <w:t>на выборах в органы государственной власти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края, при отсутствии ограничений, предусмотренных пунктом 11 статьи 21 Закона Красноярского края</w:t>
      </w:r>
      <w:r>
        <w:rPr>
          <w:rStyle w:val="Style1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1.5. В случае несоблюдения требований и ограничений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11 статьи 21 Закона Красноярского края,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2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избирательную комиссию, организующую подготовку и проведение выборов, ОИК (далее – избирательные комиссии)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 Кандидат, избирательное объединение, субъект общественного контроля, назначившие наблюдателей в УИК и ТИК, не позднее чем за три дня до дня голосования (до дня досрочного голосования) представляют список назначенных наблюдателей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Список)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территориальную избирательную комиссию Емельяновского района Красноярского края,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назначившие наблюдателей в ОИК – Список в соответствующую ОИК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представляется одновременно на бумажном носителе</w:t>
      </w:r>
      <w:r>
        <w:rPr>
          <w:rFonts w:ascii="Times New Roman" w:hAnsi="Times New Roman"/>
          <w:bCs/>
          <w:sz w:val="28"/>
          <w:szCs w:val="28"/>
        </w:rPr>
        <w:t xml:space="preserve"> и в машиночитаемом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формам, утвержденным территориальной избирательной комиссией Емельяновского района Красноярского края. </w:t>
      </w:r>
      <w:bookmarkStart w:id="12" w:name="_Hlk174391658"/>
      <w:bookmarkEnd w:id="12"/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/>
          <w:i/>
          <w:i/>
          <w:iCs/>
          <w:color w:val="000000"/>
          <w:sz w:val="18"/>
          <w:szCs w:val="1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 В последний день приема Списка он может быть представлен в соответствующие избирательные комиссии, не позднее 18 часов по местному времени.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 В исключительных случаях при образовании избирательных участков в местах временного пребывания избирателей не позднее чем за три дня до дня голосования Список может быть представлен в течение трех дней до дня голосования в</w:t>
      </w:r>
      <w:r>
        <w:rPr>
          <w:rFonts w:ascii="Times New Roman" w:hAnsi="Times New Roman"/>
          <w:bCs/>
          <w:sz w:val="28"/>
          <w:szCs w:val="28"/>
        </w:rPr>
        <w:t xml:space="preserve"> территориальную избирательную комиссию Емельяновского района Красноярского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, либо в день голосования – в соответствующую УИК.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 В Списке указываются фамилия, имя и отчество каждого наблюдателя, </w:t>
      </w:r>
      <w:r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наименование ТИК (в случае назначения наблюдателя в ТИК) или ОИК (в случае назначения наблюдателя в ОИК), в которую он направляется, а также дата осуществления наблюдения. Также рекомендуется указывать контактный телефон наблюдателя.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11 статьи 21 Закона Красноярского края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Список наблюдателей, назначенных избирательным объединением, на бумажном носителе заверяется подписью лица, уполномоченного на то уставом избирательного объединения, а также печатью избирательного объединения.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2.7. </w:t>
      </w:r>
      <w:r>
        <w:rPr>
          <w:rFonts w:ascii="Times New Roman" w:hAnsi="Times New Roman"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машиночитаемом виде</w:t>
      </w:r>
      <w:r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>
        <w:rPr>
          <w:rFonts w:ascii="Times New Roman" w:hAnsi="Times New Roman"/>
          <w:sz w:val="28"/>
          <w:szCs w:val="28"/>
          <w:lang w:val="en-US"/>
        </w:rPr>
        <w:t>xls</w:t>
      </w:r>
      <w:r>
        <w:rPr>
          <w:rFonts w:ascii="Times New Roman" w:hAnsi="Times New Roman"/>
          <w:sz w:val="28"/>
          <w:szCs w:val="28"/>
        </w:rPr>
        <w:t>,</w:t>
        <w:br/>
        <w:t>.doc или .</w:t>
      </w:r>
      <w:r>
        <w:rPr>
          <w:rFonts w:ascii="Times New Roman" w:hAnsi="Times New Roman"/>
          <w:sz w:val="28"/>
          <w:szCs w:val="28"/>
          <w:lang w:val="en-US"/>
        </w:rPr>
        <w:t>rtf</w:t>
      </w:r>
      <w:r>
        <w:rPr>
          <w:rFonts w:ascii="Times New Roman" w:hAnsi="Times New Roman"/>
          <w:sz w:val="28"/>
          <w:szCs w:val="28"/>
        </w:rPr>
        <w:t xml:space="preserve"> с именем </w:t>
      </w:r>
      <w:r>
        <w:rPr>
          <w:rFonts w:ascii="Times New Roman" w:hAnsi="Times New Roman"/>
          <w:sz w:val="28"/>
          <w:szCs w:val="28"/>
          <w:lang w:val="en-US"/>
        </w:rPr>
        <w:t>Nabludateli</w:t>
      </w:r>
      <w:r>
        <w:rPr>
          <w:rFonts w:ascii="Times New Roman" w:hAnsi="Times New Roman"/>
          <w:sz w:val="28"/>
          <w:szCs w:val="28"/>
        </w:rPr>
        <w:t xml:space="preserve">. При заполнении таблицы не следует объединять или разделять ее графы. Файл с описанием содержимого пакета не шифруется и не архивируется.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12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Работа со Списком в избирательных комиссиях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 В соответствующих избирательных комиссиях Список регистрируется как входящий документ с проставлением даты и времени его приема.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 При приеме Списка член соответствующих избирательных комиссий проверяет наличие в нем всех необходимых сведений о наблюдателях, предусмотренных пунктом 2.5 Порядка, а также проверяет соответствие представленного Списка формам, </w:t>
      </w:r>
      <w:bookmarkStart w:id="13" w:name="_Hlk172561468"/>
      <w:r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комиссией Емельяновского района Красноярского края, </w:t>
      </w:r>
      <w:bookmarkEnd w:id="13"/>
      <w:r>
        <w:rPr>
          <w:rFonts w:ascii="Times New Roman" w:hAnsi="Times New Roman"/>
          <w:sz w:val="28"/>
          <w:szCs w:val="28"/>
          <w:lang w:eastAsia="ru-RU"/>
        </w:rPr>
        <w:t>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субъекта общественного контроля, уполномоченный представитель избирательного объединения,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 В случае если после представления Списка в избирательные комиссии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голосования (досрочного голосования), кандидат, избирательное объединение, субъект общественного контроля вправе до дня голосования (досрочного голосования) назначить вместо этого наблюдателя другого, письменно уведомив об этом соответствующие избирательные комиссии и представив сведения о назначенном наблюдателе на бумажном носителе </w:t>
      </w:r>
      <w:r>
        <w:rPr>
          <w:rFonts w:ascii="Times New Roman" w:hAnsi="Times New Roman"/>
          <w:bCs/>
          <w:sz w:val="28"/>
          <w:szCs w:val="28"/>
        </w:rPr>
        <w:t>и в машиночитаемом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формам, утвержденным </w:t>
      </w:r>
      <w:r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комиссией Емельяновского района Красноярского края. 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если после представления Списка в избирательные комиссии поступила информация о наличии у наблюдателя ограничений для осуществления наблюдения, предусмотренных пунктом 11 статьи 21 Закона Красноярского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соответствующие избирательные комиссии и представив сведения о назначенном наблюдателе на бумажном носителе </w:t>
      </w:r>
      <w:r>
        <w:rPr>
          <w:rFonts w:ascii="Times New Roman" w:hAnsi="Times New Roman"/>
          <w:bCs/>
          <w:sz w:val="28"/>
          <w:szCs w:val="28"/>
        </w:rPr>
        <w:t>и в машиночитаемом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bookmarkStart w:id="14" w:name="_Hlk172641138"/>
      <w:r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>
        <w:rPr>
          <w:rFonts w:ascii="Times New Roman" w:hAnsi="Times New Roman"/>
          <w:bCs/>
          <w:sz w:val="28"/>
          <w:szCs w:val="28"/>
        </w:rPr>
        <w:t xml:space="preserve">территориальной избирательной комиссией Емельяновского района Красноярского края, </w:t>
      </w:r>
      <w:bookmarkEnd w:id="14"/>
      <w:r>
        <w:rPr>
          <w:rFonts w:ascii="Times New Roman" w:hAnsi="Times New Roman"/>
          <w:sz w:val="28"/>
          <w:szCs w:val="28"/>
          <w:lang w:eastAsia="ru-RU"/>
        </w:rPr>
        <w:t>не позднее чем за три дня до дня голосования (досрочного голосования).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iCs/>
          <w:color w:val="000000"/>
          <w:sz w:val="20"/>
          <w:szCs w:val="20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>3.4. При поступлении в</w:t>
      </w:r>
      <w:r>
        <w:rPr>
          <w:rFonts w:ascii="Times New Roman" w:hAnsi="Times New Roman"/>
          <w:bCs/>
          <w:sz w:val="28"/>
          <w:szCs w:val="28"/>
        </w:rPr>
        <w:t xml:space="preserve"> территориальную избирательную комиссию Емельяновского района Красноярского края</w:t>
      </w:r>
      <w:bookmarkStart w:id="15" w:name="_Hlk172641270"/>
      <w:r>
        <w:rPr>
          <w:rFonts w:ascii="Times New Roman" w:hAnsi="Times New Roman"/>
          <w:bCs/>
          <w:sz w:val="28"/>
          <w:szCs w:val="28"/>
        </w:rPr>
        <w:t xml:space="preserve">, </w:t>
      </w:r>
      <w:bookmarkEnd w:id="15"/>
      <w:r>
        <w:rPr>
          <w:rFonts w:ascii="Times New Roman" w:hAnsi="Times New Roman"/>
          <w:sz w:val="28"/>
          <w:szCs w:val="28"/>
          <w:lang w:eastAsia="ru-RU"/>
        </w:rPr>
        <w:t xml:space="preserve">Списков наблюдателей, назначенных в УИК, ТИК секретарь или член </w:t>
      </w:r>
      <w:r>
        <w:rPr>
          <w:rFonts w:ascii="Times New Roman" w:hAnsi="Times New Roman"/>
          <w:bCs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Списков до соответствующих УИК, ТИК не позднее чем за один день до дня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В случае поступления в организующие комиссии уведомления, предусмотренного абзацем первым пункта 3.3 Порядка, организующие комиссии незамедлительно информируют об этом УИК, ТИК направив соответствующие сведения.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 При представлении наблюдателем направления в УИК, ТИК или ОИК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определение результатов выборов, делается запись о присутствии наблюдателя с указанием даты осуществления наблюдения, времени прибытия и убытия наблюдателя.</w:t>
      </w:r>
    </w:p>
    <w:p>
      <w:pPr>
        <w:sectPr>
          <w:headerReference w:type="default" r:id="rId3"/>
          <w:footnotePr/>
          <w:type w:val="nextPage"/>
          <w:pgSz w:w="11906" w:h="16838"/>
          <w:pgMar w:left="1701" w:right="850" w:header="563" w:top="851" w:footer="0" w:bottom="851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42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945"/>
        <w:gridCol w:w="6291"/>
      </w:tblGrid>
      <w:tr>
        <w:trPr>
          <w:trHeight w:val="1824" w:hRule="atLeast"/>
        </w:trPr>
        <w:tc>
          <w:tcPr>
            <w:tcW w:w="7945" w:type="dxa"/>
            <w:tcBorders/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</w:r>
          </w:p>
        </w:tc>
        <w:tc>
          <w:tcPr>
            <w:tcW w:w="629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i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Приложение к Порядку предоставления списка назначенных наблюдателей при проведении  выборов депутатов второго созыва Совета депутатов муниципального образования сельсовет Памяти 13 Борцов Емельяновского района Красноярского края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192" w:before="0" w:after="0"/>
        <w:jc w:val="center"/>
        <w:rPr>
          <w:rFonts w:ascii="Times New Roman" w:hAnsi="Times New Roman"/>
          <w:b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Территориальная избирательная комиссия Емельяновского района Красноярского края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Выборы депутатов второго созыва Совета депутатов муниципального образования сельсовет Памяти 13 Борцов Емельяновского района Красноярского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по многомандатному избирательному округу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i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  <w:br/>
        <w:t xml:space="preserve">назначенных кандидатами, избирательными объединениями, субъектами общественного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контроля в ________________________________________________________________________________________ 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Cs/>
          <w:i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>(наименование территориальной или участковой избирательной комиссии)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i/>
          <w:i/>
          <w:sz w:val="20"/>
          <w:szCs w:val="20"/>
          <w:vertAlign w:val="subscript"/>
          <w:lang w:eastAsia="ru-RU"/>
        </w:rPr>
      </w:pPr>
      <w:r>
        <w:rPr>
          <w:rFonts w:ascii="Times New Roman" w:hAnsi="Times New Roman"/>
          <w:i/>
          <w:sz w:val="20"/>
          <w:szCs w:val="20"/>
          <w:vertAlign w:val="subscript"/>
          <w:lang w:eastAsia="ru-RU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9"/>
        <w:gridCol w:w="2155"/>
        <w:gridCol w:w="1553"/>
        <w:gridCol w:w="2637"/>
        <w:gridCol w:w="2509"/>
        <w:gridCol w:w="3279"/>
        <w:gridCol w:w="2202"/>
      </w:tblGrid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наблюдателя (кого представляет)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>
        <w:trPr/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86" w:hRule="exac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_______________________________________________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__________________________            ______________________________</w:t>
      </w:r>
    </w:p>
    <w:p>
      <w:pPr>
        <w:pStyle w:val="Normal"/>
        <w:overflowPunct w:val="true"/>
        <w:spacing w:lineRule="auto" w:line="192" w:before="0" w:after="0"/>
        <w:rPr>
          <w:rFonts w:ascii="Times New Roman" w:hAnsi="Times New Roman"/>
          <w:i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(наименование избирательной комиссии, организующей </w:t>
      </w:r>
    </w:p>
    <w:p>
      <w:pPr>
        <w:pStyle w:val="Normal"/>
        <w:overflowPunct w:val="true"/>
        <w:spacing w:lineRule="auto" w:line="192" w:before="0" w:after="0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подготовку и проведение выборов)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>(дата, подпись)                                     (инициалы, фамилия)</w:t>
      </w:r>
    </w:p>
    <w:p>
      <w:pPr>
        <w:pStyle w:val="Normal"/>
        <w:spacing w:lineRule="auto" w:line="240" w:before="0" w:after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>
      <w:pPr>
        <w:sectPr>
          <w:headerReference w:type="default" r:id="rId4"/>
          <w:footnotePr/>
          <w:type w:val="nextPage"/>
          <w:pgSz w:orient="landscape" w:w="16838" w:h="11906"/>
          <w:pgMar w:left="993" w:right="820" w:header="0" w:top="426" w:footer="0" w:bottom="851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150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65"/>
        <w:gridCol w:w="6059"/>
      </w:tblGrid>
      <w:tr>
        <w:trPr>
          <w:trHeight w:val="732" w:hRule="atLeast"/>
        </w:trPr>
        <w:tc>
          <w:tcPr>
            <w:tcW w:w="89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overflowPunct w:val="true"/>
              <w:spacing w:lineRule="auto" w:line="240" w:before="12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-22" w:right="-108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Приложение № 2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-22" w:right="-108" w:hanging="0"/>
              <w:jc w:val="center"/>
              <w:rPr>
                <w:i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УТВЕРЖДЕНА </w:t>
              <w:br/>
              <w:t xml:space="preserve">решением территориальной избирательной комиссии Емельяновского района Красноярского края </w:t>
            </w:r>
          </w:p>
          <w:p>
            <w:pPr>
              <w:pStyle w:val="Normal"/>
              <w:overflowPunct w:val="true"/>
              <w:spacing w:lineRule="auto" w:line="240" w:before="0" w:after="0"/>
              <w:ind w:left="-22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.08.2024 г. № 93/706 </w:t>
            </w:r>
          </w:p>
          <w:p>
            <w:pPr>
              <w:pStyle w:val="Normal"/>
              <w:overflowPunct w:val="true"/>
              <w:spacing w:lineRule="auto" w:line="240" w:before="0" w:after="0"/>
              <w:ind w:left="-22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192" w:before="0" w:after="0"/>
        <w:jc w:val="center"/>
        <w:rPr>
          <w:rFonts w:ascii="Times New Roman" w:hAnsi="Times New Roman"/>
          <w:b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Территориальная избирательная комиссия Емельяновского района Красноярского края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Выборы депутатов второго созыва Совета депутатов муниципального образования сельсовет Памяти 13 Борцов Емельяновского района Красноярского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по многомандатному избирательному округу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  <w:br/>
        <w:t>назначенных зарегистрированным кандидатом/избирательным объединением/субъектом общественного контроля*</w:t>
        <w:br/>
      </w:r>
      <w:r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>
      <w:pPr>
        <w:pStyle w:val="Normal"/>
        <w:overflowPunct w:val="true"/>
        <w:spacing w:lineRule="auto" w:line="192" w:before="0" w:after="120"/>
        <w:jc w:val="center"/>
        <w:rPr>
          <w:rFonts w:ascii="Times New Roman" w:hAnsi="Times New Roman"/>
          <w:i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5"/>
        <w:gridCol w:w="2281"/>
        <w:gridCol w:w="1429"/>
        <w:gridCol w:w="1866"/>
        <w:gridCol w:w="1980"/>
        <w:gridCol w:w="4183"/>
        <w:gridCol w:w="2620"/>
      </w:tblGrid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территориальной, участковой или окружной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53" w:hRule="exac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Подтверждаю, что наблюдатели, указанные в списке, не подпадают под ограничения, установленные пунктом 11 статьи 21 Закона Красноярского края «О выборах в органы местного самоуправления в Красноярском крае».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right"/>
        <w:rPr>
          <w:rFonts w:ascii="Times New Roman" w:hAnsi="Times New Roman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55948BF6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760" cy="254000"/>
                <wp:effectExtent l="3175" t="0" r="0" b="0"/>
                <wp:wrapNone/>
                <wp:docPr id="1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200" cy="2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МП***</w:t>
                            </w:r>
                          </w:p>
                          <w:p>
                            <w:pPr>
                              <w:pStyle w:val="Style34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fillcolor="white" stroked="f" style="position:absolute;margin-left:10.6pt;margin-top:-0.2pt;width:138.7pt;height:19.9pt" wp14:anchorId="55948BF6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4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>МП***</w:t>
                      </w:r>
                    </w:p>
                    <w:p>
                      <w:pPr>
                        <w:pStyle w:val="Style34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lang w:eastAsia="ru-RU"/>
        </w:rPr>
        <w:t>________________________________________________________________________</w:t>
      </w:r>
    </w:p>
    <w:p>
      <w:pPr>
        <w:pStyle w:val="Normal"/>
        <w:overflowPunct w:val="true"/>
        <w:spacing w:lineRule="auto" w:line="192" w:before="0" w:after="0"/>
        <w:ind w:left="7371" w:hanging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sz w:val="20"/>
          <w:szCs w:val="20"/>
          <w:lang w:eastAsia="ru-RU"/>
        </w:rPr>
        <w:t>подпись кандидата/уполномоченного, дата)</w:t>
      </w:r>
    </w:p>
    <w:p>
      <w:pPr>
        <w:pStyle w:val="Normal"/>
        <w:overflowPunct w:val="true"/>
        <w:spacing w:lineRule="auto" w:line="240" w:before="0" w:after="0"/>
        <w:rPr>
          <w:rFonts w:ascii="Times New Roman" w:hAnsi="Times New Roman"/>
          <w:sz w:val="16"/>
          <w:szCs w:val="20"/>
          <w:lang w:eastAsia="ru-RU"/>
        </w:rPr>
      </w:pPr>
      <w:r>
        <w:rPr>
          <w:rFonts w:ascii="Times New Roman" w:hAnsi="Times New Roman"/>
          <w:sz w:val="16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Список наблюдателей</w:t>
      </w:r>
      <w:r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>
      <w:pPr>
        <w:pStyle w:val="Style31"/>
        <w:ind w:hanging="0"/>
        <w:rPr>
          <w:rFonts w:ascii="Times New Roman" w:hAnsi="Times New Roman"/>
          <w:sz w:val="28"/>
          <w:szCs w:val="28"/>
          <w:lang w:eastAsia="ru-RU"/>
        </w:rPr>
      </w:pPr>
      <w:r>
        <w:rPr/>
        <w:t>** Рекомендуется указывать контактный телефон.</w:t>
      </w:r>
    </w:p>
    <w:p>
      <w:pPr>
        <w:pStyle w:val="Style31"/>
        <w:ind w:hanging="0"/>
        <w:rPr>
          <w:rFonts w:ascii="Times New Roman" w:hAnsi="Times New Roman"/>
          <w:sz w:val="28"/>
          <w:szCs w:val="28"/>
          <w:lang w:eastAsia="ru-RU"/>
        </w:rPr>
      </w:pPr>
      <w:r>
        <w:rPr/>
        <w:t>*** Печать не проставляется в случае представления списка зарегистрированным кандидатом.</w:t>
      </w:r>
    </w:p>
    <w:p>
      <w:pPr>
        <w:sectPr>
          <w:headerReference w:type="default" r:id="rId5"/>
          <w:footnotePr/>
          <w:type w:val="nextPage"/>
          <w:pgSz w:orient="landscape" w:w="16838" w:h="11906"/>
          <w:pgMar w:left="993" w:right="820" w:header="0" w:top="426" w:footer="0" w:bottom="426" w:gutter="0"/>
          <w:pgNumType w:start="1" w:fmt="decimal"/>
          <w:formProt w:val="false"/>
          <w:textDirection w:val="lrTb"/>
          <w:docGrid w:type="default" w:linePitch="360" w:charSpace="0"/>
        </w:sectPr>
        <w:pStyle w:val="Style31"/>
        <w:ind w:firstLine="487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15"/>
        <w:gridCol w:w="6056"/>
      </w:tblGrid>
      <w:tr>
        <w:trPr>
          <w:trHeight w:val="1122" w:hRule="atLeast"/>
        </w:trPr>
        <w:tc>
          <w:tcPr>
            <w:tcW w:w="8515" w:type="dxa"/>
            <w:tcBorders/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05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559" w:right="-108" w:hang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-22" w:right="-108" w:hanging="0"/>
              <w:jc w:val="center"/>
              <w:rPr>
                <w:rFonts w:ascii="Times New Roman" w:hAnsi="Times New Roman"/>
                <w:i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УТВЕРЖДЕНА </w:t>
              <w:br/>
              <w:t xml:space="preserve">решением территориальной избирательной комиссии Емельяновского района Красноярского края </w:t>
            </w:r>
          </w:p>
          <w:p>
            <w:pPr>
              <w:pStyle w:val="Normal"/>
              <w:overflowPunct w:val="true"/>
              <w:spacing w:lineRule="auto" w:line="240" w:before="0" w:after="0"/>
              <w:ind w:left="-22" w:hang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.08.2024 г. № 93/706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5200" w:leader="none"/>
              </w:tabs>
              <w:spacing w:lineRule="auto" w:line="240" w:before="0" w:after="0"/>
              <w:ind w:left="559" w:right="-108" w:hanging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overflowPunct w:val="true"/>
        <w:spacing w:lineRule="auto" w:line="192" w:before="0" w:after="0"/>
        <w:jc w:val="center"/>
        <w:rPr>
          <w:rFonts w:ascii="Times New Roman" w:hAnsi="Times New Roman"/>
          <w:b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Территориальная избирательная комиссия Емельяновского района Красноярского края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Выборы депутатов второго созыва Совета депутатов муниципального образования сельсовет Памяти 13 Борцов Емельяновского района Красноярского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по многомандатному избирательному округу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  <w:br/>
        <w:t>назначенных зарегистрированным кандидатом/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объединением/субъектом общественного контроля</w:t>
        <w:br/>
      </w:r>
      <w:r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>
      <w:pPr>
        <w:pStyle w:val="Normal"/>
        <w:overflowPunct w:val="true"/>
        <w:spacing w:lineRule="auto" w:line="192" w:before="0" w:after="120"/>
        <w:jc w:val="center"/>
        <w:rPr>
          <w:rFonts w:ascii="Times New Roman" w:hAnsi="Times New Roman"/>
          <w:i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5"/>
        <w:gridCol w:w="2278"/>
        <w:gridCol w:w="1320"/>
        <w:gridCol w:w="1865"/>
        <w:gridCol w:w="2083"/>
        <w:gridCol w:w="4327"/>
        <w:gridCol w:w="2031"/>
      </w:tblGrid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территориальной, участковой или окружной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120" w:after="12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>
        <w:trPr/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ind w:firstLine="34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16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53" w:hRule="exac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overflowPunct w:val="true"/>
        <w:spacing w:lineRule="auto" w:line="240" w:before="0"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overflowPunct w:val="true"/>
        <w:spacing w:lineRule="auto" w:line="240" w:before="0" w:after="0"/>
        <w:rPr>
          <w:rFonts w:ascii="Times New Roman" w:hAnsi="Times New Roman"/>
          <w:sz w:val="20"/>
          <w:szCs w:val="20"/>
          <w:lang w:eastAsia="ru-RU"/>
        </w:rPr>
      </w:pPr>
      <w:bookmarkStart w:id="16" w:name="_Hlk171438544"/>
      <w:r>
        <w:rPr>
          <w:rFonts w:ascii="Times New Roman" w:hAnsi="Times New Roman"/>
          <w:sz w:val="20"/>
          <w:szCs w:val="20"/>
        </w:rPr>
        <w:t>*</w:t>
      </w:r>
      <w:bookmarkEnd w:id="16"/>
      <w:r>
        <w:rPr/>
        <w:t xml:space="preserve"> </w:t>
      </w:r>
      <w:r>
        <w:rPr>
          <w:rFonts w:ascii="Times New Roman" w:hAnsi="Times New Roman"/>
          <w:sz w:val="20"/>
          <w:szCs w:val="20"/>
        </w:rPr>
        <w:t>Рекомендуется указывать контактный телефон.</w:t>
      </w:r>
    </w:p>
    <w:sectPr>
      <w:headerReference w:type="default" r:id="rId6"/>
      <w:headerReference w:type="first" r:id="rId7"/>
      <w:footnotePr/>
      <w:type w:val="nextPage"/>
      <w:pgSz w:orient="landscape" w:w="16838" w:h="11906"/>
      <w:pgMar w:left="1134" w:right="1134" w:header="454" w:top="567" w:footer="0" w:bottom="567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1"/>
        <w:ind w:hanging="0"/>
        <w:rPr/>
      </w:pPr>
      <w:r>
        <w:rPr>
          <w:rStyle w:val="Style21"/>
        </w:rPr>
        <w:footnoteRef/>
      </w:r>
      <w:r>
        <w:rPr/>
        <w:t xml:space="preserve"> </w:t>
      </w:r>
      <w:r>
        <w:rPr/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от 12.06.2002 № 67-ФЗ,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73893145"/>
    </w:sdtPr>
    <w:sdtContent>
      <w:p>
        <w:pPr>
          <w:pStyle w:val="Style29"/>
          <w:jc w:val="center"/>
          <w:rPr/>
        </w:pPr>
        <w:r>
          <w:rPr>
            <w:rFonts w:ascii="Times New Roman" w:hAnsi="Times New Roman"/>
            <w:sz w:val="24"/>
            <w:szCs w:val="28"/>
          </w:rPr>
          <w:fldChar w:fldCharType="begin"/>
        </w:r>
        <w:r>
          <w:rPr>
            <w:sz w:val="24"/>
            <w:szCs w:val="28"/>
            <w:rFonts w:ascii="Times New Roman" w:hAnsi="Times New Roman"/>
          </w:rPr>
          <w:instrText> PAGE </w:instrText>
        </w:r>
        <w:r>
          <w:rPr>
            <w:sz w:val="24"/>
            <w:szCs w:val="28"/>
            <w:rFonts w:ascii="Times New Roman" w:hAnsi="Times New Roman"/>
          </w:rPr>
          <w:fldChar w:fldCharType="separate"/>
        </w:r>
        <w:r>
          <w:rPr>
            <w:sz w:val="24"/>
            <w:szCs w:val="28"/>
            <w:rFonts w:ascii="Times New Roman" w:hAnsi="Times New Roman"/>
          </w:rPr>
          <w:t>7</w:t>
        </w:r>
        <w:r>
          <w:rPr>
            <w:sz w:val="24"/>
            <w:szCs w:val="28"/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e3f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10"/>
    <w:uiPriority w:val="9"/>
    <w:qFormat/>
    <w:rsid w:val="00eb4fba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3c715b"/>
    <w:pPr>
      <w:keepNext w:val="true"/>
      <w:suppressAutoHyphens w:val="true"/>
      <w:spacing w:lineRule="auto" w:line="240" w:before="0" w:after="0"/>
      <w:jc w:val="center"/>
      <w:outlineLvl w:val="1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c4622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3c715b"/>
    <w:pPr>
      <w:keepNext w:val="true"/>
      <w:widowControl w:val="false"/>
      <w:suppressAutoHyphens w:val="true"/>
      <w:spacing w:lineRule="auto" w:line="240" w:before="0" w:after="0"/>
      <w:jc w:val="center"/>
      <w:outlineLvl w:val="3"/>
    </w:pPr>
    <w:rPr>
      <w:rFonts w:ascii="Times New Roman" w:hAnsi="Times New Roman" w:eastAsia="Arial Unicode MS"/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locked/>
    <w:rsid w:val="00eb4fba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styleId="Style10">
    <w:name w:val="Интернет-ссылка"/>
    <w:basedOn w:val="DefaultParagraphFont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styleId="Blk" w:customStyle="1">
    <w:name w:val="blk"/>
    <w:basedOn w:val="DefaultParagraphFont"/>
    <w:qFormat/>
    <w:rsid w:val="00eb4fba"/>
    <w:rPr>
      <w:rFonts w:cs="Times New Roman"/>
    </w:rPr>
  </w:style>
  <w:style w:type="character" w:styleId="Appleconvertedspace" w:customStyle="1">
    <w:name w:val="apple-converted-space"/>
    <w:basedOn w:val="DefaultParagraphFont"/>
    <w:qFormat/>
    <w:rsid w:val="00eb4fba"/>
    <w:rPr>
      <w:rFonts w:cs="Times New Roman"/>
    </w:rPr>
  </w:style>
  <w:style w:type="character" w:styleId="Style11" w:customStyle="1">
    <w:name w:val="Верхний колонтитул Знак"/>
    <w:basedOn w:val="DefaultParagraphFont"/>
    <w:link w:val="a4"/>
    <w:uiPriority w:val="99"/>
    <w:qFormat/>
    <w:locked/>
    <w:rsid w:val="00e90dbb"/>
    <w:rPr>
      <w:rFonts w:cs="Times New Roman"/>
    </w:rPr>
  </w:style>
  <w:style w:type="character" w:styleId="Style12" w:customStyle="1">
    <w:name w:val="Нижний колонтитул Знак"/>
    <w:basedOn w:val="DefaultParagraphFont"/>
    <w:link w:val="a6"/>
    <w:uiPriority w:val="99"/>
    <w:qFormat/>
    <w:locked/>
    <w:rsid w:val="00e90dbb"/>
    <w:rPr>
      <w:rFonts w:cs="Times New Roman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locked/>
    <w:rsid w:val="00e956d8"/>
    <w:rPr>
      <w:rFonts w:ascii="Tahoma" w:hAnsi="Tahoma" w:cs="Tahoma"/>
      <w:sz w:val="16"/>
      <w:szCs w:val="16"/>
    </w:rPr>
  </w:style>
  <w:style w:type="character" w:styleId="Style14" w:customStyle="1">
    <w:name w:val="Текст сноски Знак"/>
    <w:basedOn w:val="DefaultParagraphFont"/>
    <w:link w:val="ac"/>
    <w:uiPriority w:val="99"/>
    <w:qFormat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758a3"/>
    <w:rPr>
      <w:rFonts w:cs="Times New Roman"/>
      <w:vertAlign w:val="superscript"/>
    </w:rPr>
  </w:style>
  <w:style w:type="character" w:styleId="Style16" w:customStyle="1">
    <w:name w:val="Текст концевой сноски Знак"/>
    <w:basedOn w:val="DefaultParagraphFont"/>
    <w:link w:val="af"/>
    <w:uiPriority w:val="99"/>
    <w:semiHidden/>
    <w:qFormat/>
    <w:locked/>
    <w:rsid w:val="0043542f"/>
    <w:rPr>
      <w:rFonts w:cs="Times New Roman"/>
      <w:lang w:eastAsia="en-US"/>
    </w:rPr>
  </w:style>
  <w:style w:type="character" w:styleId="Style17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3542f"/>
    <w:rPr>
      <w:rFonts w:cs="Times New Roman"/>
      <w:vertAlign w:val="superscript"/>
    </w:rPr>
  </w:style>
  <w:style w:type="character" w:styleId="Style18" w:customStyle="1">
    <w:name w:val="Основной текст Знак"/>
    <w:basedOn w:val="DefaultParagraphFont"/>
    <w:link w:val="af2"/>
    <w:uiPriority w:val="99"/>
    <w:qFormat/>
    <w:locked/>
    <w:rsid w:val="00e75122"/>
    <w:rPr>
      <w:rFonts w:ascii="Times New Roman CYR" w:hAnsi="Times New Roman CYR" w:cs="Times New Roman"/>
      <w:b/>
      <w:sz w:val="3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228d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f6"/>
    <w:uiPriority w:val="99"/>
    <w:semiHidden/>
    <w:qFormat/>
    <w:rsid w:val="0058228d"/>
    <w:rPr>
      <w:rFonts w:cs="Times New Roman"/>
      <w:lang w:eastAsia="en-US"/>
    </w:rPr>
  </w:style>
  <w:style w:type="character" w:styleId="Style20" w:customStyle="1">
    <w:name w:val="Тема примечания Знак"/>
    <w:basedOn w:val="Style19"/>
    <w:link w:val="af8"/>
    <w:uiPriority w:val="99"/>
    <w:semiHidden/>
    <w:qFormat/>
    <w:rsid w:val="0058228d"/>
    <w:rPr>
      <w:rFonts w:cs="Times New Roman"/>
      <w:b/>
      <w:bCs/>
      <w:lang w:eastAsia="en-US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c46226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c715b"/>
    <w:rPr>
      <w:rFonts w:ascii="Times New Roman" w:hAnsi="Times New Roman" w:cs="Times New Roman"/>
      <w:b/>
      <w:sz w:val="28"/>
      <w:lang w:eastAsia="zh-CN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3c715b"/>
    <w:rPr>
      <w:rFonts w:ascii="Times New Roman" w:hAnsi="Times New Roman" w:eastAsia="Arial Unicode MS" w:cs="Times New Roman"/>
      <w:sz w:val="28"/>
      <w:lang w:eastAsia="zh-CN"/>
    </w:rPr>
  </w:style>
  <w:style w:type="character" w:styleId="Style21">
    <w:name w:val="Символ сноски"/>
    <w:qFormat/>
    <w:rPr/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4">
    <w:name w:val="Body Text"/>
    <w:basedOn w:val="Normal"/>
    <w:link w:val="af3"/>
    <w:uiPriority w:val="99"/>
    <w:rsid w:val="00e75122"/>
    <w:pPr>
      <w:spacing w:lineRule="auto" w:line="240" w:before="0" w:after="0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5"/>
    <w:uiPriority w:val="99"/>
    <w:unhideWhenUsed/>
    <w:rsid w:val="00e90db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7"/>
    <w:uiPriority w:val="99"/>
    <w:unhideWhenUsed/>
    <w:rsid w:val="00e90db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6537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e956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1">
    <w:name w:val="Footnote Text"/>
    <w:basedOn w:val="Normal"/>
    <w:link w:val="ad"/>
    <w:uiPriority w:val="99"/>
    <w:unhideWhenUsed/>
    <w:rsid w:val="00d758a3"/>
    <w:pPr>
      <w:overflowPunct w:val="true"/>
      <w:spacing w:lineRule="auto" w:line="240" w:before="0" w:after="0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415" w:customStyle="1">
    <w:name w:val="14-15"/>
    <w:basedOn w:val="Normal"/>
    <w:qFormat/>
    <w:rsid w:val="00d758a3"/>
    <w:pPr>
      <w:spacing w:lineRule="auto" w:line="360" w:before="0" w:after="0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Style32">
    <w:name w:val="Endnote Text"/>
    <w:basedOn w:val="Normal"/>
    <w:link w:val="af0"/>
    <w:uiPriority w:val="99"/>
    <w:semiHidden/>
    <w:unhideWhenUsed/>
    <w:rsid w:val="0043542f"/>
    <w:pPr/>
    <w:rPr>
      <w:sz w:val="20"/>
      <w:szCs w:val="20"/>
    </w:rPr>
  </w:style>
  <w:style w:type="paragraph" w:styleId="ConsPlusNormal" w:customStyle="1">
    <w:name w:val="ConsPlusNormal"/>
    <w:qFormat/>
    <w:rsid w:val="00e73495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33" w:customStyle="1">
    <w:name w:val="текст сноски"/>
    <w:basedOn w:val="Normal"/>
    <w:qFormat/>
    <w:rsid w:val="00e23ea1"/>
    <w:pPr>
      <w:widowControl w:val="false"/>
      <w:spacing w:lineRule="auto" w:line="240" w:before="0" w:after="0"/>
    </w:pPr>
    <w:rPr>
      <w:rFonts w:ascii="Times New Roman" w:hAnsi="Times New Roman"/>
      <w:sz w:val="28"/>
      <w:szCs w:val="28"/>
      <w:lang w:eastAsia="ru-RU"/>
    </w:rPr>
  </w:style>
  <w:style w:type="paragraph" w:styleId="Annotationtext">
    <w:name w:val="annotation text"/>
    <w:basedOn w:val="Normal"/>
    <w:link w:val="af7"/>
    <w:uiPriority w:val="99"/>
    <w:semiHidden/>
    <w:unhideWhenUsed/>
    <w:qFormat/>
    <w:rsid w:val="005822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9"/>
    <w:uiPriority w:val="99"/>
    <w:semiHidden/>
    <w:unhideWhenUsed/>
    <w:qFormat/>
    <w:rsid w:val="0058228d"/>
    <w:pPr/>
    <w:rPr>
      <w:b/>
      <w:bCs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758a3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6455&amp;dst=100321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69716-0702-4DF9-AE36-13643634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LibreOffice/6.4.7.2$Linux_X86_64 LibreOffice_project/40$Build-2</Application>
  <Pages>13</Pages>
  <Words>1841</Words>
  <Characters>14085</Characters>
  <CharactersWithSpaces>16320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2024-08-01T07:32:00Z</dcterms:created>
  <dc:creator>Хомякова Людмила Александровна</dc:creator>
  <dc:description/>
  <dc:language>ru-RU</dc:language>
  <cp:lastModifiedBy/>
  <cp:lastPrinted>2024-08-13T16:15:16Z</cp:lastPrinted>
  <dcterms:modified xsi:type="dcterms:W3CDTF">2024-08-13T16:15:20Z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