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numPr>
          <w:ilvl w:val="0"/>
          <w:numId w:val="0"/>
        </w:numPr>
        <w:ind w:left="0" w:firstLine="0"/>
        <w:jc w:val="center"/>
        <w:keepNext/>
        <w:spacing w:before="240" w:after="60"/>
        <w:rPr>
          <w:b/>
          <w:bCs/>
          <w:iCs/>
          <w:sz w:val="32"/>
          <w:szCs w:val="32"/>
        </w:rPr>
        <w:outlineLvl w:val="0"/>
      </w:pPr>
      <w:r>
        <w:rPr>
          <w:b/>
          <w:bCs/>
          <w:i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iCs/>
          <w:sz w:val="32"/>
          <w:szCs w:val="32"/>
        </w:rPr>
      </w:r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  <w:r>
        <w:rPr>
          <w:b/>
          <w:sz w:val="28"/>
          <w:szCs w:val="28"/>
        </w:rPr>
      </w:r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</w:p>
    <w:p>
      <w:pPr>
        <w:pStyle w:val="61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617"/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РЕШЕНИЕ</w:t>
      </w:r>
      <w:r>
        <w:rPr>
          <w:sz w:val="28"/>
          <w:szCs w:val="24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spacing w:before="0" w:after="0"/>
        <w:rPr>
          <w:b w:val="0"/>
        </w:rPr>
      </w:pPr>
      <w:r>
        <w:rPr>
          <w:b w:val="0"/>
          <w:szCs w:val="28"/>
        </w:rPr>
        <w:t xml:space="preserve">09.09.2024                                                                                              № 102/737</w:t>
      </w:r>
      <w:r>
        <w:rPr>
          <w:b w:val="0"/>
        </w:rPr>
      </w:r>
    </w:p>
    <w:p>
      <w:pPr>
        <w:pStyle w:val="617"/>
      </w:pPr>
      <w:r/>
      <w:r/>
    </w:p>
    <w:p>
      <w:pPr>
        <w:pStyle w:val="617"/>
        <w:jc w:val="center"/>
        <w:rPr>
          <w:b/>
          <w:bCs/>
        </w:rPr>
      </w:pPr>
      <w:r>
        <w:rPr>
          <w:rStyle w:val="658"/>
          <w:b/>
          <w:bCs/>
          <w:sz w:val="26"/>
          <w:szCs w:val="26"/>
        </w:rPr>
        <w:t xml:space="preserve">Об установлении результатов выборов депутатов </w:t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rStyle w:val="658"/>
          <w:b/>
          <w:bCs/>
          <w:color w:val="000000"/>
          <w:sz w:val="26"/>
          <w:szCs w:val="26"/>
        </w:rPr>
        <w:t xml:space="preserve"> </w:t>
      </w:r>
      <w:r>
        <w:rPr>
          <w:rStyle w:val="658"/>
          <w:b/>
          <w:bCs/>
          <w:color w:val="000000"/>
          <w:sz w:val="26"/>
          <w:szCs w:val="26"/>
        </w:rPr>
        <w:t xml:space="preserve">Совета депутатов муниципального образования сельсовет </w:t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rStyle w:val="658"/>
          <w:b/>
          <w:bCs/>
          <w:color w:val="000000"/>
          <w:sz w:val="26"/>
          <w:szCs w:val="26"/>
        </w:rPr>
        <w:t xml:space="preserve">Памяти 13 Борцов Емельяновского района Красноярского края второго созыва </w:t>
      </w:r>
      <w:r>
        <w:rPr>
          <w:rStyle w:val="658"/>
          <w:b/>
          <w:bCs/>
          <w:sz w:val="26"/>
          <w:szCs w:val="26"/>
        </w:rPr>
        <w:t xml:space="preserve"> по </w:t>
      </w:r>
      <w:r>
        <w:rPr>
          <w:rStyle w:val="658"/>
          <w:b/>
          <w:bCs/>
          <w:sz w:val="26"/>
          <w:szCs w:val="26"/>
        </w:rPr>
        <w:t xml:space="preserve">одному </w:t>
      </w:r>
      <w:r>
        <w:rPr>
          <w:rStyle w:val="658"/>
          <w:b/>
          <w:bCs/>
          <w:sz w:val="26"/>
          <w:szCs w:val="26"/>
        </w:rPr>
        <w:t xml:space="preserve">многомандатному</w:t>
      </w:r>
      <w:r>
        <w:rPr>
          <w:rStyle w:val="658"/>
          <w:b/>
          <w:bCs/>
          <w:sz w:val="26"/>
          <w:szCs w:val="26"/>
          <w:vertAlign w:val="superscript"/>
        </w:rPr>
        <w:t xml:space="preserve"> </w:t>
      </w:r>
      <w:r>
        <w:rPr>
          <w:rStyle w:val="658"/>
          <w:b/>
          <w:bCs/>
          <w:sz w:val="26"/>
          <w:szCs w:val="26"/>
        </w:rPr>
        <w:t xml:space="preserve">избирательному округу</w:t>
      </w:r>
      <w:r>
        <w:rPr>
          <w:b/>
          <w:bCs/>
        </w:rPr>
      </w:r>
    </w:p>
    <w:p>
      <w:pPr>
        <w:pStyle w:val="617"/>
        <w:ind w:firstLine="708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17"/>
        <w:ind w:firstLine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соответствии со статьей 54 Закона Красноярского края от 02.10.2003       № 8-1411 «О выборах в органы местного самоуправления в Красноярском крае», на основании протокола территориальной избирательной комиссии по выборам депутатов Совета депутатов </w:t>
      </w:r>
      <w:r>
        <w:rPr>
          <w:b w:val="0"/>
          <w:bCs w:val="0"/>
          <w:sz w:val="26"/>
          <w:szCs w:val="26"/>
        </w:rPr>
        <w:t xml:space="preserve">муниципального образования сельсовет Памяти 13 Борцов </w:t>
      </w:r>
      <w:r>
        <w:rPr>
          <w:b w:val="0"/>
          <w:bCs w:val="0"/>
          <w:sz w:val="26"/>
          <w:szCs w:val="26"/>
        </w:rPr>
        <w:t xml:space="preserve">Емельяновского района Красноярского </w:t>
      </w:r>
      <w:bookmarkStart w:id="0" w:name="_GoBack"/>
      <w:r/>
      <w:bookmarkEnd w:id="0"/>
      <w:r>
        <w:rPr>
          <w:b w:val="0"/>
          <w:bCs w:val="0"/>
          <w:sz w:val="26"/>
          <w:szCs w:val="26"/>
        </w:rPr>
        <w:t xml:space="preserve">края </w:t>
      </w:r>
      <w:r>
        <w:rPr>
          <w:b w:val="0"/>
          <w:bCs w:val="0"/>
          <w:sz w:val="26"/>
          <w:szCs w:val="26"/>
        </w:rPr>
        <w:t xml:space="preserve">второго</w:t>
      </w:r>
      <w:r>
        <w:rPr>
          <w:b w:val="0"/>
          <w:bCs w:val="0"/>
          <w:sz w:val="26"/>
          <w:szCs w:val="26"/>
        </w:rPr>
        <w:t xml:space="preserve"> созыва по </w:t>
      </w:r>
      <w:r>
        <w:rPr>
          <w:b w:val="0"/>
          <w:bCs w:val="0"/>
          <w:sz w:val="26"/>
          <w:szCs w:val="26"/>
        </w:rPr>
        <w:t xml:space="preserve">одному </w:t>
      </w:r>
      <w:r>
        <w:rPr>
          <w:b w:val="0"/>
          <w:bCs w:val="0"/>
          <w:sz w:val="26"/>
          <w:szCs w:val="26"/>
        </w:rPr>
        <w:t xml:space="preserve">многомандатному избирательному округу о результатах выборов депутатов</w:t>
      </w:r>
      <w:r>
        <w:rPr>
          <w:b w:val="0"/>
          <w:bCs w:val="0"/>
          <w:color w:val="000000"/>
          <w:sz w:val="26"/>
          <w:szCs w:val="26"/>
        </w:rPr>
        <w:t xml:space="preserve"> Совета депутатов муниципального образования сельсовет Памяти 13 Борцов Емельяновского района Красноярского края второго созыва</w:t>
      </w:r>
      <w:r>
        <w:rPr>
          <w:b w:val="0"/>
          <w:bCs w:val="0"/>
          <w:sz w:val="26"/>
          <w:szCs w:val="26"/>
        </w:rPr>
        <w:t xml:space="preserve"> по </w:t>
      </w:r>
      <w:r>
        <w:rPr>
          <w:b w:val="0"/>
          <w:bCs w:val="0"/>
          <w:sz w:val="26"/>
          <w:szCs w:val="26"/>
        </w:rPr>
        <w:t xml:space="preserve">одному </w:t>
      </w:r>
      <w:r>
        <w:rPr>
          <w:b w:val="0"/>
          <w:bCs w:val="0"/>
          <w:sz w:val="26"/>
          <w:szCs w:val="26"/>
        </w:rPr>
        <w:t xml:space="preserve">многомандатному избирательному округу территориальная избирательная комиссия Емельяновского района Красноярского края РЕШИЛА:</w:t>
      </w:r>
      <w:r>
        <w:rPr>
          <w:b w:val="0"/>
          <w:bCs w:val="0"/>
          <w:sz w:val="26"/>
          <w:szCs w:val="26"/>
        </w:rPr>
      </w:r>
    </w:p>
    <w:p>
      <w:pPr>
        <w:pStyle w:val="617"/>
        <w:ind w:firstLine="53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 Признать выборы депутатов</w:t>
      </w:r>
      <w:r>
        <w:rPr>
          <w:b w:val="0"/>
          <w:bCs w:val="0"/>
          <w:color w:val="000000"/>
          <w:sz w:val="26"/>
          <w:szCs w:val="26"/>
        </w:rPr>
        <w:t xml:space="preserve"> Совета депутатов муниципального образования сельсовет Памяти 13 Борцов Емельяновского района Красноярского края 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color w:val="000000"/>
          <w:sz w:val="26"/>
          <w:szCs w:val="26"/>
        </w:rPr>
        <w:t xml:space="preserve">второго созыва </w:t>
      </w:r>
      <w:r>
        <w:rPr>
          <w:b w:val="0"/>
          <w:bCs w:val="0"/>
          <w:sz w:val="26"/>
          <w:szCs w:val="26"/>
        </w:rPr>
        <w:t xml:space="preserve">по </w:t>
      </w:r>
      <w:r>
        <w:rPr>
          <w:b w:val="0"/>
          <w:bCs w:val="0"/>
          <w:sz w:val="26"/>
          <w:szCs w:val="26"/>
        </w:rPr>
        <w:t xml:space="preserve">одному </w:t>
      </w:r>
      <w:r>
        <w:rPr>
          <w:b w:val="0"/>
          <w:bCs w:val="0"/>
          <w:sz w:val="26"/>
          <w:szCs w:val="26"/>
        </w:rPr>
        <w:t xml:space="preserve">многомандатному избирательному округу состоявшимися и действительными.</w:t>
      </w:r>
      <w:r>
        <w:rPr>
          <w:b w:val="0"/>
          <w:bCs w:val="0"/>
          <w:sz w:val="26"/>
          <w:szCs w:val="26"/>
        </w:rPr>
      </w:r>
    </w:p>
    <w:p>
      <w:pPr>
        <w:pStyle w:val="693"/>
        <w:ind w:firstLine="567"/>
        <w:jc w:val="both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2. Считать избранными депутатами</w:t>
      </w:r>
      <w:r>
        <w:rPr>
          <w:b w:val="0"/>
          <w:bCs w:val="0"/>
          <w:color w:val="000000"/>
          <w:sz w:val="26"/>
          <w:szCs w:val="26"/>
        </w:rPr>
        <w:t xml:space="preserve"> Совета депутатов муниципального образования сельсовет Памяти 13 Борцов Емельяновского района Красноярского края второго созыва</w:t>
      </w:r>
      <w:r>
        <w:rPr>
          <w:b w:val="0"/>
          <w:bCs w:val="0"/>
          <w:sz w:val="26"/>
          <w:szCs w:val="26"/>
        </w:rPr>
        <w:t xml:space="preserve"> по </w:t>
      </w:r>
      <w:r>
        <w:rPr>
          <w:b w:val="0"/>
          <w:bCs w:val="0"/>
          <w:sz w:val="26"/>
          <w:szCs w:val="26"/>
        </w:rPr>
        <w:t xml:space="preserve">одному </w:t>
      </w:r>
      <w:r>
        <w:rPr>
          <w:b w:val="0"/>
          <w:bCs w:val="0"/>
          <w:sz w:val="26"/>
          <w:szCs w:val="26"/>
        </w:rPr>
        <w:t xml:space="preserve"> многомандатному избирательному округу :</w:t>
      </w:r>
      <w:r>
        <w:rPr>
          <w:b w:val="0"/>
          <w:bCs w:val="0"/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Ходунова Сергея Ивановича,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Исмагилову Александру Анатольевну,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Губича Максима Александровича,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Вагнера Александра Андреевича, 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Алехину Елену Александровну, 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Тимохина Александра Михайловича, 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Лученка Александра Николаевича, 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Носкову Викторию Александровну,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Ковылину Надежду Владимировну,</w:t>
      </w:r>
      <w:r>
        <w:rPr>
          <w:sz w:val="26"/>
          <w:szCs w:val="26"/>
        </w:rPr>
      </w:r>
    </w:p>
    <w:p>
      <w:pPr>
        <w:pStyle w:val="693"/>
        <w:ind w:left="0" w:right="0" w:firstLine="567"/>
        <w:jc w:val="both"/>
        <w:spacing w:before="0" w:beforeAutospacing="0" w:after="0" w:afterAutospacing="0"/>
        <w:widowControl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Коваленко Олега Николаевича.</w:t>
      </w:r>
      <w:r>
        <w:rPr>
          <w:sz w:val="26"/>
          <w:szCs w:val="26"/>
        </w:rPr>
      </w:r>
    </w:p>
    <w:p>
      <w:pPr>
        <w:pStyle w:val="691"/>
        <w:ind w:firstLine="567"/>
        <w:jc w:val="both"/>
        <w:tabs>
          <w:tab w:val="left" w:pos="0" w:leader="none"/>
          <w:tab w:val="clear" w:pos="7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решение в средствах массовой информации.</w:t>
      </w:r>
      <w:r>
        <w:rPr>
          <w:sz w:val="26"/>
          <w:szCs w:val="26"/>
        </w:rPr>
      </w:r>
    </w:p>
    <w:tbl>
      <w:tblPr>
        <w:tblW w:w="9411" w:type="dxa"/>
        <w:tblInd w:w="0" w:type="dxa"/>
        <w:tblCellMar>
          <w:left w:w="70" w:type="dxa"/>
          <w:top w:w="0" w:type="dxa"/>
          <w:right w:w="70" w:type="dxa"/>
          <w:bottom w:w="0" w:type="dxa"/>
        </w:tblCellMar>
        <w:tblLook w:val="0000" w:firstRow="0" w:lastRow="0" w:firstColumn="0" w:lastColumn="0" w:noHBand="0" w:noVBand="0"/>
      </w:tblPr>
      <w:tblGrid>
        <w:gridCol w:w="4881"/>
        <w:gridCol w:w="2404"/>
        <w:gridCol w:w="2126"/>
      </w:tblGrid>
      <w:tr>
        <w:tblPrEx/>
        <w:trPr>
          <w:trHeight w:val="931"/>
        </w:trPr>
        <w:tc>
          <w:tcPr>
            <w:tcW w:w="4881" w:type="dxa"/>
            <w:textDirection w:val="lrTb"/>
            <w:noWrap w:val="false"/>
          </w:tcPr>
          <w:p>
            <w:pPr>
              <w:pStyle w:val="6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территориальной</w:t>
            </w:r>
            <w:r>
              <w:rPr>
                <w:sz w:val="26"/>
                <w:szCs w:val="26"/>
              </w:rPr>
            </w:r>
          </w:p>
          <w:p>
            <w:pPr>
              <w:pStyle w:val="6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Емельяновского района Красноярского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Н.Ю. Резник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86"/>
        </w:trPr>
        <w:tc>
          <w:tcPr>
            <w:tcW w:w="4881" w:type="dxa"/>
            <w:textDirection w:val="lrTb"/>
            <w:noWrap w:val="false"/>
          </w:tcPr>
          <w:p>
            <w:pPr>
              <w:pStyle w:val="6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территориальной</w:t>
            </w:r>
            <w:r>
              <w:rPr>
                <w:sz w:val="26"/>
                <w:szCs w:val="26"/>
              </w:rPr>
            </w:r>
          </w:p>
          <w:p>
            <w:pPr>
              <w:pStyle w:val="6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Емельяновского района Красноярского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А.С. Дубровка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7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</w:pPr>
      <w:r/>
      <w:r/>
    </w:p>
    <w:sectPr>
      <w:footnotePr/>
      <w:endnotePr/>
      <w:type w:val="nextPage"/>
      <w:pgSz w:w="11906" w:h="16838" w:orient="portrait"/>
      <w:pgMar w:top="851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617" w:default="1">
    <w:name w:val="Normal"/>
    <w:qFormat/>
    <w:pPr>
      <w:jc w:val="both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18">
    <w:name w:val="Heading 1"/>
    <w:basedOn w:val="61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50"/>
    <w:link w:val="684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50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50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50"/>
    <w:link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50"/>
    <w:uiPriority w:val="10"/>
    <w:qFormat/>
    <w:rPr>
      <w:sz w:val="48"/>
      <w:szCs w:val="48"/>
    </w:rPr>
  </w:style>
  <w:style w:type="character" w:styleId="637">
    <w:name w:val="Subtitle Char"/>
    <w:basedOn w:val="650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50"/>
    <w:uiPriority w:val="99"/>
    <w:qFormat/>
  </w:style>
  <w:style w:type="character" w:styleId="641">
    <w:name w:val="Footer Char"/>
    <w:basedOn w:val="650"/>
    <w:uiPriority w:val="99"/>
    <w:qFormat/>
  </w:style>
  <w:style w:type="character" w:styleId="642">
    <w:name w:val="Caption Char"/>
    <w:uiPriority w:val="99"/>
    <w:qFormat/>
  </w:style>
  <w:style w:type="character" w:styleId="643">
    <w:name w:val="Интернет-ссылка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Привязка сноски"/>
    <w:rPr>
      <w:vertAlign w:val="superscript"/>
    </w:rPr>
  </w:style>
  <w:style w:type="character" w:styleId="646">
    <w:name w:val="Footnote Characters"/>
    <w:basedOn w:val="650"/>
    <w:qFormat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Привязка концевой сноски"/>
    <w:rPr>
      <w:vertAlign w:val="superscript"/>
    </w:rPr>
  </w:style>
  <w:style w:type="character" w:styleId="649">
    <w:name w:val="Endnote Characters"/>
    <w:uiPriority w:val="99"/>
    <w:semiHidden/>
    <w:unhideWhenUsed/>
    <w:qFormat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character" w:styleId="651" w:customStyle="1">
    <w:name w:val="Заголовок 1 Знак"/>
    <w:basedOn w:val="650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52" w:customStyle="1">
    <w:name w:val="Основной текст Знак"/>
    <w:basedOn w:val="650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53" w:customStyle="1">
    <w:name w:val="Основной текст с отступом Знак"/>
    <w:basedOn w:val="65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54" w:customStyle="1">
    <w:name w:val="Текст выноски Знак"/>
    <w:basedOn w:val="650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55" w:customStyle="1">
    <w:name w:val="Название Знак"/>
    <w:basedOn w:val="650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56" w:customStyle="1">
    <w:name w:val="Основной текст 3 Знак"/>
    <w:basedOn w:val="650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57" w:customStyle="1">
    <w:name w:val="Текст сноски Знак"/>
    <w:basedOn w:val="650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658">
    <w:name w:val="Strong"/>
    <w:basedOn w:val="650"/>
    <w:qFormat/>
    <w:rPr>
      <w:b/>
      <w:bCs/>
    </w:rPr>
  </w:style>
  <w:style w:type="paragraph" w:styleId="659" w:customStyle="1">
    <w:name w:val="Заголовок"/>
    <w:basedOn w:val="617"/>
    <w:next w:val="66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60">
    <w:name w:val="Body Text"/>
    <w:basedOn w:val="617"/>
    <w:pPr>
      <w:jc w:val="center"/>
      <w:spacing w:before="0" w:after="480"/>
    </w:pPr>
    <w:rPr>
      <w:b/>
      <w:sz w:val="28"/>
    </w:rPr>
  </w:style>
  <w:style w:type="paragraph" w:styleId="661">
    <w:name w:val="List"/>
    <w:basedOn w:val="660"/>
    <w:rPr>
      <w:rFonts w:cs="Droid Sans Devanagari"/>
    </w:rPr>
  </w:style>
  <w:style w:type="paragraph" w:styleId="662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3">
    <w:name w:val="Указатель"/>
    <w:basedOn w:val="617"/>
    <w:qFormat/>
    <w:pPr>
      <w:suppressLineNumbers/>
    </w:pPr>
    <w:rPr>
      <w:rFonts w:cs="Droid Sans Devanagari"/>
    </w:rPr>
  </w:style>
  <w:style w:type="paragraph" w:styleId="664">
    <w:name w:val="List Paragraph"/>
    <w:basedOn w:val="617"/>
    <w:uiPriority w:val="34"/>
    <w:qFormat/>
    <w:pPr>
      <w:contextualSpacing/>
      <w:ind w:left="720" w:firstLine="0"/>
      <w:spacing w:before="0" w:after="0"/>
    </w:pPr>
  </w:style>
  <w:style w:type="paragraph" w:styleId="665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6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67">
    <w:name w:val="Intense Quote"/>
    <w:basedOn w:val="617"/>
    <w:link w:val="675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8">
    <w:name w:val="Верхний и нижний колонтитулы"/>
    <w:basedOn w:val="617"/>
    <w:qFormat/>
  </w:style>
  <w:style w:type="paragraph" w:styleId="669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0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1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2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73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74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5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6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7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8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9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80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8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682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83" w:customStyle="1">
    <w:name w:val="Заголовок 11"/>
    <w:basedOn w:val="617"/>
    <w:qFormat/>
    <w:pPr>
      <w:jc w:val="center"/>
      <w:keepNext/>
      <w:outlineLvl w:val="0"/>
    </w:pPr>
    <w:rPr>
      <w:b/>
      <w:sz w:val="28"/>
    </w:rPr>
  </w:style>
  <w:style w:type="paragraph" w:styleId="684" w:customStyle="1">
    <w:name w:val="Название объекта1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5">
    <w:name w:val="index heading"/>
    <w:basedOn w:val="617"/>
    <w:qFormat/>
    <w:pPr>
      <w:suppressLineNumbers/>
    </w:pPr>
    <w:rPr>
      <w:rFonts w:cs="Droid Sans Devanagari"/>
    </w:rPr>
  </w:style>
  <w:style w:type="paragraph" w:styleId="686">
    <w:name w:val="No Spacing"/>
    <w:uiPriority w:val="1"/>
    <w:qFormat/>
    <w:pPr>
      <w:jc w:val="center"/>
      <w:spacing w:before="0" w:after="0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687">
    <w:name w:val="Body Text Indent"/>
    <w:basedOn w:val="617"/>
    <w:pPr>
      <w:ind w:firstLine="708"/>
    </w:pPr>
    <w:rPr>
      <w:sz w:val="28"/>
    </w:rPr>
  </w:style>
  <w:style w:type="paragraph" w:styleId="688">
    <w:name w:val="Balloon Text"/>
    <w:basedOn w:val="61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8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90">
    <w:name w:val="Title"/>
    <w:basedOn w:val="617"/>
    <w:qFormat/>
    <w:pPr>
      <w:jc w:val="center"/>
    </w:pPr>
    <w:rPr>
      <w:b/>
      <w:bCs/>
      <w:sz w:val="28"/>
      <w:szCs w:val="24"/>
    </w:rPr>
  </w:style>
  <w:style w:type="paragraph" w:styleId="691">
    <w:name w:val="Body Text 3"/>
    <w:basedOn w:val="617"/>
    <w:qFormat/>
    <w:pPr>
      <w:jc w:val="left"/>
      <w:spacing w:before="0" w:after="120"/>
    </w:pPr>
    <w:rPr>
      <w:sz w:val="16"/>
      <w:szCs w:val="16"/>
    </w:rPr>
  </w:style>
  <w:style w:type="paragraph" w:styleId="692">
    <w:name w:val="footnote text"/>
    <w:basedOn w:val="617"/>
    <w:pPr>
      <w:jc w:val="left"/>
    </w:pPr>
  </w:style>
  <w:style w:type="paragraph" w:styleId="693" w:customStyle="1">
    <w:name w:val="14"/>
    <w:basedOn w:val="617"/>
    <w:qFormat/>
    <w:pPr>
      <w:jc w:val="left"/>
      <w:spacing w:beforeAutospacing="1" w:afterAutospacing="1"/>
    </w:pPr>
    <w:rPr>
      <w:sz w:val="24"/>
      <w:szCs w:val="24"/>
    </w:rPr>
  </w:style>
  <w:style w:type="numbering" w:styleId="694" w:default="1">
    <w:name w:val="No List"/>
    <w:uiPriority w:val="99"/>
    <w:semiHidden/>
    <w:unhideWhenUsed/>
    <w:qFormat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dc:language>ru-RU</dc:language>
  <cp:revision>11</cp:revision>
  <dcterms:created xsi:type="dcterms:W3CDTF">2023-09-11T10:08:00Z</dcterms:created>
  <dcterms:modified xsi:type="dcterms:W3CDTF">2024-09-09T09:28:53Z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