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ТЕРРИТОРИАЛЬНАЯ ИЗБИРАТЕЛЬНАЯ КОМИССИЯ</w:t>
      </w:r>
    </w:p>
    <w:p>
      <w:pPr>
        <w:pStyle w:val="Normal"/>
        <w:jc w:val="center"/>
        <w:rPr>
          <w:b/>
          <w:b/>
          <w:bCs/>
          <w:sz w:val="28"/>
          <w:szCs w:val="28"/>
        </w:rPr>
      </w:pPr>
      <w:r>
        <w:rPr>
          <w:b/>
          <w:bCs/>
          <w:sz w:val="28"/>
          <w:szCs w:val="28"/>
        </w:rPr>
        <w:t>ЕМЕЛЬЯНОВСКОГО РАЙОНА</w:t>
      </w:r>
    </w:p>
    <w:p>
      <w:pPr>
        <w:pStyle w:val="Normal"/>
        <w:jc w:val="center"/>
        <w:rPr>
          <w:b/>
          <w:b/>
          <w:bCs/>
          <w:sz w:val="28"/>
          <w:szCs w:val="28"/>
        </w:rPr>
      </w:pPr>
      <w:r>
        <w:rPr>
          <w:b/>
          <w:bCs/>
          <w:sz w:val="28"/>
          <w:szCs w:val="28"/>
        </w:rPr>
        <w:t>КРАСНОЯРСКОГО КРАЯ</w:t>
      </w:r>
    </w:p>
    <w:p>
      <w:pPr>
        <w:pStyle w:val="Normal"/>
        <w:tabs>
          <w:tab w:val="clear" w:pos="708"/>
          <w:tab w:val="left" w:pos="8640" w:leader="none"/>
        </w:tabs>
        <w:ind w:right="540" w:hanging="0"/>
        <w:rPr>
          <w:b/>
          <w:b/>
          <w:bCs/>
          <w:sz w:val="28"/>
          <w:szCs w:val="28"/>
        </w:rPr>
      </w:pPr>
      <w:r>
        <w:rPr>
          <w:b/>
          <w:bCs/>
          <w:sz w:val="28"/>
          <w:szCs w:val="28"/>
        </w:rPr>
      </w:r>
    </w:p>
    <w:p>
      <w:pPr>
        <w:pStyle w:val="Normal"/>
        <w:tabs>
          <w:tab w:val="clear" w:pos="708"/>
          <w:tab w:val="left" w:pos="8640" w:leader="none"/>
        </w:tabs>
        <w:ind w:right="540" w:hanging="0"/>
        <w:jc w:val="center"/>
        <w:rPr>
          <w:b/>
          <w:b/>
          <w:bCs/>
          <w:sz w:val="28"/>
          <w:szCs w:val="28"/>
        </w:rPr>
      </w:pPr>
      <w:r>
        <w:rPr>
          <w:b/>
          <w:bCs/>
          <w:sz w:val="28"/>
          <w:szCs w:val="28"/>
        </w:rPr>
        <w:t>Р Е Ш Е Н И Е</w:t>
      </w:r>
      <w:r>
        <w:rPr>
          <w:sz w:val="28"/>
          <w:szCs w:val="28"/>
        </w:rPr>
        <w:br/>
      </w:r>
    </w:p>
    <w:p>
      <w:pPr>
        <w:pStyle w:val="Normal"/>
        <w:jc w:val="both"/>
        <w:rPr>
          <w:sz w:val="28"/>
          <w:szCs w:val="28"/>
        </w:rPr>
      </w:pPr>
      <w:r>
        <w:rPr>
          <w:sz w:val="28"/>
          <w:szCs w:val="28"/>
        </w:rPr>
        <w:t>02 августа 2024 года                                                                                 № 90/667</w:t>
      </w:r>
    </w:p>
    <w:p>
      <w:pPr>
        <w:pStyle w:val="Normal"/>
        <w:rPr>
          <w:sz w:val="24"/>
          <w:szCs w:val="24"/>
        </w:rPr>
      </w:pPr>
      <w:r>
        <w:rPr>
          <w:sz w:val="24"/>
          <w:szCs w:val="24"/>
        </w:rPr>
      </w:r>
    </w:p>
    <w:p>
      <w:pPr>
        <w:pStyle w:val="Normal"/>
        <w:keepNext w:val="true"/>
        <w:numPr>
          <w:ilvl w:val="0"/>
          <w:numId w:val="0"/>
        </w:numPr>
        <w:ind w:left="0" w:hanging="0"/>
        <w:jc w:val="center"/>
        <w:outlineLvl w:val="0"/>
        <w:rPr>
          <w:sz w:val="26"/>
          <w:szCs w:val="26"/>
        </w:rPr>
      </w:pPr>
      <w:r>
        <w:rPr>
          <w:sz w:val="26"/>
          <w:szCs w:val="26"/>
        </w:rPr>
        <w:t xml:space="preserve">Об отказе Масловой Кристине Сергеевне </w:t>
      </w:r>
    </w:p>
    <w:p>
      <w:pPr>
        <w:pStyle w:val="Normal"/>
        <w:keepNext w:val="true"/>
        <w:numPr>
          <w:ilvl w:val="0"/>
          <w:numId w:val="0"/>
        </w:numPr>
        <w:ind w:left="0" w:hanging="0"/>
        <w:jc w:val="center"/>
        <w:outlineLvl w:val="0"/>
        <w:rPr>
          <w:sz w:val="26"/>
          <w:szCs w:val="26"/>
        </w:rPr>
      </w:pPr>
      <w:r>
        <w:rPr>
          <w:sz w:val="26"/>
          <w:szCs w:val="26"/>
        </w:rPr>
        <w:t>в регистрации кандидатом в депутаты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w:t>
      </w:r>
    </w:p>
    <w:p>
      <w:pPr>
        <w:pStyle w:val="Normal"/>
        <w:keepNext w:val="true"/>
        <w:numPr>
          <w:ilvl w:val="0"/>
          <w:numId w:val="0"/>
        </w:numPr>
        <w:ind w:left="0" w:hanging="0"/>
        <w:jc w:val="center"/>
        <w:outlineLvl w:val="0"/>
        <w:rPr>
          <w:sz w:val="26"/>
          <w:szCs w:val="26"/>
        </w:rPr>
      </w:pPr>
      <w:r>
        <w:rPr>
          <w:sz w:val="26"/>
          <w:szCs w:val="26"/>
        </w:rPr>
      </w:r>
    </w:p>
    <w:p>
      <w:pPr>
        <w:pStyle w:val="Normal"/>
        <w:keepNext w:val="true"/>
        <w:numPr>
          <w:ilvl w:val="0"/>
          <w:numId w:val="0"/>
        </w:numPr>
        <w:ind w:left="0" w:firstLine="709"/>
        <w:jc w:val="both"/>
        <w:outlineLvl w:val="0"/>
        <w:rPr>
          <w:sz w:val="26"/>
          <w:szCs w:val="26"/>
        </w:rPr>
      </w:pPr>
      <w:r>
        <w:rPr>
          <w:sz w:val="26"/>
          <w:szCs w:val="26"/>
        </w:rPr>
        <w:t>Проверив соответствие порядка самовыдвижения кандидата в депутаты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Масловой Кристины Сергеевны и необходимые для регистрации кандидата документы требованиям Федерального закона от 12.06.2002 № 67-ФЗ «Об основных гарантиях избирательных прав и права на участие в референдуме граждан Российской Федерации», Закона Красноярского края от 02.10.2003 № 8-1411 «О выборах в органы местного самоуправления в Красноярском крае» (далее – Закон Красноярского края), территориальная избирательная комиссия Емельяновского района Красноярского края установила следующее.</w:t>
      </w:r>
    </w:p>
    <w:p>
      <w:pPr>
        <w:pStyle w:val="Normal"/>
        <w:keepNext w:val="true"/>
        <w:numPr>
          <w:ilvl w:val="0"/>
          <w:numId w:val="0"/>
        </w:numPr>
        <w:ind w:left="0" w:firstLine="709"/>
        <w:jc w:val="both"/>
        <w:outlineLvl w:val="0"/>
        <w:rPr>
          <w:sz w:val="26"/>
          <w:szCs w:val="26"/>
        </w:rPr>
      </w:pPr>
      <w:r>
        <w:rPr>
          <w:sz w:val="26"/>
          <w:szCs w:val="26"/>
        </w:rPr>
        <w:t xml:space="preserve">29 июля 2024 года кандидат в депутаты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Маслова Кристина Сергеевна  представила в территориальную избирательную комиссию Емельяновского района Красноярского края четыре </w:t>
      </w:r>
      <w:r>
        <w:rPr>
          <w:color w:val="000000"/>
          <w:sz w:val="26"/>
          <w:szCs w:val="26"/>
        </w:rPr>
        <w:t xml:space="preserve">не сброшюрованых  </w:t>
      </w:r>
      <w:r>
        <w:rPr>
          <w:sz w:val="26"/>
          <w:szCs w:val="26"/>
        </w:rPr>
        <w:t xml:space="preserve">подписных листа с 18 подписями избирателей в поддержку самовыдвижения Масловой Кристины Сергеевны. </w:t>
      </w:r>
    </w:p>
    <w:p>
      <w:pPr>
        <w:pStyle w:val="Normal"/>
        <w:keepNext w:val="true"/>
        <w:numPr>
          <w:ilvl w:val="0"/>
          <w:numId w:val="0"/>
        </w:numPr>
        <w:ind w:left="0" w:firstLine="708"/>
        <w:outlineLvl w:val="0"/>
        <w:rPr>
          <w:sz w:val="26"/>
          <w:szCs w:val="26"/>
        </w:rPr>
      </w:pPr>
      <w:r>
        <w:rPr>
          <w:color w:val="000000"/>
          <w:sz w:val="26"/>
          <w:szCs w:val="26"/>
        </w:rPr>
        <w:t xml:space="preserve">Рабочая группа по приему подписных листов проверила все 18 (восемнадцать) </w:t>
      </w:r>
      <w:r>
        <w:rPr>
          <w:sz w:val="26"/>
          <w:szCs w:val="26"/>
        </w:rPr>
        <w:t xml:space="preserve">представленных </w:t>
      </w:r>
      <w:r>
        <w:rPr>
          <w:color w:val="000000"/>
          <w:sz w:val="26"/>
          <w:szCs w:val="26"/>
        </w:rPr>
        <w:t xml:space="preserve">подписей </w:t>
      </w:r>
      <w:r>
        <w:rPr>
          <w:sz w:val="26"/>
          <w:szCs w:val="26"/>
        </w:rPr>
        <w:t xml:space="preserve"> избирателей.</w:t>
      </w:r>
    </w:p>
    <w:p>
      <w:pPr>
        <w:pStyle w:val="Normal"/>
        <w:ind w:firstLine="708"/>
        <w:jc w:val="both"/>
        <w:rPr>
          <w:sz w:val="26"/>
          <w:szCs w:val="26"/>
        </w:rPr>
      </w:pPr>
      <w:r>
        <w:rPr>
          <w:sz w:val="26"/>
          <w:szCs w:val="26"/>
        </w:rPr>
        <w:t>В ходе проверки  было выявлено:</w:t>
      </w:r>
    </w:p>
    <w:p>
      <w:pPr>
        <w:pStyle w:val="NoSpacing"/>
        <w:ind w:firstLine="708"/>
        <w:jc w:val="both"/>
        <w:rPr>
          <w:color w:val="000000"/>
          <w:sz w:val="26"/>
          <w:szCs w:val="26"/>
          <w:highlight w:val="white"/>
        </w:rPr>
      </w:pPr>
      <w:r>
        <w:rPr>
          <w:sz w:val="26"/>
          <w:szCs w:val="26"/>
        </w:rPr>
        <w:t xml:space="preserve">- на одном из подписных листов </w:t>
      </w:r>
      <w:r>
        <w:rPr>
          <w:color w:val="000000"/>
          <w:sz w:val="26"/>
          <w:szCs w:val="26"/>
          <w:shd w:fill="FFFFFF" w:val="clear"/>
        </w:rPr>
        <w:t xml:space="preserve">заверительная запись лица, осуществлявшего сбор подписей избирателей, датирована 27.09.2024г. Заверительная запись кандидатом этого же подписного листа датирована 29.07.2024г. </w:t>
      </w:r>
    </w:p>
    <w:p>
      <w:pPr>
        <w:pStyle w:val="Normal"/>
        <w:ind w:firstLine="708"/>
        <w:jc w:val="both"/>
        <w:rPr>
          <w:sz w:val="26"/>
          <w:szCs w:val="26"/>
        </w:rPr>
      </w:pPr>
      <w:r>
        <w:rPr>
          <w:sz w:val="26"/>
          <w:szCs w:val="26"/>
        </w:rPr>
        <w:t>В соответствии с подпунктом «о» п.6.4 ст.38 ФЗ-67 «Об основных гарантиях избирательных прав и права на участие в референдуме граждан Российской Федерации», недействительными признаются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pPr>
        <w:pStyle w:val="NoSpacing"/>
        <w:ind w:firstLine="708"/>
        <w:jc w:val="both"/>
        <w:rPr>
          <w:rFonts w:cs="Times New Roman"/>
          <w:sz w:val="26"/>
          <w:szCs w:val="26"/>
        </w:rPr>
      </w:pPr>
      <w:r>
        <w:rPr>
          <w:rFonts w:cs="Times New Roman"/>
          <w:sz w:val="26"/>
          <w:szCs w:val="26"/>
        </w:rPr>
        <w:t xml:space="preserve">На основании выявленных нарушений, все подписи избирателей в данном подписном листе в количестве 5 (пять) подписей признаны недействительными. </w:t>
      </w:r>
    </w:p>
    <w:p>
      <w:pPr>
        <w:pStyle w:val="NoSpacing"/>
        <w:ind w:firstLine="708"/>
        <w:jc w:val="both"/>
        <w:rPr>
          <w:rFonts w:cs="Times New Roman"/>
          <w:sz w:val="26"/>
          <w:szCs w:val="26"/>
        </w:rPr>
      </w:pPr>
      <w:r>
        <w:rPr>
          <w:rFonts w:cs="Times New Roman"/>
          <w:sz w:val="26"/>
          <w:szCs w:val="26"/>
        </w:rPr>
        <w:t>Действительными признаны 13 (тринадцать) подписей избирателей.</w:t>
      </w:r>
    </w:p>
    <w:p>
      <w:pPr>
        <w:pStyle w:val="NoSpacing"/>
        <w:ind w:firstLine="708"/>
        <w:jc w:val="both"/>
        <w:rPr>
          <w:rFonts w:cs="Times New Roman"/>
          <w:sz w:val="26"/>
          <w:szCs w:val="26"/>
        </w:rPr>
      </w:pPr>
      <w:r>
        <w:rPr>
          <w:rFonts w:cs="Times New Roman"/>
          <w:sz w:val="26"/>
          <w:szCs w:val="26"/>
        </w:rPr>
        <w:t xml:space="preserve">Согласно решения территориальной избирательной комиссии Емельяновского района № 78/570 от 14.06.2024г. "О количестве подписей избирателей, необходимом для регистрации кандидатов в депутаты на выборах депутатов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количество подписей избирателей, необходимое для регистрации кандидатом в депутаты второго созыва Совета депутатов муниципального образования сельсовет Памяти 13 Борцов Емельяновского района Красноярского края по многогомандатному избирательному округу составляет 14 подписей. </w:t>
      </w:r>
    </w:p>
    <w:p>
      <w:pPr>
        <w:pStyle w:val="Normal"/>
        <w:ind w:firstLine="708"/>
        <w:jc w:val="both"/>
        <w:rPr>
          <w:sz w:val="26"/>
          <w:szCs w:val="26"/>
        </w:rPr>
      </w:pPr>
      <w:r>
        <w:rPr>
          <w:sz w:val="26"/>
          <w:szCs w:val="26"/>
        </w:rPr>
        <w:t>Количество подписей избирателей, представленных в поддержку самовыдвижения Масловой Кристины Сергеевны, признанных действительными, является недостаточным для регистрации кандидатом в депутаты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что в соответствии с пунктом 12 статьи 29 Закона Красноярского края от 2.10.2003г. № 8-1411 «О выборах в органы местного самоуправления в Красноярском крае» является основанием для отказа в регистрации  кандидата.</w:t>
      </w:r>
    </w:p>
    <w:p>
      <w:pPr>
        <w:pStyle w:val="Style12"/>
        <w:ind w:firstLine="708"/>
        <w:rPr>
          <w:rFonts w:ascii="Times New Roman" w:hAnsi="Times New Roman" w:cs="Times New Roman"/>
          <w:sz w:val="26"/>
          <w:szCs w:val="26"/>
        </w:rPr>
      </w:pPr>
      <w:r>
        <w:rPr>
          <w:rFonts w:cs="Times New Roman" w:ascii="Times New Roman" w:hAnsi="Times New Roman"/>
          <w:sz w:val="26"/>
          <w:szCs w:val="26"/>
        </w:rPr>
        <w:t xml:space="preserve">В соответствии со статьями 17.1, 29 Закона Красноярского края территориальная избирательная комиссия Емельяновского района Красноярского края </w:t>
      </w:r>
    </w:p>
    <w:p>
      <w:pPr>
        <w:pStyle w:val="Style12"/>
        <w:ind w:firstLine="708"/>
        <w:rPr>
          <w:rFonts w:ascii="Times New Roman" w:hAnsi="Times New Roman" w:cs="Times New Roman"/>
          <w:sz w:val="26"/>
          <w:szCs w:val="26"/>
        </w:rPr>
      </w:pPr>
      <w:r>
        <w:rPr>
          <w:rFonts w:cs="Times New Roman" w:ascii="Times New Roman" w:hAnsi="Times New Roman"/>
          <w:sz w:val="26"/>
          <w:szCs w:val="26"/>
        </w:rPr>
        <w:t>РЕШИЛА:</w:t>
      </w:r>
    </w:p>
    <w:p>
      <w:pPr>
        <w:pStyle w:val="Normal"/>
        <w:ind w:firstLine="709"/>
        <w:jc w:val="both"/>
        <w:rPr>
          <w:sz w:val="26"/>
          <w:szCs w:val="26"/>
        </w:rPr>
      </w:pPr>
      <w:r>
        <w:rPr>
          <w:sz w:val="26"/>
          <w:szCs w:val="26"/>
        </w:rPr>
        <w:t xml:space="preserve">1. Отказать Масловой Кристине Сергеевне, выдвинувшей свою кандидатуру в порядке самовыдвижения в регистрации кандидатом в депутаты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w:t>
      </w:r>
    </w:p>
    <w:p>
      <w:pPr>
        <w:pStyle w:val="Normal"/>
        <w:ind w:firstLine="709"/>
        <w:jc w:val="both"/>
        <w:rPr>
          <w:sz w:val="26"/>
          <w:szCs w:val="26"/>
        </w:rPr>
      </w:pPr>
      <w:r>
        <w:rPr>
          <w:sz w:val="26"/>
          <w:szCs w:val="26"/>
        </w:rPr>
        <w:t>2. Выдать Масловой Кристине Сергеевне копию настоящего решения.</w:t>
      </w:r>
    </w:p>
    <w:p>
      <w:pPr>
        <w:pStyle w:val="Normal"/>
        <w:ind w:firstLine="709"/>
        <w:jc w:val="both"/>
        <w:rPr>
          <w:sz w:val="26"/>
          <w:szCs w:val="26"/>
        </w:rPr>
      </w:pPr>
      <w:r>
        <w:rPr>
          <w:sz w:val="26"/>
          <w:szCs w:val="26"/>
        </w:rPr>
        <w:t>3. Опубликовать настоящее решение в средствах массовой информации.</w:t>
      </w:r>
    </w:p>
    <w:p>
      <w:pPr>
        <w:pStyle w:val="Style12"/>
        <w:ind w:firstLine="708"/>
        <w:rPr>
          <w:rFonts w:ascii="Times New Roman" w:hAnsi="Times New Roman" w:cs="Times New Roman"/>
          <w:sz w:val="26"/>
          <w:szCs w:val="26"/>
        </w:rPr>
      </w:pPr>
      <w:r>
        <w:rPr>
          <w:rFonts w:cs="Times New Roman" w:ascii="Times New Roman" w:hAnsi="Times New Roman"/>
          <w:sz w:val="26"/>
          <w:szCs w:val="26"/>
        </w:rPr>
      </w:r>
    </w:p>
    <w:p>
      <w:pPr>
        <w:pStyle w:val="Style12"/>
        <w:ind w:firstLine="708"/>
        <w:rPr>
          <w:rFonts w:ascii="Times New Roman" w:hAnsi="Times New Roman" w:cs="Times New Roman"/>
          <w:sz w:val="26"/>
          <w:szCs w:val="26"/>
        </w:rPr>
      </w:pPr>
      <w:r>
        <w:rPr>
          <w:rFonts w:cs="Times New Roman" w:ascii="Times New Roman" w:hAnsi="Times New Roman"/>
          <w:sz w:val="26"/>
          <w:szCs w:val="26"/>
        </w:rPr>
      </w:r>
    </w:p>
    <w:p>
      <w:pPr>
        <w:pStyle w:val="Style12"/>
        <w:jc w:val="left"/>
        <w:rPr>
          <w:rFonts w:ascii="Times New Roman" w:hAnsi="Times New Roman" w:cs="Times New Roman"/>
          <w:sz w:val="26"/>
          <w:szCs w:val="26"/>
        </w:rPr>
      </w:pPr>
      <w:r>
        <w:rPr>
          <w:rFonts w:cs="Times New Roman" w:ascii="Times New Roman" w:hAnsi="Times New Roman"/>
          <w:sz w:val="26"/>
          <w:szCs w:val="26"/>
        </w:rPr>
      </w:r>
    </w:p>
    <w:tbl>
      <w:tblPr>
        <w:tblW w:w="9606" w:type="dxa"/>
        <w:jc w:val="left"/>
        <w:tblInd w:w="0" w:type="dxa"/>
        <w:tblCellMar>
          <w:top w:w="0" w:type="dxa"/>
          <w:left w:w="108" w:type="dxa"/>
          <w:bottom w:w="0" w:type="dxa"/>
          <w:right w:w="108" w:type="dxa"/>
        </w:tblCellMar>
        <w:tblLook w:noVBand="0" w:val="01e0" w:noHBand="0" w:lastColumn="1" w:firstColumn="1" w:lastRow="1" w:firstRow="1"/>
      </w:tblPr>
      <w:tblGrid>
        <w:gridCol w:w="4217"/>
        <w:gridCol w:w="5388"/>
      </w:tblGrid>
      <w:tr>
        <w:trPr/>
        <w:tc>
          <w:tcPr>
            <w:tcW w:w="4217" w:type="dxa"/>
            <w:tcBorders/>
          </w:tcPr>
          <w:p>
            <w:pPr>
              <w:pStyle w:val="Normal"/>
              <w:jc w:val="center"/>
              <w:rPr>
                <w:sz w:val="26"/>
                <w:szCs w:val="26"/>
              </w:rPr>
            </w:pPr>
            <w:r>
              <w:rPr>
                <w:sz w:val="26"/>
                <w:szCs w:val="26"/>
              </w:rPr>
              <w:t>Заместитель пре</w:t>
            </w:r>
            <w:r>
              <w:rPr>
                <w:sz w:val="26"/>
                <w:szCs w:val="26"/>
              </w:rPr>
              <w:t>дседател</w:t>
            </w:r>
            <w:r>
              <w:rPr>
                <w:sz w:val="26"/>
                <w:szCs w:val="26"/>
              </w:rPr>
              <w:t>я</w:t>
            </w:r>
            <w:r>
              <w:rPr>
                <w:sz w:val="26"/>
                <w:szCs w:val="26"/>
              </w:rPr>
              <w:t xml:space="preserve"> территориальной избирательной комиссии Емельяновского района Красноярского края</w:t>
            </w:r>
          </w:p>
          <w:p>
            <w:pPr>
              <w:pStyle w:val="Normal"/>
              <w:jc w:val="center"/>
              <w:rPr>
                <w:sz w:val="26"/>
                <w:szCs w:val="26"/>
              </w:rPr>
            </w:pPr>
            <w:r>
              <w:rPr>
                <w:sz w:val="26"/>
                <w:szCs w:val="26"/>
              </w:rPr>
            </w:r>
          </w:p>
        </w:tc>
        <w:tc>
          <w:tcPr>
            <w:tcW w:w="5388" w:type="dxa"/>
            <w:tcBorders/>
          </w:tcPr>
          <w:p>
            <w:pPr>
              <w:pStyle w:val="Normal"/>
              <w:jc w:val="right"/>
              <w:rPr>
                <w:sz w:val="26"/>
                <w:szCs w:val="26"/>
              </w:rPr>
            </w:pPr>
            <w:r>
              <w:rPr>
                <w:sz w:val="26"/>
                <w:szCs w:val="26"/>
              </w:rPr>
            </w:r>
          </w:p>
          <w:p>
            <w:pPr>
              <w:pStyle w:val="Normal"/>
              <w:jc w:val="right"/>
              <w:rPr>
                <w:sz w:val="26"/>
                <w:szCs w:val="26"/>
              </w:rPr>
            </w:pPr>
            <w:r>
              <w:rPr>
                <w:sz w:val="26"/>
                <w:szCs w:val="26"/>
              </w:rPr>
              <w:t xml:space="preserve">                                        </w:t>
            </w:r>
          </w:p>
          <w:p>
            <w:pPr>
              <w:pStyle w:val="Normal"/>
              <w:jc w:val="right"/>
              <w:rPr>
                <w:sz w:val="26"/>
                <w:szCs w:val="26"/>
              </w:rPr>
            </w:pPr>
            <w:r>
              <w:rPr>
                <w:sz w:val="26"/>
                <w:szCs w:val="26"/>
              </w:rPr>
            </w:r>
          </w:p>
          <w:p>
            <w:pPr>
              <w:pStyle w:val="Normal"/>
              <w:jc w:val="right"/>
              <w:rPr>
                <w:sz w:val="26"/>
                <w:szCs w:val="26"/>
              </w:rPr>
            </w:pPr>
            <w:r>
              <w:rPr>
                <w:sz w:val="26"/>
                <w:szCs w:val="26"/>
              </w:rPr>
              <w:t>К.М. Бордуков</w:t>
            </w:r>
          </w:p>
          <w:p>
            <w:pPr>
              <w:pStyle w:val="Normal"/>
              <w:jc w:val="right"/>
              <w:rPr>
                <w:sz w:val="26"/>
                <w:szCs w:val="26"/>
              </w:rPr>
            </w:pPr>
            <w:r>
              <w:rPr>
                <w:sz w:val="26"/>
                <w:szCs w:val="26"/>
              </w:rPr>
            </w:r>
            <w:bookmarkStart w:id="0" w:name="_GoBack"/>
            <w:bookmarkStart w:id="1" w:name="_GoBack"/>
            <w:bookmarkEnd w:id="1"/>
          </w:p>
        </w:tc>
      </w:tr>
      <w:tr>
        <w:trPr/>
        <w:tc>
          <w:tcPr>
            <w:tcW w:w="4217" w:type="dxa"/>
            <w:tcBorders/>
          </w:tcPr>
          <w:p>
            <w:pPr>
              <w:pStyle w:val="Normal"/>
              <w:jc w:val="center"/>
              <w:rPr>
                <w:sz w:val="26"/>
                <w:szCs w:val="26"/>
              </w:rPr>
            </w:pPr>
            <w:r>
              <w:rPr>
                <w:sz w:val="26"/>
                <w:szCs w:val="26"/>
              </w:rPr>
              <w:t>Секретарь территориальной</w:t>
            </w:r>
          </w:p>
          <w:p>
            <w:pPr>
              <w:pStyle w:val="Normal"/>
              <w:jc w:val="center"/>
              <w:rPr>
                <w:sz w:val="26"/>
                <w:szCs w:val="26"/>
              </w:rPr>
            </w:pPr>
            <w:r>
              <w:rPr>
                <w:sz w:val="26"/>
                <w:szCs w:val="26"/>
              </w:rPr>
              <w:t>избирательной комиссии</w:t>
            </w:r>
          </w:p>
          <w:p>
            <w:pPr>
              <w:pStyle w:val="Normal"/>
              <w:jc w:val="center"/>
              <w:rPr>
                <w:sz w:val="26"/>
                <w:szCs w:val="26"/>
              </w:rPr>
            </w:pPr>
            <w:r>
              <w:rPr>
                <w:sz w:val="26"/>
                <w:szCs w:val="26"/>
              </w:rPr>
              <w:t>Емельяновского района Красноярского края</w:t>
            </w:r>
          </w:p>
        </w:tc>
        <w:tc>
          <w:tcPr>
            <w:tcW w:w="5388" w:type="dxa"/>
            <w:tcBorders/>
          </w:tcPr>
          <w:p>
            <w:pPr>
              <w:pStyle w:val="Normal"/>
              <w:jc w:val="right"/>
              <w:rPr>
                <w:sz w:val="26"/>
                <w:szCs w:val="26"/>
              </w:rPr>
            </w:pPr>
            <w:r>
              <w:rPr>
                <w:sz w:val="26"/>
                <w:szCs w:val="26"/>
              </w:rPr>
            </w:r>
          </w:p>
          <w:p>
            <w:pPr>
              <w:pStyle w:val="Normal"/>
              <w:jc w:val="right"/>
              <w:rPr>
                <w:sz w:val="26"/>
                <w:szCs w:val="26"/>
              </w:rPr>
            </w:pPr>
            <w:r>
              <w:rPr>
                <w:sz w:val="26"/>
                <w:szCs w:val="26"/>
              </w:rPr>
              <w:t xml:space="preserve">                                </w:t>
            </w:r>
          </w:p>
          <w:p>
            <w:pPr>
              <w:pStyle w:val="Normal"/>
              <w:jc w:val="right"/>
              <w:rPr>
                <w:sz w:val="26"/>
                <w:szCs w:val="26"/>
              </w:rPr>
            </w:pPr>
            <w:r>
              <w:rPr>
                <w:sz w:val="26"/>
                <w:szCs w:val="26"/>
              </w:rPr>
            </w:r>
          </w:p>
          <w:p>
            <w:pPr>
              <w:pStyle w:val="Normal"/>
              <w:jc w:val="right"/>
              <w:rPr>
                <w:sz w:val="26"/>
                <w:szCs w:val="26"/>
              </w:rPr>
            </w:pPr>
            <w:r>
              <w:rPr>
                <w:sz w:val="26"/>
                <w:szCs w:val="26"/>
              </w:rPr>
              <w:t xml:space="preserve">      </w:t>
            </w:r>
            <w:r>
              <w:rPr>
                <w:sz w:val="26"/>
                <w:szCs w:val="26"/>
              </w:rPr>
              <w:t>А.С. Дубровка</w:t>
            </w:r>
          </w:p>
        </w:tc>
      </w:tr>
    </w:tbl>
    <w:p>
      <w:pPr>
        <w:pStyle w:val="Normal"/>
        <w:jc w:val="both"/>
        <w:rPr>
          <w:sz w:val="26"/>
          <w:szCs w:val="26"/>
        </w:rPr>
      </w:pPr>
      <w:r>
        <w:rPr>
          <w:sz w:val="26"/>
          <w:szCs w:val="26"/>
        </w:rPr>
        <w:t>МП</w:t>
      </w:r>
    </w:p>
    <w:p>
      <w:pPr>
        <w:pStyle w:val="Normal"/>
        <w:rPr/>
      </w:pPr>
      <w:r>
        <w:rPr/>
      </w:r>
    </w:p>
    <w:sectPr>
      <w:type w:val="nextPage"/>
      <w:pgSz w:w="11906" w:h="16838"/>
      <w:pgMar w:left="1701" w:right="851" w:header="0" w:top="709"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21" w:customStyle="1">
    <w:name w:val="Оглавление 2 Знак"/>
    <w:basedOn w:val="DefaultParagraphFont"/>
    <w:link w:val="21"/>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Style5" w:customStyle="1">
    <w:name w:val="Интернет-ссылка"/>
    <w:uiPriority w:val="99"/>
    <w:unhideWhenUsed/>
    <w:rPr>
      <w:color w:val="0000FF" w:themeColor="hyperlink"/>
      <w:u w:val="single"/>
    </w:rPr>
  </w:style>
  <w:style w:type="character" w:styleId="FootnoteTextChar" w:customStyle="1">
    <w:name w:val="Footnote Text Char"/>
    <w:uiPriority w:val="99"/>
    <w:qFormat/>
    <w:rPr>
      <w:sz w:val="18"/>
    </w:rPr>
  </w:style>
  <w:style w:type="character" w:styleId="Style6" w:customStyle="1">
    <w:name w:val="Привязка сноски"/>
    <w:rPr>
      <w:vertAlign w:val="superscript"/>
    </w:rPr>
  </w:style>
  <w:style w:type="character" w:styleId="FootnoteCharacters" w:customStyle="1">
    <w:name w:val="Footnote Characters"/>
    <w:uiPriority w:val="99"/>
    <w:unhideWhenUsed/>
    <w:qFormat/>
    <w:rPr>
      <w:vertAlign w:val="superscript"/>
    </w:rPr>
  </w:style>
  <w:style w:type="character" w:styleId="EndnoteTextChar" w:customStyle="1">
    <w:name w:val="Endnote Text Char"/>
    <w:uiPriority w:val="99"/>
    <w:qFormat/>
    <w:rPr>
      <w:sz w:val="20"/>
    </w:rPr>
  </w:style>
  <w:style w:type="character" w:styleId="Style7" w:customStyle="1">
    <w:name w:val="Привязка концевой сноски"/>
    <w:rPr>
      <w:vertAlign w:val="superscript"/>
    </w:rPr>
  </w:style>
  <w:style w:type="character" w:styleId="EndnoteCharacters" w:customStyle="1">
    <w:name w:val="Endnote Characters"/>
    <w:uiPriority w:val="99"/>
    <w:semiHidden/>
    <w:unhideWhenUsed/>
    <w:qFormat/>
    <w:rPr>
      <w:vertAlign w:val="superscript"/>
    </w:rPr>
  </w:style>
  <w:style w:type="character" w:styleId="Style8" w:customStyle="1">
    <w:name w:val="Основной текст Знак"/>
    <w:basedOn w:val="DefaultParagraphFont"/>
    <w:qFormat/>
    <w:rPr>
      <w:sz w:val="28"/>
    </w:rPr>
  </w:style>
  <w:style w:type="character" w:styleId="11" w:customStyle="1">
    <w:name w:val="Основной текст Знак1"/>
    <w:basedOn w:val="DefaultParagraphFont"/>
    <w:uiPriority w:val="99"/>
    <w:semiHidden/>
    <w:qFormat/>
    <w:rPr>
      <w:rFonts w:ascii="Times New Roman" w:hAnsi="Times New Roman" w:eastAsia="Times New Roman" w:cs="Times New Roman"/>
      <w:sz w:val="20"/>
      <w:szCs w:val="20"/>
      <w:lang w:eastAsia="ru-RU"/>
    </w:rPr>
  </w:style>
  <w:style w:type="character" w:styleId="Style9" w:customStyle="1">
    <w:name w:val="Символ сноски"/>
    <w:qFormat/>
    <w:rPr/>
  </w:style>
  <w:style w:type="character" w:styleId="Style10" w:customStyle="1">
    <w:name w:val="Название Знак"/>
    <w:basedOn w:val="DefaultParagraphFont"/>
    <w:link w:val="a7"/>
    <w:qFormat/>
    <w:rsid w:val="00605334"/>
    <w:rPr>
      <w:rFonts w:ascii="Times New Roman" w:hAnsi="Times New Roman" w:eastAsia="Times New Roman" w:cs="Times New Roman"/>
      <w:sz w:val="48"/>
      <w:szCs w:val="48"/>
      <w:lang w:eastAsia="ru-RU"/>
    </w:rPr>
  </w:style>
  <w:style w:type="paragraph" w:styleId="Style11">
    <w:name w:val="Заголовок"/>
    <w:basedOn w:val="Normal"/>
    <w:next w:val="Style12"/>
    <w:qFormat/>
    <w:pPr>
      <w:keepNext w:val="true"/>
      <w:spacing w:before="240" w:after="120"/>
    </w:pPr>
    <w:rPr>
      <w:rFonts w:ascii="Liberation Sans" w:hAnsi="Liberation Sans" w:eastAsia="Tahoma" w:cs="Droid Sans Devanagari"/>
      <w:sz w:val="28"/>
      <w:szCs w:val="28"/>
    </w:rPr>
  </w:style>
  <w:style w:type="paragraph" w:styleId="Style12">
    <w:name w:val="Body Text"/>
    <w:basedOn w:val="Normal"/>
    <w:pPr>
      <w:jc w:val="both"/>
    </w:pPr>
    <w:rPr>
      <w:rFonts w:ascii="Calibri" w:hAnsi="Calibri" w:eastAsia="Calibri" w:cs="Arial" w:asciiTheme="minorHAnsi" w:cstheme="minorBidi" w:eastAsiaTheme="minorHAnsi" w:hAnsiTheme="minorHAnsi"/>
      <w:sz w:val="28"/>
      <w:szCs w:val="22"/>
      <w:lang w:eastAsia="en-US"/>
    </w:rPr>
  </w:style>
  <w:style w:type="paragraph" w:styleId="Style13">
    <w:name w:val="List"/>
    <w:basedOn w:val="Style12"/>
    <w:pPr/>
    <w:rPr>
      <w:rFonts w:cs="Droid Sans Devanagari"/>
    </w:rPr>
  </w:style>
  <w:style w:type="paragraph" w:styleId="Style14">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rFonts w:cs="Droid Sans Devanagari"/>
    </w:rPr>
  </w:style>
  <w:style w:type="paragraph" w:styleId="Style16">
    <w:name w:val="Title"/>
    <w:basedOn w:val="Normal"/>
    <w:next w:val="Style12"/>
    <w:link w:val="a9"/>
    <w:qFormat/>
    <w:pPr>
      <w:spacing w:before="300" w:after="200"/>
      <w:contextualSpacing/>
    </w:pPr>
    <w:rPr>
      <w:sz w:val="48"/>
      <w:szCs w:val="4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ListParagraph">
    <w:name w:val="List Paragraph"/>
    <w:basedOn w:val="Normal"/>
    <w:uiPriority w:val="34"/>
    <w:qFormat/>
    <w:pPr>
      <w:spacing w:before="0" w:after="0"/>
      <w:ind w:left="720" w:hanging="0"/>
      <w:contextualSpacing/>
    </w:pPr>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link w:val="4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18" w:customStyle="1">
    <w:name w:val="Верхний и нижний колонтитулы"/>
    <w:basedOn w:val="Normal"/>
    <w:qFormat/>
    <w:pPr/>
    <w:rPr/>
  </w:style>
  <w:style w:type="paragraph" w:styleId="Style19">
    <w:name w:val="Header"/>
    <w:basedOn w:val="Normal"/>
    <w:uiPriority w:val="99"/>
    <w:unhideWhenUsed/>
    <w:pPr>
      <w:tabs>
        <w:tab w:val="clear" w:pos="708"/>
        <w:tab w:val="center" w:pos="7143" w:leader="none"/>
        <w:tab w:val="right" w:pos="14287" w:leader="none"/>
      </w:tabs>
    </w:pPr>
    <w:rPr/>
  </w:style>
  <w:style w:type="paragraph" w:styleId="Style20">
    <w:name w:val="Footer"/>
    <w:basedOn w:val="Normal"/>
    <w:uiPriority w:val="99"/>
    <w:unhideWhenUsed/>
    <w:pPr>
      <w:tabs>
        <w:tab w:val="clear" w:pos="708"/>
        <w:tab w:val="center" w:pos="7143" w:leader="none"/>
        <w:tab w:val="right" w:pos="14287" w:leader="none"/>
      </w:tabs>
    </w:pPr>
    <w:rPr/>
  </w:style>
  <w:style w:type="paragraph" w:styleId="Style21">
    <w:name w:val="Footnote Text"/>
    <w:basedOn w:val="Normal"/>
    <w:uiPriority w:val="99"/>
    <w:semiHidden/>
    <w:unhideWhenUsed/>
    <w:pPr>
      <w:spacing w:before="0" w:after="40"/>
    </w:pPr>
    <w:rPr>
      <w:sz w:val="18"/>
    </w:rPr>
  </w:style>
  <w:style w:type="paragraph" w:styleId="Style22">
    <w:name w:val="Endnote Text"/>
    <w:basedOn w:val="Normal"/>
    <w:uiPriority w:val="99"/>
    <w:semiHidden/>
    <w:unhideWhenUsed/>
    <w:pPr/>
    <w:rPr/>
  </w:style>
  <w:style w:type="paragraph" w:styleId="12">
    <w:name w:val="TOC 1"/>
    <w:basedOn w:val="Normal"/>
    <w:uiPriority w:val="39"/>
    <w:unhideWhenUsed/>
    <w:pPr>
      <w:spacing w:before="0" w:after="57"/>
    </w:pPr>
    <w:rPr/>
  </w:style>
  <w:style w:type="paragraph" w:styleId="22">
    <w:name w:val="TOC 2"/>
    <w:basedOn w:val="Normal"/>
    <w:link w:val="20"/>
    <w:uiPriority w:val="39"/>
    <w:unhideWhenUsed/>
    <w:pPr>
      <w:spacing w:before="0" w:after="57"/>
      <w:ind w:left="283" w:hanging="0"/>
    </w:pPr>
    <w:rPr/>
  </w:style>
  <w:style w:type="paragraph" w:styleId="31">
    <w:name w:val="TOC 3"/>
    <w:basedOn w:val="Normal"/>
    <w:uiPriority w:val="39"/>
    <w:unhideWhenUsed/>
    <w:pPr>
      <w:spacing w:before="0" w:after="57"/>
      <w:ind w:left="567" w:hanging="0"/>
    </w:pPr>
    <w:rPr/>
  </w:style>
  <w:style w:type="paragraph" w:styleId="41">
    <w:name w:val="TOC 4"/>
    <w:basedOn w:val="Normal"/>
    <w:link w:val="af"/>
    <w:uiPriority w:val="39"/>
    <w:unhideWhenUsed/>
    <w:pPr>
      <w:spacing w:before="0" w:after="57"/>
      <w:ind w:left="850" w:hanging="0"/>
    </w:pPr>
    <w:rPr/>
  </w:style>
  <w:style w:type="paragraph" w:styleId="51">
    <w:name w:val="TOC 5"/>
    <w:basedOn w:val="Normal"/>
    <w:uiPriority w:val="39"/>
    <w:unhideWhenUsed/>
    <w:pPr>
      <w:spacing w:before="0" w:after="57"/>
      <w:ind w:left="1134" w:hanging="0"/>
    </w:pPr>
    <w:rPr/>
  </w:style>
  <w:style w:type="paragraph" w:styleId="61">
    <w:name w:val="TOC 6"/>
    <w:basedOn w:val="Normal"/>
    <w:uiPriority w:val="39"/>
    <w:unhideWhenUsed/>
    <w:pPr>
      <w:spacing w:before="0" w:after="57"/>
      <w:ind w:left="1417" w:hanging="0"/>
    </w:pPr>
    <w:rPr/>
  </w:style>
  <w:style w:type="paragraph" w:styleId="71">
    <w:name w:val="TOC 7"/>
    <w:basedOn w:val="Normal"/>
    <w:uiPriority w:val="39"/>
    <w:unhideWhenUsed/>
    <w:pPr>
      <w:spacing w:before="0" w:after="57"/>
      <w:ind w:left="1701" w:hanging="0"/>
    </w:pPr>
    <w:rPr/>
  </w:style>
  <w:style w:type="paragraph" w:styleId="81">
    <w:name w:val="TOC 8"/>
    <w:basedOn w:val="Normal"/>
    <w:uiPriority w:val="39"/>
    <w:unhideWhenUsed/>
    <w:pPr>
      <w:spacing w:before="0" w:after="57"/>
      <w:ind w:left="1984" w:hanging="0"/>
    </w:pPr>
    <w:rPr/>
  </w:style>
  <w:style w:type="paragraph" w:styleId="91">
    <w:name w:val="TOC 9"/>
    <w:basedOn w:val="Normal"/>
    <w:uiPriority w:val="39"/>
    <w:unhideWhenUsed/>
    <w:pPr>
      <w:spacing w:before="0" w:after="57"/>
      <w:ind w:left="2268"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0"/>
      <w:szCs w:val="22"/>
      <w:lang w:val="ru-RU" w:eastAsia="en-US" w:bidi="ar-SA"/>
    </w:rPr>
  </w:style>
  <w:style w:type="paragraph" w:styleId="Tableoffigures">
    <w:name w:val="table of figures"/>
    <w:basedOn w:val="Normal"/>
    <w:uiPriority w:val="99"/>
    <w:unhideWhenUsed/>
    <w:qFormat/>
    <w:pPr/>
    <w:rPr/>
  </w:style>
  <w:style w:type="paragraph" w:styleId="NoSpacing">
    <w:name w:val="No Spacing"/>
    <w:uiPriority w:val="1"/>
    <w:qFormat/>
    <w:pPr>
      <w:widowControl/>
      <w:suppressAutoHyphens w:val="true"/>
      <w:bidi w:val="0"/>
      <w:spacing w:before="0" w:after="0"/>
      <w:jc w:val="center"/>
    </w:pPr>
    <w:rPr>
      <w:rFonts w:ascii="Times New Roman" w:hAnsi="Times New Roman" w:eastAsia="Calibri" w:cs="Arial" w:cstheme="minorBidi" w:eastAsiaTheme="minorHAnsi"/>
      <w:color w:val="auto"/>
      <w:kern w:val="0"/>
      <w:sz w:val="28"/>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DDE5-54E0-41DA-97C4-732524AD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LibreOffice/6.4.7.2$Linux_X86_64 LibreOffice_project/40$Build-2</Application>
  <Pages>2</Pages>
  <Words>541</Words>
  <Characters>4165</Characters>
  <CharactersWithSpaces>4849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2023-07-19T01:18:00Z</dcterms:created>
  <dc:creator>Матюнин Иван</dc:creator>
  <dc:description/>
  <dc:language>ru-RU</dc:language>
  <cp:lastModifiedBy/>
  <cp:lastPrinted>2024-08-02T11:29:02Z</cp:lastPrinted>
  <dcterms:modified xsi:type="dcterms:W3CDTF">2024-08-02T11:45:45Z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