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  <w:t xml:space="preserve">ТЕРРИТОРИАЛЬНАЯ ИЗБИРАТЕЛЬНАЯ КОМИССИЯ</w:t>
      </w:r>
      <w:r>
        <w:rPr>
          <w:b/>
          <w:iCs/>
          <w:szCs w:val="28"/>
        </w:rPr>
      </w:r>
      <w:r>
        <w:rPr>
          <w:b/>
          <w:iCs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ЕМЕЛЬЯНОВСКОГО РАЙОНА 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Cs w:val="28"/>
        </w:rPr>
      </w:pPr>
      <w:r>
        <w:rPr>
          <w:b/>
          <w:szCs w:val="28"/>
        </w:rPr>
        <w:t xml:space="preserve">РЕШЕНИЕ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пгт</w:t>
      </w:r>
      <w:r>
        <w:rPr>
          <w:szCs w:val="28"/>
        </w:rPr>
        <w:t xml:space="preserve"> Емельяново</w:t>
      </w:r>
      <w:r>
        <w:rPr>
          <w:szCs w:val="28"/>
        </w:rPr>
      </w:r>
      <w:r>
        <w:rPr>
          <w:szCs w:val="28"/>
        </w:rPr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27.06.2025г.                                                                                              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  <w:highlight w:val="white"/>
              </w:rPr>
              <w:t xml:space="preserve">     № 116/8</w:t>
            </w:r>
            <w:r>
              <w:rPr>
                <w:szCs w:val="28"/>
                <w:highlight w:val="none"/>
              </w:rPr>
              <w:t xml:space="preserve">12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674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О полномочиях на выдачу разрешений и направления письменных указаний в кредитную организацию при проведении выборов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депутатов Емельяновского окружного Совета депутатов первого созыва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4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4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пунктом 11 статьи 44 З</w:t>
      </w:r>
      <w:r>
        <w:rPr>
          <w:bCs/>
          <w:sz w:val="28"/>
          <w:szCs w:val="28"/>
        </w:rPr>
        <w:t xml:space="preserve">акона Красноярского края от 02.10.2003 № 8-1411 «О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выборах в органы местного самоуправления в Красноярском крае</w:t>
      </w:r>
      <w:r>
        <w:rPr>
          <w:sz w:val="28"/>
          <w:szCs w:val="28"/>
        </w:rPr>
        <w:t xml:space="preserve">», пунктами 1.3, 1.4, 3.2, 3.4 Порядка открыт</w:t>
      </w:r>
      <w:r>
        <w:rPr>
          <w:sz w:val="28"/>
          <w:szCs w:val="28"/>
        </w:rPr>
        <w:t xml:space="preserve">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Красноярском крае, согласованного с Отделением по Красноярскому кр</w:t>
      </w:r>
      <w:r>
        <w:rPr>
          <w:sz w:val="28"/>
          <w:szCs w:val="28"/>
        </w:rPr>
        <w:t xml:space="preserve">аю Сибирского главного управления Центрального банка Российской Федерации и утвержденного решением Избирательной комиссии Красноярского края  от 09.06.2022 № 13/590-8, территориальная избирательная комиссия Емельяновского  района Красноярского края 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1. Уполномочить председателя территориальной избирательной комиссии Емельяновского района Красноярского края – Резник Наталью Юрьевну  выдавать кандидатам (избирательным объединениям) разрешения на открытие специальных избирательных счетов в учреждении</w:t>
      </w:r>
      <w:r>
        <w:rPr>
          <w:b w:val="0"/>
          <w:bCs w:val="0"/>
          <w:color w:val="000000"/>
          <w:sz w:val="28"/>
          <w:szCs w:val="28"/>
        </w:rPr>
        <w:t xml:space="preserve"> ПАО </w:t>
      </w:r>
      <w:r>
        <w:rPr>
          <w:b w:val="0"/>
          <w:bCs w:val="0"/>
          <w:sz w:val="28"/>
          <w:szCs w:val="28"/>
        </w:rPr>
        <w:t xml:space="preserve">Сбербанк универсального дополнительного офиса № 8646/0501 для формирования избирательных фондов при проведении выборов депутатов </w:t>
      </w:r>
      <w:r>
        <w:rPr>
          <w:b w:val="0"/>
          <w:bCs w:val="0"/>
          <w:sz w:val="28"/>
          <w:szCs w:val="28"/>
        </w:rPr>
        <w:t xml:space="preserve">Емельяновского окружного Совета депутатов первого созыва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направлять в соответствующий филиал Сбербанка письменные указания о прекращении финансовых операций по оплате расходов со специальных избирательных </w:t>
      </w:r>
      <w:r>
        <w:rPr>
          <w:b w:val="0"/>
          <w:bCs w:val="0"/>
          <w:sz w:val="28"/>
          <w:szCs w:val="28"/>
        </w:rPr>
        <w:t xml:space="preserve">счетов кандидатов (избирательных объединений), а так же о продлении срока проведения финансовых операций по оплате работ (услуг, товаров), произведенных (оказанных, приобретенных) до дня голосования и (или) перечислению неизрасходованных денежных средств, </w:t>
      </w:r>
      <w:r>
        <w:rPr>
          <w:b w:val="0"/>
          <w:bCs w:val="0"/>
          <w:color w:val="000000"/>
          <w:sz w:val="28"/>
          <w:szCs w:val="28"/>
        </w:rPr>
        <w:t xml:space="preserve">находящихся на соответствующем специальном избирательном счете, гражданам </w:t>
      </w:r>
      <w:r>
        <w:rPr>
          <w:b w:val="0"/>
          <w:bCs w:val="0"/>
          <w:sz w:val="28"/>
          <w:szCs w:val="28"/>
        </w:rPr>
        <w:t xml:space="preserve">и юридическим лицам, осуществившим пожертвования, а также кандидатам и избирательным объединениям, внесшим собственные денежные средства в их избирательные фонды, пропорционально вложенным средствам.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74"/>
        <w:ind w:firstLine="540"/>
        <w:jc w:val="both"/>
        <w:widowControl w:val="off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2. Опубликовать настоящее решение на официальном сайте Емельяновского района в информационно-телекоммуникационной сети «Интернет».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0" w:name="_GoBack"/>
      <w:r>
        <w:rPr>
          <w:sz w:val="28"/>
          <w:szCs w:val="28"/>
          <w:highlight w:val="white"/>
        </w:rPr>
      </w:r>
      <w:bookmarkEnd w:id="0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территориальной избирательной комиссии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Емельяновского района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Красноярского края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Н.Ю. Резник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9"/>
              <w:rPr>
                <w:i/>
                <w:iCs/>
                <w:sz w:val="28"/>
                <w:szCs w:val="28"/>
                <w:highlight w:val="white"/>
              </w:rPr>
            </w:pPr>
            <w:r>
              <w:rPr>
                <w:i/>
                <w:iCs/>
                <w:sz w:val="28"/>
                <w:szCs w:val="28"/>
                <w:highlight w:val="white"/>
              </w:rPr>
            </w:r>
            <w:r>
              <w:rPr>
                <w:i/>
                <w:iCs/>
                <w:sz w:val="28"/>
                <w:szCs w:val="28"/>
                <w:highlight w:val="white"/>
              </w:rPr>
            </w:r>
            <w:r>
              <w:rPr>
                <w:i/>
                <w:iCs/>
                <w:sz w:val="28"/>
                <w:szCs w:val="28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9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69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  <w:r>
              <w:rPr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Секретарь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территориальной избирательной комиссии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Емельяновского района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Красноярского края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6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А.С. Дубровка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next w:val="869"/>
    <w:qFormat/>
    <w:pPr>
      <w:jc w:val="center"/>
      <w:spacing w:after="80" w:line="240" w:lineRule="auto"/>
    </w:pPr>
    <w:rPr>
      <w:rFonts w:ascii="Times New Roman" w:hAnsi="Times New Roman"/>
      <w:sz w:val="28"/>
    </w:rPr>
  </w:style>
  <w:style w:type="paragraph" w:styleId="675">
    <w:name w:val="Heading 1"/>
    <w:basedOn w:val="674"/>
    <w:next w:val="674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1">
    <w:name w:val="Heading 7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2">
    <w:name w:val="Heading 8"/>
    <w:basedOn w:val="674"/>
    <w:next w:val="674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3">
    <w:name w:val="Heading 9"/>
    <w:basedOn w:val="674"/>
    <w:next w:val="674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4"/>
    <w:uiPriority w:val="10"/>
    <w:rPr>
      <w:sz w:val="48"/>
      <w:szCs w:val="48"/>
    </w:rPr>
  </w:style>
  <w:style w:type="character" w:styleId="697" w:customStyle="1">
    <w:name w:val="Subtitle Char"/>
    <w:basedOn w:val="684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Header Char"/>
    <w:basedOn w:val="684"/>
    <w:uiPriority w:val="99"/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4"/>
    <w:link w:val="675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4"/>
    <w:uiPriority w:val="34"/>
    <w:qFormat/>
    <w:pPr>
      <w:contextualSpacing/>
      <w:ind w:left="720"/>
    </w:pPr>
  </w:style>
  <w:style w:type="paragraph" w:styleId="713">
    <w:name w:val="Title"/>
    <w:basedOn w:val="674"/>
    <w:next w:val="67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684"/>
    <w:link w:val="713"/>
    <w:uiPriority w:val="10"/>
    <w:rPr>
      <w:sz w:val="48"/>
      <w:szCs w:val="48"/>
    </w:rPr>
  </w:style>
  <w:style w:type="paragraph" w:styleId="715">
    <w:name w:val="Subtitle"/>
    <w:basedOn w:val="674"/>
    <w:next w:val="674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84"/>
    <w:link w:val="715"/>
    <w:uiPriority w:val="11"/>
    <w:rPr>
      <w:sz w:val="24"/>
      <w:szCs w:val="24"/>
    </w:rPr>
  </w:style>
  <w:style w:type="paragraph" w:styleId="717">
    <w:name w:val="Quote"/>
    <w:basedOn w:val="674"/>
    <w:next w:val="674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4"/>
    <w:next w:val="674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74"/>
    <w:link w:val="722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basedOn w:val="684"/>
    <w:link w:val="721"/>
    <w:uiPriority w:val="99"/>
  </w:style>
  <w:style w:type="character" w:styleId="723" w:customStyle="1">
    <w:name w:val="Footer Char"/>
    <w:basedOn w:val="684"/>
    <w:uiPriority w:val="99"/>
  </w:style>
  <w:style w:type="paragraph" w:styleId="724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74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84"/>
    <w:unhideWhenUsed/>
    <w:rPr>
      <w:vertAlign w:val="superscript"/>
    </w:rPr>
  </w:style>
  <w:style w:type="paragraph" w:styleId="855">
    <w:name w:val="endnote text"/>
    <w:basedOn w:val="674"/>
    <w:link w:val="856"/>
    <w:uiPriority w:val="99"/>
    <w:semiHidden/>
    <w:unhideWhenUsed/>
    <w:pPr>
      <w:spacing w:after="0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84"/>
    <w:uiPriority w:val="99"/>
    <w:semiHidden/>
    <w:unhideWhenUsed/>
    <w:rPr>
      <w:vertAlign w:val="superscript"/>
    </w:rPr>
  </w:style>
  <w:style w:type="paragraph" w:styleId="858">
    <w:name w:val="toc 1"/>
    <w:basedOn w:val="674"/>
    <w:next w:val="674"/>
    <w:uiPriority w:val="39"/>
    <w:unhideWhenUsed/>
    <w:pPr>
      <w:spacing w:after="57"/>
    </w:pPr>
  </w:style>
  <w:style w:type="paragraph" w:styleId="859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0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1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2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3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4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5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6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4"/>
    <w:next w:val="674"/>
    <w:uiPriority w:val="99"/>
    <w:unhideWhenUsed/>
    <w:pPr>
      <w:spacing w:after="0"/>
    </w:pPr>
  </w:style>
  <w:style w:type="paragraph" w:styleId="869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870">
    <w:name w:val="Footer"/>
    <w:basedOn w:val="674"/>
    <w:link w:val="871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684"/>
    <w:link w:val="870"/>
    <w:uiPriority w:val="99"/>
    <w:semiHidden/>
    <w:rPr>
      <w:rFonts w:ascii="Times New Roman" w:hAnsi="Times New Roman"/>
      <w:sz w:val="28"/>
    </w:rPr>
  </w:style>
  <w:style w:type="table" w:styleId="872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>
    <w:name w:val="Balloon Text"/>
    <w:basedOn w:val="674"/>
    <w:link w:val="874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684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 w:customStyle="1">
    <w:name w:val="Основной текст1"/>
    <w:uiPriority w:val="9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cp:revision>21</cp:revision>
  <dcterms:created xsi:type="dcterms:W3CDTF">2025-06-17T08:43:00Z</dcterms:created>
  <dcterms:modified xsi:type="dcterms:W3CDTF">2025-06-28T05:16:36Z</dcterms:modified>
</cp:coreProperties>
</file>