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EC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B538EC">
        <w:rPr>
          <w:b/>
          <w:sz w:val="28"/>
          <w:szCs w:val="28"/>
        </w:rPr>
        <w:t>й</w:t>
      </w:r>
      <w:r w:rsidRPr="00E00922">
        <w:rPr>
          <w:b/>
          <w:sz w:val="28"/>
          <w:szCs w:val="28"/>
        </w:rPr>
        <w:t xml:space="preserve"> </w:t>
      </w:r>
      <w:r w:rsidR="00B538EC">
        <w:rPr>
          <w:b/>
          <w:sz w:val="28"/>
          <w:szCs w:val="28"/>
        </w:rPr>
        <w:t xml:space="preserve">предварительной оценки </w:t>
      </w:r>
      <w:r w:rsidRPr="00E00922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885AF7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по состоянию </w:t>
      </w:r>
    </w:p>
    <w:p w:rsidR="00FC430A" w:rsidRPr="00E00922" w:rsidRDefault="00FC430A" w:rsidP="00FC430A">
      <w:pPr>
        <w:jc w:val="center"/>
        <w:rPr>
          <w:b/>
          <w:sz w:val="28"/>
          <w:szCs w:val="28"/>
        </w:rPr>
      </w:pPr>
      <w:r w:rsidRPr="00E0092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B538EC">
        <w:rPr>
          <w:b/>
          <w:sz w:val="28"/>
          <w:szCs w:val="28"/>
        </w:rPr>
        <w:t xml:space="preserve">декабря </w:t>
      </w:r>
      <w:r w:rsidRPr="00E00922">
        <w:rPr>
          <w:b/>
          <w:sz w:val="28"/>
          <w:szCs w:val="28"/>
        </w:rPr>
        <w:t>20</w:t>
      </w:r>
      <w:r w:rsidR="00653902">
        <w:rPr>
          <w:b/>
          <w:sz w:val="28"/>
          <w:szCs w:val="28"/>
        </w:rPr>
        <w:t>2</w:t>
      </w:r>
      <w:r w:rsidR="00885AF7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885AF7" w:rsidRPr="0032007A" w:rsidRDefault="00885AF7" w:rsidP="00885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32007A">
        <w:rPr>
          <w:sz w:val="26"/>
          <w:szCs w:val="26"/>
        </w:rPr>
        <w:t xml:space="preserve"> гг. </w:t>
      </w:r>
    </w:p>
    <w:p w:rsidR="00885AF7" w:rsidRDefault="00885AF7" w:rsidP="00885AF7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 xml:space="preserve">»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3. 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оказывает.</w:t>
      </w:r>
    </w:p>
    <w:p w:rsidR="00885AF7" w:rsidRDefault="00885AF7" w:rsidP="00885AF7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32007A">
        <w:rPr>
          <w:sz w:val="26"/>
          <w:szCs w:val="26"/>
        </w:rPr>
        <w:t>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885AF7" w:rsidRDefault="00885AF7" w:rsidP="00885AF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человек, вовлеченных в мероприятия, значение показателя качества</w:t>
      </w:r>
      <w:r w:rsidRPr="0032007A">
        <w:rPr>
          <w:sz w:val="26"/>
          <w:szCs w:val="26"/>
        </w:rPr>
        <w:t xml:space="preserve">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500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885AF7" w:rsidRDefault="00885AF7" w:rsidP="00885AF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человек, вовлеченных в мероприятия, значение показателя качества</w:t>
      </w:r>
      <w:r w:rsidRPr="0032007A">
        <w:rPr>
          <w:sz w:val="26"/>
          <w:szCs w:val="26"/>
        </w:rPr>
        <w:t xml:space="preserve">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500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15</w:t>
      </w:r>
      <w:r w:rsidRPr="0032007A">
        <w:rPr>
          <w:sz w:val="26"/>
          <w:szCs w:val="26"/>
        </w:rPr>
        <w:t xml:space="preserve"> единиц. </w:t>
      </w:r>
    </w:p>
    <w:p w:rsidR="00885AF7" w:rsidRPr="00FE59F7" w:rsidRDefault="00885AF7" w:rsidP="00885AF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Pr="00FB4B94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человек, вовлеченных в мероприятия, значение показателя качества</w:t>
      </w:r>
      <w:r w:rsidRPr="0032007A">
        <w:rPr>
          <w:sz w:val="26"/>
          <w:szCs w:val="26"/>
        </w:rPr>
        <w:t xml:space="preserve">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500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15</w:t>
      </w:r>
      <w:r w:rsidRPr="0032007A">
        <w:rPr>
          <w:sz w:val="26"/>
          <w:szCs w:val="26"/>
        </w:rPr>
        <w:t xml:space="preserve"> единиц. </w:t>
      </w:r>
    </w:p>
    <w:p w:rsidR="00885AF7" w:rsidRDefault="00885AF7" w:rsidP="00885AF7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</w:t>
      </w:r>
      <w:r w:rsidRPr="00A82FD7">
        <w:rPr>
          <w:sz w:val="26"/>
          <w:szCs w:val="26"/>
        </w:rPr>
        <w:lastRenderedPageBreak/>
        <w:t xml:space="preserve">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885AF7" w:rsidRDefault="00885AF7" w:rsidP="00885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B538EC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B538E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B538E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B538EC">
        <w:rPr>
          <w:sz w:val="26"/>
          <w:szCs w:val="26"/>
        </w:rPr>
        <w:t>предварительная оценка</w:t>
      </w:r>
      <w:r>
        <w:rPr>
          <w:sz w:val="26"/>
          <w:szCs w:val="26"/>
        </w:rPr>
        <w:t xml:space="preserve">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653902">
        <w:rPr>
          <w:sz w:val="26"/>
          <w:szCs w:val="26"/>
        </w:rPr>
        <w:t>202</w:t>
      </w:r>
      <w:r w:rsidR="00885AF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B538EC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202</w:t>
      </w:r>
      <w:r w:rsidR="00885AF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B538EC" w:rsidRDefault="00B538EC" w:rsidP="00B538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за 202</w:t>
      </w:r>
      <w:r w:rsidR="001F0AF0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на 01 декабря 202</w:t>
      </w:r>
      <w:r w:rsidR="001F0AF0">
        <w:rPr>
          <w:sz w:val="26"/>
          <w:szCs w:val="26"/>
        </w:rPr>
        <w:t>4</w:t>
      </w:r>
      <w:r>
        <w:rPr>
          <w:sz w:val="26"/>
          <w:szCs w:val="26"/>
        </w:rPr>
        <w:t xml:space="preserve"> г. выполнено</w:t>
      </w:r>
      <w:r w:rsidR="00B31432">
        <w:rPr>
          <w:sz w:val="26"/>
          <w:szCs w:val="26"/>
        </w:rPr>
        <w:t xml:space="preserve"> в полном объеме</w:t>
      </w:r>
      <w:r>
        <w:rPr>
          <w:sz w:val="26"/>
          <w:szCs w:val="26"/>
        </w:rPr>
        <w:t xml:space="preserve">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4502" w:type="dxa"/>
        <w:tblInd w:w="108" w:type="dxa"/>
        <w:tblLook w:val="04A0"/>
      </w:tblPr>
      <w:tblGrid>
        <w:gridCol w:w="2409"/>
        <w:gridCol w:w="560"/>
        <w:gridCol w:w="1429"/>
        <w:gridCol w:w="560"/>
        <w:gridCol w:w="712"/>
        <w:gridCol w:w="717"/>
        <w:gridCol w:w="560"/>
        <w:gridCol w:w="1429"/>
        <w:gridCol w:w="711"/>
        <w:gridCol w:w="1545"/>
        <w:gridCol w:w="708"/>
        <w:gridCol w:w="426"/>
        <w:gridCol w:w="753"/>
        <w:gridCol w:w="1983"/>
      </w:tblGrid>
      <w:tr w:rsidR="001F0AF0" w:rsidTr="001F0AF0">
        <w:trPr>
          <w:trHeight w:val="675"/>
        </w:trPr>
        <w:tc>
          <w:tcPr>
            <w:tcW w:w="145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Емельяновского района Красноярского </w:t>
            </w:r>
            <w:r w:rsidR="00EC0C5C">
              <w:rPr>
                <w:color w:val="000000"/>
                <w:sz w:val="22"/>
                <w:szCs w:val="22"/>
              </w:rPr>
              <w:t>края «Центр молодежной политики»</w:t>
            </w:r>
            <w:r>
              <w:rPr>
                <w:color w:val="000000"/>
                <w:sz w:val="22"/>
                <w:szCs w:val="22"/>
              </w:rPr>
              <w:t xml:space="preserve"> муниципального задания на оказание муниципальных услуг (выполнение работ) за 2024 г.</w:t>
            </w:r>
          </w:p>
        </w:tc>
      </w:tr>
      <w:tr w:rsidR="001F0AF0" w:rsidTr="001F0AF0">
        <w:trPr>
          <w:trHeight w:val="360"/>
        </w:trPr>
        <w:tc>
          <w:tcPr>
            <w:tcW w:w="145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1F0AF0" w:rsidTr="001F0AF0">
        <w:trPr>
          <w:trHeight w:val="1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227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F0AF0" w:rsidTr="001F0AF0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-43180</wp:posOffset>
                  </wp:positionV>
                  <wp:extent cx="1524000" cy="409575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0AF0" w:rsidRDefault="001F0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0AF0" w:rsidTr="00B31432">
        <w:trPr>
          <w:trHeight w:val="3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F0AF0" w:rsidTr="00B31432">
        <w:trPr>
          <w:trHeight w:val="27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F0AF0" w:rsidTr="001F0AF0">
        <w:trPr>
          <w:trHeight w:val="33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F0AF0" w:rsidTr="001F0AF0">
        <w:trPr>
          <w:trHeight w:val="1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1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1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1432" w:rsidRDefault="00B314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1432" w:rsidRDefault="00B314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1432" w:rsidRDefault="00B314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1432" w:rsidRDefault="00B314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1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300"/>
        </w:trPr>
        <w:tc>
          <w:tcPr>
            <w:tcW w:w="145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1F0AF0" w:rsidTr="00B31432">
        <w:trPr>
          <w:trHeight w:val="30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</w:tr>
      <w:tr w:rsidR="00B31432" w:rsidTr="00B31432">
        <w:trPr>
          <w:trHeight w:val="300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F0AF0" w:rsidTr="00B31432">
        <w:trPr>
          <w:trHeight w:val="735"/>
        </w:trPr>
        <w:tc>
          <w:tcPr>
            <w:tcW w:w="2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AF0" w:rsidRDefault="00B31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432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-118110</wp:posOffset>
                  </wp:positionV>
                  <wp:extent cx="1524000" cy="409575"/>
                  <wp:effectExtent l="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0AF0" w:rsidRDefault="001F0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1432" w:rsidTr="00B31432">
        <w:trPr>
          <w:trHeight w:val="303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31432" w:rsidTr="00B31432">
        <w:trPr>
          <w:trHeight w:val="2745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F0AF0" w:rsidTr="00B31432">
        <w:trPr>
          <w:trHeight w:val="3390"/>
        </w:trPr>
        <w:tc>
          <w:tcPr>
            <w:tcW w:w="2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F0AF0" w:rsidTr="00B31432">
        <w:trPr>
          <w:trHeight w:val="30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</w:tr>
      <w:tr w:rsidR="001F0AF0" w:rsidTr="001F0AF0">
        <w:trPr>
          <w:trHeight w:val="300"/>
        </w:trPr>
        <w:tc>
          <w:tcPr>
            <w:tcW w:w="145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1F0AF0" w:rsidTr="00B31432">
        <w:trPr>
          <w:trHeight w:val="2700"/>
        </w:trPr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1F0AF0" w:rsidTr="00B31432">
        <w:trPr>
          <w:trHeight w:val="300"/>
        </w:trPr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+К2)/2, %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AF0" w:rsidTr="00B31432">
        <w:trPr>
          <w:trHeight w:val="112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1F0AF0" w:rsidTr="00B31432">
        <w:trPr>
          <w:trHeight w:val="119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1F0AF0" w:rsidTr="00B31432">
        <w:trPr>
          <w:trHeight w:val="138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F0" w:rsidRDefault="001F0A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A7CBE"/>
    <w:rsid w:val="001F0AF0"/>
    <w:rsid w:val="001F7470"/>
    <w:rsid w:val="002F0028"/>
    <w:rsid w:val="00334D4D"/>
    <w:rsid w:val="003669C8"/>
    <w:rsid w:val="00486D96"/>
    <w:rsid w:val="00532AC8"/>
    <w:rsid w:val="005A5901"/>
    <w:rsid w:val="00653902"/>
    <w:rsid w:val="007A732F"/>
    <w:rsid w:val="0080007A"/>
    <w:rsid w:val="00802D5A"/>
    <w:rsid w:val="00885AF7"/>
    <w:rsid w:val="008C296A"/>
    <w:rsid w:val="009575DA"/>
    <w:rsid w:val="00B31432"/>
    <w:rsid w:val="00B538EC"/>
    <w:rsid w:val="00BC5107"/>
    <w:rsid w:val="00D4533E"/>
    <w:rsid w:val="00EC0C5C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15</cp:revision>
  <dcterms:created xsi:type="dcterms:W3CDTF">2017-07-20T07:21:00Z</dcterms:created>
  <dcterms:modified xsi:type="dcterms:W3CDTF">2024-12-04T03:39:00Z</dcterms:modified>
</cp:coreProperties>
</file>