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3341A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73341A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1A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73341A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446220">
        <w:rPr>
          <w:rFonts w:ascii="Times New Roman" w:hAnsi="Times New Roman" w:cs="Times New Roman"/>
          <w:sz w:val="28"/>
          <w:szCs w:val="28"/>
        </w:rPr>
        <w:t>30.08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446220">
        <w:rPr>
          <w:rFonts w:ascii="Times New Roman" w:hAnsi="Times New Roman" w:cs="Times New Roman"/>
          <w:sz w:val="28"/>
          <w:szCs w:val="28"/>
        </w:rPr>
        <w:t>1500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44622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446220">
        <w:rPr>
          <w:rFonts w:ascii="Times New Roman" w:hAnsi="Times New Roman" w:cs="Times New Roman"/>
          <w:sz w:val="28"/>
          <w:szCs w:val="28"/>
        </w:rPr>
        <w:t>Куваршино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446220">
        <w:rPr>
          <w:rFonts w:ascii="Times New Roman" w:hAnsi="Times New Roman" w:cs="Times New Roman"/>
          <w:sz w:val="28"/>
          <w:szCs w:val="28"/>
        </w:rPr>
        <w:t>0320112</w:t>
      </w:r>
      <w:r w:rsidR="007533CA">
        <w:rPr>
          <w:rFonts w:ascii="Times New Roman" w:hAnsi="Times New Roman" w:cs="Times New Roman"/>
          <w:sz w:val="28"/>
          <w:szCs w:val="28"/>
        </w:rPr>
        <w:t xml:space="preserve"> , восточнее земельного участка с кадастровым номером 24:11:0320112:956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F19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A05FE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1F77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46220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D09C5"/>
    <w:rsid w:val="004F5AAC"/>
    <w:rsid w:val="004F788A"/>
    <w:rsid w:val="00502AA9"/>
    <w:rsid w:val="0051054E"/>
    <w:rsid w:val="00512867"/>
    <w:rsid w:val="005227B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341A"/>
    <w:rsid w:val="00735898"/>
    <w:rsid w:val="00737729"/>
    <w:rsid w:val="00744994"/>
    <w:rsid w:val="0074731E"/>
    <w:rsid w:val="007533CA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D1ADD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2024-06-25T04:46:00Z</cp:lastPrinted>
  <dcterms:created xsi:type="dcterms:W3CDTF">2024-06-25T04:44:00Z</dcterms:created>
  <dcterms:modified xsi:type="dcterms:W3CDTF">2024-06-25T04:47:00Z</dcterms:modified>
</cp:coreProperties>
</file>