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17" w:rsidRPr="00F454AE" w:rsidRDefault="00C75317" w:rsidP="00F83D99">
      <w:pPr>
        <w:pStyle w:val="ConsPlusTitle"/>
        <w:outlineLvl w:val="1"/>
        <w:rPr>
          <w:rFonts w:ascii="Arial" w:hAnsi="Arial" w:cs="Arial"/>
          <w:b w:val="0"/>
          <w:sz w:val="24"/>
          <w:szCs w:val="24"/>
        </w:rPr>
      </w:pPr>
    </w:p>
    <w:p w:rsidR="00440F0B" w:rsidRPr="00F454AE" w:rsidRDefault="00440F0B" w:rsidP="00440F0B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F454AE">
        <w:rPr>
          <w:rFonts w:ascii="Arial" w:hAnsi="Arial" w:cs="Arial"/>
          <w:noProof/>
          <w:sz w:val="24"/>
          <w:szCs w:val="24"/>
          <w:lang w:eastAsia="ru-RU"/>
        </w:rPr>
        <w:t>АДМИНИСТРАЦИЯ ЕМЕЛЬЯНОВСКОГО РАЙОНА</w:t>
      </w:r>
    </w:p>
    <w:p w:rsidR="00440F0B" w:rsidRPr="00F454AE" w:rsidRDefault="00440F0B" w:rsidP="00440F0B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F454AE">
        <w:rPr>
          <w:rFonts w:ascii="Arial" w:hAnsi="Arial" w:cs="Arial"/>
          <w:noProof/>
          <w:sz w:val="24"/>
          <w:szCs w:val="24"/>
          <w:lang w:eastAsia="ru-RU"/>
        </w:rPr>
        <w:t>КРАСНОЯРСКОГО КРАЯ</w:t>
      </w:r>
    </w:p>
    <w:p w:rsidR="00440F0B" w:rsidRPr="00F454AE" w:rsidRDefault="00440F0B" w:rsidP="00440F0B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440F0B" w:rsidRPr="00F454AE" w:rsidRDefault="00440F0B" w:rsidP="00440F0B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F454AE">
        <w:rPr>
          <w:rFonts w:ascii="Arial" w:hAnsi="Arial" w:cs="Arial"/>
          <w:noProof/>
          <w:sz w:val="24"/>
          <w:szCs w:val="24"/>
          <w:lang w:eastAsia="ru-RU"/>
        </w:rPr>
        <w:t>ПОСТАНОВЛЕНИЕ</w:t>
      </w:r>
    </w:p>
    <w:p w:rsidR="00440F0B" w:rsidRPr="00F454AE" w:rsidRDefault="00440F0B" w:rsidP="00440F0B">
      <w:pPr>
        <w:spacing w:after="0" w:line="240" w:lineRule="auto"/>
        <w:rPr>
          <w:rFonts w:ascii="Arial" w:hAnsi="Arial" w:cs="Arial"/>
          <w:noProof/>
          <w:sz w:val="24"/>
          <w:szCs w:val="24"/>
          <w:lang w:eastAsia="ru-RU"/>
        </w:rPr>
      </w:pPr>
    </w:p>
    <w:p w:rsidR="00440F0B" w:rsidRPr="00572CA4" w:rsidRDefault="00572CA4" w:rsidP="00440F0B">
      <w:pPr>
        <w:spacing w:after="0" w:line="240" w:lineRule="auto"/>
        <w:rPr>
          <w:rFonts w:ascii="Arial" w:hAnsi="Arial" w:cs="Arial"/>
          <w:noProof/>
          <w:sz w:val="24"/>
          <w:szCs w:val="24"/>
          <w:u w:val="single"/>
          <w:lang w:eastAsia="ru-RU"/>
        </w:rPr>
      </w:pPr>
      <w:r>
        <w:rPr>
          <w:rFonts w:ascii="Arial" w:hAnsi="Arial" w:cs="Arial"/>
          <w:noProof/>
          <w:sz w:val="24"/>
          <w:szCs w:val="24"/>
          <w:u w:val="single"/>
          <w:lang w:eastAsia="ru-RU"/>
        </w:rPr>
        <w:t xml:space="preserve"> 17.01.2022</w:t>
      </w:r>
      <w:r w:rsidR="00440F0B" w:rsidRPr="00F454AE">
        <w:rPr>
          <w:rFonts w:ascii="Arial" w:hAnsi="Arial" w:cs="Arial"/>
          <w:noProof/>
          <w:sz w:val="24"/>
          <w:szCs w:val="24"/>
          <w:lang w:eastAsia="ru-RU"/>
        </w:rPr>
        <w:t xml:space="preserve">                    </w:t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           </w:t>
      </w:r>
      <w:r w:rsidR="00440F0B" w:rsidRPr="00F454AE">
        <w:rPr>
          <w:rFonts w:ascii="Arial" w:hAnsi="Arial" w:cs="Arial"/>
          <w:noProof/>
          <w:sz w:val="24"/>
          <w:szCs w:val="24"/>
          <w:lang w:eastAsia="ru-RU"/>
        </w:rPr>
        <w:t xml:space="preserve">      пгт Емельяново                                </w:t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         </w:t>
      </w:r>
      <w:r w:rsidR="00440F0B" w:rsidRPr="00F454AE">
        <w:rPr>
          <w:rFonts w:ascii="Arial" w:hAnsi="Arial" w:cs="Arial"/>
          <w:noProof/>
          <w:sz w:val="24"/>
          <w:szCs w:val="24"/>
          <w:lang w:eastAsia="ru-RU"/>
        </w:rPr>
        <w:t xml:space="preserve">     №</w:t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noProof/>
          <w:sz w:val="24"/>
          <w:szCs w:val="24"/>
          <w:u w:val="single"/>
          <w:lang w:eastAsia="ru-RU"/>
        </w:rPr>
        <w:t xml:space="preserve"> 16</w:t>
      </w:r>
    </w:p>
    <w:p w:rsidR="00440F0B" w:rsidRPr="00F454AE" w:rsidRDefault="00440F0B" w:rsidP="00440F0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83D99" w:rsidRPr="00F454AE" w:rsidRDefault="00F83D99" w:rsidP="00440F0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C75317" w:rsidRPr="00F454AE" w:rsidRDefault="00C75317" w:rsidP="00C7531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F454AE">
        <w:rPr>
          <w:rFonts w:ascii="Arial" w:hAnsi="Arial" w:cs="Arial"/>
          <w:sz w:val="24"/>
          <w:szCs w:val="24"/>
          <w:lang w:eastAsia="ru-RU"/>
        </w:rPr>
        <w:t xml:space="preserve">Об утверждении порядка </w:t>
      </w:r>
      <w:r w:rsidR="0045613E" w:rsidRPr="00F454AE">
        <w:rPr>
          <w:rFonts w:ascii="Arial" w:hAnsi="Arial" w:cs="Arial"/>
          <w:sz w:val="24"/>
          <w:szCs w:val="24"/>
          <w:lang w:eastAsia="ru-RU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C75317" w:rsidRPr="00F454AE" w:rsidRDefault="00C75317" w:rsidP="00C753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75317" w:rsidRPr="00F454AE" w:rsidRDefault="00C75317" w:rsidP="00C75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454AE">
        <w:rPr>
          <w:rFonts w:ascii="Arial" w:hAnsi="Arial" w:cs="Arial"/>
          <w:sz w:val="24"/>
          <w:szCs w:val="24"/>
          <w:lang w:eastAsia="ru-RU"/>
        </w:rPr>
        <w:t xml:space="preserve">Руководствуясь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24.07.2007 N 209-ФЗ «О развитии малого и среднего предпринимательства в Российской Федерации», постановлением Правительства Красноярского края от 30.09.2013 №505-п «Об утверждении государственной программы Красноярского края </w:t>
      </w:r>
      <w:r w:rsidR="00CA2A59" w:rsidRPr="00F454AE">
        <w:rPr>
          <w:rFonts w:ascii="Arial" w:hAnsi="Arial" w:cs="Arial"/>
          <w:sz w:val="24"/>
          <w:szCs w:val="24"/>
          <w:lang w:eastAsia="ru-RU"/>
        </w:rPr>
        <w:t>«Развитие инвестиционной деятельности, малого и среднего предпринимательства»</w:t>
      </w:r>
      <w:r w:rsidRPr="00F454AE">
        <w:rPr>
          <w:rFonts w:ascii="Arial" w:hAnsi="Arial" w:cs="Arial"/>
          <w:sz w:val="24"/>
          <w:szCs w:val="24"/>
          <w:lang w:eastAsia="ru-RU"/>
        </w:rPr>
        <w:t xml:space="preserve">, постановлением администрации </w:t>
      </w:r>
      <w:proofErr w:type="spellStart"/>
      <w:r w:rsidRPr="00F454AE">
        <w:rPr>
          <w:rFonts w:ascii="Arial" w:hAnsi="Arial" w:cs="Arial"/>
          <w:sz w:val="24"/>
          <w:szCs w:val="24"/>
          <w:lang w:eastAsia="ru-RU"/>
        </w:rPr>
        <w:t>Емельяновского</w:t>
      </w:r>
      <w:proofErr w:type="spellEnd"/>
      <w:r w:rsidRPr="00F454AE">
        <w:rPr>
          <w:rFonts w:ascii="Arial" w:hAnsi="Arial" w:cs="Arial"/>
          <w:sz w:val="24"/>
          <w:szCs w:val="24"/>
          <w:lang w:eastAsia="ru-RU"/>
        </w:rPr>
        <w:t xml:space="preserve"> района от</w:t>
      </w:r>
      <w:proofErr w:type="gramEnd"/>
      <w:r w:rsidRPr="00F454AE">
        <w:rPr>
          <w:rFonts w:ascii="Arial" w:hAnsi="Arial" w:cs="Arial"/>
          <w:sz w:val="24"/>
          <w:szCs w:val="24"/>
          <w:lang w:eastAsia="ru-RU"/>
        </w:rPr>
        <w:t xml:space="preserve"> 01.11.2013 №2469 «Об утверждении муниципальной программой «Развитие субъектов малого и среднего предпринимательства </w:t>
      </w:r>
      <w:proofErr w:type="spellStart"/>
      <w:r w:rsidRPr="00F454AE">
        <w:rPr>
          <w:rFonts w:ascii="Arial" w:hAnsi="Arial" w:cs="Arial"/>
          <w:sz w:val="24"/>
          <w:szCs w:val="24"/>
          <w:lang w:eastAsia="ru-RU"/>
        </w:rPr>
        <w:t>Емельяновского</w:t>
      </w:r>
      <w:proofErr w:type="spellEnd"/>
      <w:r w:rsidRPr="00F454AE">
        <w:rPr>
          <w:rFonts w:ascii="Arial" w:hAnsi="Arial" w:cs="Arial"/>
          <w:sz w:val="24"/>
          <w:szCs w:val="24"/>
          <w:lang w:eastAsia="ru-RU"/>
        </w:rPr>
        <w:t xml:space="preserve"> района», Уставом </w:t>
      </w:r>
      <w:proofErr w:type="spellStart"/>
      <w:r w:rsidRPr="00F454AE">
        <w:rPr>
          <w:rFonts w:ascii="Arial" w:hAnsi="Arial" w:cs="Arial"/>
          <w:sz w:val="24"/>
          <w:szCs w:val="24"/>
          <w:lang w:eastAsia="ru-RU"/>
        </w:rPr>
        <w:t>Емельяновского</w:t>
      </w:r>
      <w:proofErr w:type="spellEnd"/>
      <w:r w:rsidRPr="00F454AE">
        <w:rPr>
          <w:rFonts w:ascii="Arial" w:hAnsi="Arial" w:cs="Arial"/>
          <w:sz w:val="24"/>
          <w:szCs w:val="24"/>
          <w:lang w:eastAsia="ru-RU"/>
        </w:rPr>
        <w:t xml:space="preserve"> района администрация ПОСТАНОВЛЯЕТ:</w:t>
      </w:r>
    </w:p>
    <w:p w:rsidR="00C75317" w:rsidRPr="00F454AE" w:rsidRDefault="00C75317" w:rsidP="00C75317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F454AE">
        <w:rPr>
          <w:rFonts w:ascii="Arial" w:hAnsi="Arial" w:cs="Arial"/>
          <w:sz w:val="24"/>
          <w:szCs w:val="24"/>
          <w:lang w:eastAsia="ru-RU"/>
        </w:rPr>
        <w:t xml:space="preserve">Утвердить порядок </w:t>
      </w:r>
      <w:r w:rsidR="0045613E" w:rsidRPr="00F454AE">
        <w:rPr>
          <w:rFonts w:ascii="Arial" w:hAnsi="Arial" w:cs="Arial"/>
          <w:sz w:val="24"/>
          <w:szCs w:val="24"/>
          <w:lang w:eastAsia="ru-RU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 w:rsidRPr="00F454AE">
        <w:rPr>
          <w:rFonts w:ascii="Arial" w:hAnsi="Arial" w:cs="Arial"/>
          <w:sz w:val="24"/>
          <w:szCs w:val="24"/>
          <w:lang w:eastAsia="ru-RU"/>
        </w:rPr>
        <w:t>.</w:t>
      </w:r>
    </w:p>
    <w:p w:rsidR="00C75317" w:rsidRPr="00F454AE" w:rsidRDefault="00191BE8" w:rsidP="00C75317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F454AE">
        <w:rPr>
          <w:rFonts w:ascii="Arial" w:hAnsi="Arial" w:cs="Arial"/>
          <w:sz w:val="24"/>
          <w:szCs w:val="24"/>
          <w:lang w:eastAsia="ru-RU"/>
        </w:rPr>
        <w:t xml:space="preserve">Постановление подлежит </w:t>
      </w:r>
      <w:r w:rsidR="00C75317" w:rsidRPr="00F454AE">
        <w:rPr>
          <w:rFonts w:ascii="Arial" w:hAnsi="Arial" w:cs="Arial"/>
          <w:sz w:val="24"/>
          <w:szCs w:val="24"/>
          <w:lang w:eastAsia="ru-RU"/>
        </w:rPr>
        <w:t xml:space="preserve">размещению на официальном сайте муниципального образования </w:t>
      </w:r>
      <w:proofErr w:type="spellStart"/>
      <w:r w:rsidR="00C75317" w:rsidRPr="00F454AE">
        <w:rPr>
          <w:rFonts w:ascii="Arial" w:hAnsi="Arial" w:cs="Arial"/>
          <w:sz w:val="24"/>
          <w:szCs w:val="24"/>
          <w:lang w:eastAsia="ru-RU"/>
        </w:rPr>
        <w:t>Емельяновский</w:t>
      </w:r>
      <w:proofErr w:type="spellEnd"/>
      <w:r w:rsidR="00C75317" w:rsidRPr="00F454AE">
        <w:rPr>
          <w:rFonts w:ascii="Arial" w:hAnsi="Arial" w:cs="Arial"/>
          <w:sz w:val="24"/>
          <w:szCs w:val="24"/>
          <w:lang w:eastAsia="ru-RU"/>
        </w:rPr>
        <w:t xml:space="preserve"> район в информационно-телекоммуникационной сети «Интернет».</w:t>
      </w:r>
    </w:p>
    <w:p w:rsidR="00C75317" w:rsidRPr="00F454AE" w:rsidRDefault="00C75317" w:rsidP="00C75317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F454AE">
        <w:rPr>
          <w:rFonts w:ascii="Arial" w:hAnsi="Arial" w:cs="Arial"/>
          <w:sz w:val="24"/>
          <w:szCs w:val="24"/>
          <w:lang w:eastAsia="ru-RU"/>
        </w:rPr>
        <w:t>Настоящее постановление вступает в силу со дня официального опубликования в газете «</w:t>
      </w:r>
      <w:proofErr w:type="spellStart"/>
      <w:r w:rsidRPr="00F454AE">
        <w:rPr>
          <w:rFonts w:ascii="Arial" w:hAnsi="Arial" w:cs="Arial"/>
          <w:sz w:val="24"/>
          <w:szCs w:val="24"/>
          <w:lang w:eastAsia="ru-RU"/>
        </w:rPr>
        <w:t>Емельяновские</w:t>
      </w:r>
      <w:proofErr w:type="spellEnd"/>
      <w:r w:rsidRPr="00F454AE">
        <w:rPr>
          <w:rFonts w:ascii="Arial" w:hAnsi="Arial" w:cs="Arial"/>
          <w:sz w:val="24"/>
          <w:szCs w:val="24"/>
          <w:lang w:eastAsia="ru-RU"/>
        </w:rPr>
        <w:t xml:space="preserve"> веси».</w:t>
      </w:r>
    </w:p>
    <w:p w:rsidR="00C75317" w:rsidRPr="00F454AE" w:rsidRDefault="00C75317" w:rsidP="00C75317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454AE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F454AE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75317" w:rsidRPr="00F454AE" w:rsidRDefault="00C75317" w:rsidP="00C753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C75317" w:rsidRPr="00F454AE" w:rsidRDefault="00C75317" w:rsidP="00C753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C75317" w:rsidRPr="00F454AE" w:rsidRDefault="00C75317" w:rsidP="00C753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 xml:space="preserve">И.о. Главы района </w:t>
      </w:r>
      <w:r w:rsidR="0045613E" w:rsidRPr="00F454AE">
        <w:rPr>
          <w:rFonts w:ascii="Arial" w:eastAsia="Calibri" w:hAnsi="Arial" w:cs="Arial"/>
          <w:sz w:val="24"/>
          <w:szCs w:val="24"/>
        </w:rPr>
        <w:t xml:space="preserve"> </w:t>
      </w:r>
      <w:r w:rsidRPr="00F454AE">
        <w:rPr>
          <w:rFonts w:ascii="Arial" w:eastAsia="Calibri" w:hAnsi="Arial" w:cs="Arial"/>
          <w:sz w:val="24"/>
          <w:szCs w:val="24"/>
        </w:rPr>
        <w:t xml:space="preserve">                                                            </w:t>
      </w:r>
      <w:r w:rsidR="00F454AE">
        <w:rPr>
          <w:rFonts w:ascii="Arial" w:eastAsia="Calibri" w:hAnsi="Arial" w:cs="Arial"/>
          <w:sz w:val="24"/>
          <w:szCs w:val="24"/>
        </w:rPr>
        <w:t xml:space="preserve">              </w:t>
      </w:r>
      <w:r w:rsidRPr="00F454AE">
        <w:rPr>
          <w:rFonts w:ascii="Arial" w:eastAsia="Calibri" w:hAnsi="Arial" w:cs="Arial"/>
          <w:sz w:val="24"/>
          <w:szCs w:val="24"/>
        </w:rPr>
        <w:t xml:space="preserve">         </w:t>
      </w:r>
      <w:r w:rsidR="002B6A97" w:rsidRPr="00F454AE">
        <w:rPr>
          <w:rFonts w:ascii="Arial" w:eastAsia="Calibri" w:hAnsi="Arial" w:cs="Arial"/>
          <w:sz w:val="24"/>
          <w:szCs w:val="24"/>
        </w:rPr>
        <w:t>В.Д. Ларченко</w:t>
      </w:r>
    </w:p>
    <w:p w:rsidR="0045613E" w:rsidRPr="00F454AE" w:rsidRDefault="0045613E" w:rsidP="00C753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C14307" w:rsidRPr="00F454AE" w:rsidRDefault="00C14307" w:rsidP="00C753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C14307" w:rsidRPr="00F454AE" w:rsidRDefault="00C14307" w:rsidP="00C753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C14307" w:rsidRPr="00F454AE" w:rsidRDefault="00C14307" w:rsidP="00C753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C14307" w:rsidRPr="00F454AE" w:rsidRDefault="00C14307" w:rsidP="00C753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45613E" w:rsidRPr="00F454AE" w:rsidRDefault="0045613E" w:rsidP="00440F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83373C" w:rsidRPr="00F454AE" w:rsidRDefault="0083373C" w:rsidP="00C753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  <w:sectPr w:rsidR="0083373C" w:rsidRPr="00F454AE" w:rsidSect="00440F0B">
          <w:footerReference w:type="default" r:id="rId8"/>
          <w:pgSz w:w="11906" w:h="16838"/>
          <w:pgMar w:top="851" w:right="851" w:bottom="851" w:left="1701" w:header="510" w:footer="510" w:gutter="0"/>
          <w:cols w:space="708"/>
          <w:titlePg/>
          <w:docGrid w:linePitch="360"/>
        </w:sectPr>
      </w:pPr>
    </w:p>
    <w:p w:rsidR="00C75317" w:rsidRPr="00F454AE" w:rsidRDefault="00C75317" w:rsidP="00C753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7D28DE" w:rsidRPr="00F454AE" w:rsidRDefault="00153907" w:rsidP="00F83D99">
      <w:pPr>
        <w:pStyle w:val="ConsPlusTitle"/>
        <w:ind w:left="5670"/>
        <w:outlineLvl w:val="1"/>
        <w:rPr>
          <w:rFonts w:ascii="Arial" w:hAnsi="Arial" w:cs="Arial"/>
          <w:b w:val="0"/>
          <w:sz w:val="24"/>
          <w:szCs w:val="24"/>
        </w:rPr>
      </w:pPr>
      <w:r w:rsidRPr="00F454AE">
        <w:rPr>
          <w:rFonts w:ascii="Arial" w:hAnsi="Arial" w:cs="Arial"/>
          <w:b w:val="0"/>
          <w:sz w:val="24"/>
          <w:szCs w:val="24"/>
        </w:rPr>
        <w:t>Приложение</w:t>
      </w:r>
    </w:p>
    <w:p w:rsidR="007D28DE" w:rsidRPr="00F454AE" w:rsidRDefault="007D28DE" w:rsidP="00F83D99">
      <w:pPr>
        <w:pStyle w:val="ConsPlusTitle"/>
        <w:ind w:left="5670"/>
        <w:outlineLvl w:val="1"/>
        <w:rPr>
          <w:rFonts w:ascii="Arial" w:hAnsi="Arial" w:cs="Arial"/>
          <w:b w:val="0"/>
          <w:sz w:val="24"/>
          <w:szCs w:val="24"/>
        </w:rPr>
      </w:pPr>
      <w:r w:rsidRPr="00F454AE">
        <w:rPr>
          <w:rFonts w:ascii="Arial" w:hAnsi="Arial" w:cs="Arial"/>
          <w:b w:val="0"/>
          <w:sz w:val="24"/>
          <w:szCs w:val="24"/>
        </w:rPr>
        <w:t xml:space="preserve">к постановлению администрации </w:t>
      </w:r>
    </w:p>
    <w:p w:rsidR="007D28DE" w:rsidRPr="00F454AE" w:rsidRDefault="007D28DE" w:rsidP="00F83D99">
      <w:pPr>
        <w:pStyle w:val="ConsPlusTitle"/>
        <w:ind w:left="5670"/>
        <w:outlineLvl w:val="1"/>
        <w:rPr>
          <w:rFonts w:ascii="Arial" w:hAnsi="Arial" w:cs="Arial"/>
          <w:b w:val="0"/>
          <w:sz w:val="24"/>
          <w:szCs w:val="24"/>
        </w:rPr>
      </w:pPr>
      <w:proofErr w:type="spellStart"/>
      <w:r w:rsidRPr="00F454AE">
        <w:rPr>
          <w:rFonts w:ascii="Arial" w:hAnsi="Arial" w:cs="Arial"/>
          <w:b w:val="0"/>
          <w:sz w:val="24"/>
          <w:szCs w:val="24"/>
        </w:rPr>
        <w:t>Емельяновского</w:t>
      </w:r>
      <w:proofErr w:type="spellEnd"/>
      <w:r w:rsidRPr="00F454AE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153907" w:rsidRPr="00F454AE" w:rsidRDefault="007D28DE" w:rsidP="00F83D99">
      <w:pPr>
        <w:pStyle w:val="ConsPlusTitle"/>
        <w:ind w:left="5670"/>
        <w:outlineLvl w:val="1"/>
        <w:rPr>
          <w:rFonts w:ascii="Arial" w:hAnsi="Arial" w:cs="Arial"/>
          <w:b w:val="0"/>
          <w:sz w:val="24"/>
          <w:szCs w:val="24"/>
        </w:rPr>
      </w:pPr>
      <w:r w:rsidRPr="00F454AE">
        <w:rPr>
          <w:rFonts w:ascii="Arial" w:hAnsi="Arial" w:cs="Arial"/>
          <w:b w:val="0"/>
          <w:sz w:val="24"/>
          <w:szCs w:val="24"/>
        </w:rPr>
        <w:t xml:space="preserve">от </w:t>
      </w:r>
      <w:r w:rsidR="008E60A6" w:rsidRPr="00F454AE">
        <w:rPr>
          <w:rFonts w:ascii="Arial" w:hAnsi="Arial" w:cs="Arial"/>
          <w:b w:val="0"/>
          <w:sz w:val="24"/>
          <w:szCs w:val="24"/>
        </w:rPr>
        <w:t xml:space="preserve"> </w:t>
      </w:r>
      <w:r w:rsidR="003A77C5">
        <w:rPr>
          <w:rFonts w:ascii="Arial" w:hAnsi="Arial" w:cs="Arial"/>
          <w:b w:val="0"/>
          <w:sz w:val="24"/>
          <w:szCs w:val="24"/>
        </w:rPr>
        <w:t xml:space="preserve">17.01.2022    </w:t>
      </w:r>
      <w:r w:rsidRPr="00F454AE">
        <w:rPr>
          <w:rFonts w:ascii="Arial" w:hAnsi="Arial" w:cs="Arial"/>
          <w:b w:val="0"/>
          <w:sz w:val="24"/>
          <w:szCs w:val="24"/>
        </w:rPr>
        <w:t xml:space="preserve">№ </w:t>
      </w:r>
      <w:r w:rsidR="003A77C5">
        <w:rPr>
          <w:rFonts w:ascii="Arial" w:hAnsi="Arial" w:cs="Arial"/>
          <w:b w:val="0"/>
          <w:sz w:val="24"/>
          <w:szCs w:val="24"/>
        </w:rPr>
        <w:t>16</w:t>
      </w:r>
      <w:r w:rsidR="008E60A6" w:rsidRPr="00F454AE">
        <w:rPr>
          <w:rFonts w:ascii="Arial" w:hAnsi="Arial" w:cs="Arial"/>
          <w:b w:val="0"/>
          <w:sz w:val="24"/>
          <w:szCs w:val="24"/>
        </w:rPr>
        <w:t xml:space="preserve">    </w:t>
      </w:r>
    </w:p>
    <w:p w:rsidR="00153907" w:rsidRPr="00F454AE" w:rsidRDefault="00153907" w:rsidP="00FB5F7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430844" w:rsidRPr="00F454AE" w:rsidRDefault="00430844" w:rsidP="00FB5F7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F454AE">
        <w:rPr>
          <w:rFonts w:ascii="Arial" w:hAnsi="Arial" w:cs="Arial"/>
          <w:b w:val="0"/>
          <w:sz w:val="24"/>
          <w:szCs w:val="24"/>
        </w:rPr>
        <w:t>Поряд</w:t>
      </w:r>
      <w:r w:rsidR="005212D8" w:rsidRPr="00F454AE">
        <w:rPr>
          <w:rFonts w:ascii="Arial" w:hAnsi="Arial" w:cs="Arial"/>
          <w:b w:val="0"/>
          <w:sz w:val="24"/>
          <w:szCs w:val="24"/>
        </w:rPr>
        <w:t>о</w:t>
      </w:r>
      <w:r w:rsidRPr="00F454AE">
        <w:rPr>
          <w:rFonts w:ascii="Arial" w:hAnsi="Arial" w:cs="Arial"/>
          <w:b w:val="0"/>
          <w:sz w:val="24"/>
          <w:szCs w:val="24"/>
        </w:rPr>
        <w:t>к</w:t>
      </w:r>
    </w:p>
    <w:p w:rsidR="00FB5F7C" w:rsidRPr="00F454AE" w:rsidRDefault="00FB5F7C" w:rsidP="00FB5F7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F454AE">
        <w:rPr>
          <w:rFonts w:ascii="Arial" w:hAnsi="Arial" w:cs="Arial"/>
          <w:b w:val="0"/>
          <w:sz w:val="24"/>
          <w:szCs w:val="24"/>
        </w:rPr>
        <w:t>предоставления субсиди</w:t>
      </w:r>
      <w:r w:rsidR="00C32B90" w:rsidRPr="00F454AE">
        <w:rPr>
          <w:rFonts w:ascii="Arial" w:hAnsi="Arial" w:cs="Arial"/>
          <w:b w:val="0"/>
          <w:sz w:val="24"/>
          <w:szCs w:val="24"/>
        </w:rPr>
        <w:t>й</w:t>
      </w:r>
      <w:r w:rsidRPr="00F454AE">
        <w:rPr>
          <w:rFonts w:ascii="Arial" w:hAnsi="Arial" w:cs="Arial"/>
          <w:b w:val="0"/>
          <w:sz w:val="24"/>
          <w:szCs w:val="24"/>
        </w:rPr>
        <w:t xml:space="preserve"> </w:t>
      </w:r>
      <w:r w:rsidR="00C32B90" w:rsidRPr="00F454AE">
        <w:rPr>
          <w:rFonts w:ascii="Arial" w:hAnsi="Arial" w:cs="Arial"/>
          <w:b w:val="0"/>
          <w:sz w:val="24"/>
          <w:szCs w:val="24"/>
        </w:rPr>
        <w:t>субъектам малого</w:t>
      </w:r>
      <w:r w:rsidR="00430844" w:rsidRPr="00F454AE">
        <w:rPr>
          <w:rFonts w:ascii="Arial" w:hAnsi="Arial" w:cs="Arial"/>
          <w:b w:val="0"/>
          <w:sz w:val="24"/>
          <w:szCs w:val="24"/>
        </w:rPr>
        <w:t xml:space="preserve"> </w:t>
      </w:r>
      <w:r w:rsidR="00C32B90" w:rsidRPr="00F454AE">
        <w:rPr>
          <w:rFonts w:ascii="Arial" w:hAnsi="Arial" w:cs="Arial"/>
          <w:b w:val="0"/>
          <w:sz w:val="24"/>
          <w:szCs w:val="24"/>
        </w:rPr>
        <w:t>и среднего предпринимательства</w:t>
      </w:r>
      <w:r w:rsidRPr="00F454AE">
        <w:rPr>
          <w:rFonts w:ascii="Arial" w:hAnsi="Arial" w:cs="Arial"/>
          <w:b w:val="0"/>
          <w:sz w:val="24"/>
          <w:szCs w:val="24"/>
        </w:rPr>
        <w:t xml:space="preserve"> на реализацию инвестиционных проектов в приоритетных отраслях</w:t>
      </w:r>
    </w:p>
    <w:p w:rsidR="00FB5F7C" w:rsidRPr="00F454AE" w:rsidRDefault="00FB5F7C" w:rsidP="00FB5F7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FB5F7C" w:rsidRPr="00F454AE" w:rsidRDefault="00FB5F7C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F454AE">
        <w:rPr>
          <w:rFonts w:ascii="Arial" w:hAnsi="Arial" w:cs="Arial"/>
          <w:b w:val="0"/>
          <w:sz w:val="24"/>
          <w:szCs w:val="24"/>
        </w:rPr>
        <w:t>1. Общие положения</w:t>
      </w:r>
    </w:p>
    <w:p w:rsidR="00FB5F7C" w:rsidRPr="00F454AE" w:rsidRDefault="00FB5F7C" w:rsidP="00FB5F7C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C32B90" w:rsidRPr="00F454AE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1.1. Настоящий Порядок предоставления субсидий субъектам малого и среднего предпринимательства</w:t>
      </w:r>
      <w:r w:rsidR="00C32B90" w:rsidRPr="00F454AE">
        <w:rPr>
          <w:rFonts w:ascii="Arial" w:hAnsi="Arial" w:cs="Arial"/>
          <w:sz w:val="24"/>
          <w:szCs w:val="24"/>
        </w:rPr>
        <w:t xml:space="preserve"> на реализацию инвестиционных проектов в приоритетных отраслях </w:t>
      </w:r>
      <w:r w:rsidRPr="00F454AE">
        <w:rPr>
          <w:rFonts w:ascii="Arial" w:hAnsi="Arial" w:cs="Arial"/>
          <w:sz w:val="24"/>
          <w:szCs w:val="24"/>
        </w:rPr>
        <w:t>(далее</w:t>
      </w:r>
      <w:r w:rsidR="00BA1447" w:rsidRPr="00F454AE">
        <w:rPr>
          <w:rFonts w:ascii="Arial" w:hAnsi="Arial" w:cs="Arial"/>
          <w:sz w:val="24"/>
          <w:szCs w:val="24"/>
        </w:rPr>
        <w:t xml:space="preserve"> -</w:t>
      </w:r>
      <w:r w:rsidR="00C32B90" w:rsidRPr="00F454AE">
        <w:rPr>
          <w:rFonts w:ascii="Arial" w:hAnsi="Arial" w:cs="Arial"/>
          <w:sz w:val="24"/>
          <w:szCs w:val="24"/>
        </w:rPr>
        <w:t xml:space="preserve"> </w:t>
      </w:r>
      <w:r w:rsidRPr="00F454AE">
        <w:rPr>
          <w:rFonts w:ascii="Arial" w:hAnsi="Arial" w:cs="Arial"/>
          <w:sz w:val="24"/>
          <w:szCs w:val="24"/>
        </w:rPr>
        <w:t>Порядок)</w:t>
      </w:r>
      <w:r w:rsidR="00C32B90" w:rsidRPr="00F454AE">
        <w:rPr>
          <w:rFonts w:ascii="Arial" w:hAnsi="Arial" w:cs="Arial"/>
          <w:sz w:val="24"/>
          <w:szCs w:val="24"/>
        </w:rPr>
        <w:t xml:space="preserve"> определяет целевое назначение, условия и порядок предоставления субсидий, требования к</w:t>
      </w:r>
      <w:r w:rsidR="00BA1447" w:rsidRPr="00F454AE">
        <w:rPr>
          <w:rFonts w:ascii="Arial" w:hAnsi="Arial" w:cs="Arial"/>
          <w:sz w:val="24"/>
          <w:szCs w:val="24"/>
        </w:rPr>
        <w:t xml:space="preserve"> предоставляемой отчетности, требования об осуществлении </w:t>
      </w:r>
      <w:proofErr w:type="gramStart"/>
      <w:r w:rsidR="00BA1447" w:rsidRPr="00F454AE">
        <w:rPr>
          <w:rFonts w:ascii="Arial" w:hAnsi="Arial" w:cs="Arial"/>
          <w:sz w:val="24"/>
          <w:szCs w:val="24"/>
        </w:rPr>
        <w:t>контроля за</w:t>
      </w:r>
      <w:proofErr w:type="gramEnd"/>
      <w:r w:rsidR="00BA1447" w:rsidRPr="00F454AE">
        <w:rPr>
          <w:rFonts w:ascii="Arial" w:hAnsi="Arial" w:cs="Arial"/>
          <w:sz w:val="24"/>
          <w:szCs w:val="24"/>
        </w:rPr>
        <w:t xml:space="preserve"> соблюдением условий, целей и порядка предоставления субсидии и ответственность за их нарушение.</w:t>
      </w:r>
    </w:p>
    <w:p w:rsidR="00FB5F7C" w:rsidRPr="00F454AE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1.2. В настоящем Порядке используются следующие понятия:</w:t>
      </w:r>
    </w:p>
    <w:p w:rsidR="00FB5F7C" w:rsidRPr="00F454AE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субъекты малого и среднего предпринимательства</w:t>
      </w:r>
      <w:r w:rsidR="00BA1447" w:rsidRPr="00F454AE">
        <w:rPr>
          <w:rFonts w:ascii="Arial" w:hAnsi="Arial" w:cs="Arial"/>
          <w:sz w:val="24"/>
          <w:szCs w:val="24"/>
        </w:rPr>
        <w:t xml:space="preserve"> -</w:t>
      </w:r>
      <w:r w:rsidRPr="00F454AE">
        <w:rPr>
          <w:rFonts w:ascii="Arial" w:hAnsi="Arial" w:cs="Arial"/>
          <w:sz w:val="24"/>
          <w:szCs w:val="24"/>
        </w:rPr>
        <w:t xml:space="preserve"> </w:t>
      </w:r>
      <w:r w:rsidR="00BA1447" w:rsidRPr="00F454AE">
        <w:rPr>
          <w:rFonts w:ascii="Arial" w:hAnsi="Arial" w:cs="Arial"/>
          <w:sz w:val="24"/>
          <w:szCs w:val="24"/>
        </w:rPr>
        <w:t>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</w:t>
      </w:r>
      <w:r w:rsidRPr="00F454AE">
        <w:rPr>
          <w:rFonts w:ascii="Arial" w:hAnsi="Arial" w:cs="Arial"/>
          <w:sz w:val="24"/>
          <w:szCs w:val="24"/>
        </w:rPr>
        <w:t>;</w:t>
      </w:r>
    </w:p>
    <w:p w:rsidR="00FB5F7C" w:rsidRPr="00F454AE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заявитель </w:t>
      </w:r>
      <w:r w:rsidR="00BA1447" w:rsidRPr="00F454AE">
        <w:rPr>
          <w:rFonts w:ascii="Arial" w:hAnsi="Arial" w:cs="Arial"/>
          <w:sz w:val="24"/>
          <w:szCs w:val="24"/>
        </w:rPr>
        <w:t>-</w:t>
      </w:r>
      <w:r w:rsidRPr="00F454AE">
        <w:rPr>
          <w:rFonts w:ascii="Arial" w:hAnsi="Arial" w:cs="Arial"/>
          <w:sz w:val="24"/>
          <w:szCs w:val="24"/>
        </w:rPr>
        <w:t xml:space="preserve"> субъект малого или среднего предпринимательства, обратившийся с заявлением о предоставлении субсидии;</w:t>
      </w:r>
    </w:p>
    <w:p w:rsidR="00FB5F7C" w:rsidRPr="00F454AE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получатель субсидии </w:t>
      </w:r>
      <w:r w:rsidR="00BA1447" w:rsidRPr="00F454AE">
        <w:rPr>
          <w:rFonts w:ascii="Arial" w:hAnsi="Arial" w:cs="Arial"/>
          <w:sz w:val="24"/>
          <w:szCs w:val="24"/>
        </w:rPr>
        <w:t>-</w:t>
      </w:r>
      <w:r w:rsidRPr="00F454AE">
        <w:rPr>
          <w:rFonts w:ascii="Arial" w:hAnsi="Arial" w:cs="Arial"/>
          <w:sz w:val="24"/>
          <w:szCs w:val="24"/>
        </w:rPr>
        <w:t xml:space="preserve"> заявитель, в отношении которого принято решение о предоставлении субсидии и с которым заключено соглашение о предоставлении субсидии;</w:t>
      </w:r>
    </w:p>
    <w:p w:rsidR="00165BEF" w:rsidRPr="00F454AE" w:rsidRDefault="00165BEF" w:rsidP="00165BE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454AE">
        <w:rPr>
          <w:rFonts w:ascii="Arial" w:hAnsi="Arial" w:cs="Arial"/>
          <w:sz w:val="24"/>
          <w:szCs w:val="24"/>
        </w:rPr>
        <w:t xml:space="preserve">комиссия по отбору - координационный совет по развитию малого и среднего предпринимательства в </w:t>
      </w:r>
      <w:proofErr w:type="spellStart"/>
      <w:r w:rsidRPr="00F454AE">
        <w:rPr>
          <w:rFonts w:ascii="Arial" w:hAnsi="Arial" w:cs="Arial"/>
          <w:sz w:val="24"/>
          <w:szCs w:val="24"/>
        </w:rPr>
        <w:t>Емельяновском</w:t>
      </w:r>
      <w:proofErr w:type="spellEnd"/>
      <w:r w:rsidRPr="00F454AE">
        <w:rPr>
          <w:rFonts w:ascii="Arial" w:hAnsi="Arial" w:cs="Arial"/>
          <w:sz w:val="24"/>
          <w:szCs w:val="24"/>
        </w:rPr>
        <w:t xml:space="preserve"> районе (состав утвержден постановлением администрации </w:t>
      </w:r>
      <w:proofErr w:type="spellStart"/>
      <w:r w:rsidRPr="00F454A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F454AE">
        <w:rPr>
          <w:rFonts w:ascii="Arial" w:hAnsi="Arial" w:cs="Arial"/>
          <w:sz w:val="24"/>
          <w:szCs w:val="24"/>
        </w:rPr>
        <w:t xml:space="preserve"> района от 29.09.2016 №1214 «О создании Координационного совета по развитию малого и среднего предпринимательства в </w:t>
      </w:r>
      <w:proofErr w:type="spellStart"/>
      <w:r w:rsidRPr="00F454AE">
        <w:rPr>
          <w:rFonts w:ascii="Arial" w:hAnsi="Arial" w:cs="Arial"/>
          <w:sz w:val="24"/>
          <w:szCs w:val="24"/>
        </w:rPr>
        <w:t>Емельяновском</w:t>
      </w:r>
      <w:proofErr w:type="spellEnd"/>
      <w:r w:rsidRPr="00F454AE">
        <w:rPr>
          <w:rFonts w:ascii="Arial" w:hAnsi="Arial" w:cs="Arial"/>
          <w:sz w:val="24"/>
          <w:szCs w:val="24"/>
        </w:rPr>
        <w:t xml:space="preserve"> районе»), коллегиальный совещательный орган по определению получателей субсидий и размеров предоставляемых субсидий на основании заявок, направленных участниками отбора для участия в конкурсном отборе</w:t>
      </w:r>
      <w:r w:rsidR="00C11647" w:rsidRPr="00F454AE">
        <w:rPr>
          <w:rFonts w:ascii="Arial" w:hAnsi="Arial" w:cs="Arial"/>
          <w:sz w:val="24"/>
          <w:szCs w:val="24"/>
        </w:rPr>
        <w:t xml:space="preserve"> и заключений</w:t>
      </w:r>
      <w:proofErr w:type="gramEnd"/>
      <w:r w:rsidR="00C11647" w:rsidRPr="00F454AE">
        <w:rPr>
          <w:rFonts w:ascii="Arial" w:hAnsi="Arial" w:cs="Arial"/>
          <w:sz w:val="24"/>
          <w:szCs w:val="24"/>
        </w:rPr>
        <w:t xml:space="preserve"> по ним</w:t>
      </w:r>
      <w:r w:rsidRPr="00F454AE">
        <w:rPr>
          <w:rFonts w:ascii="Arial" w:hAnsi="Arial" w:cs="Arial"/>
          <w:sz w:val="24"/>
          <w:szCs w:val="24"/>
        </w:rPr>
        <w:t xml:space="preserve"> в соответствии с порядком проведения отбора, установленным разделом </w:t>
      </w:r>
      <w:r w:rsidR="00C11647" w:rsidRPr="00F454AE">
        <w:rPr>
          <w:rFonts w:ascii="Arial" w:hAnsi="Arial" w:cs="Arial"/>
          <w:sz w:val="24"/>
          <w:szCs w:val="24"/>
        </w:rPr>
        <w:t>2</w:t>
      </w:r>
      <w:r w:rsidRPr="00F454AE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E66D65" w:rsidRPr="00F454AE" w:rsidRDefault="00E66D65" w:rsidP="00E66D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/>
          <w:sz w:val="24"/>
          <w:szCs w:val="24"/>
        </w:rPr>
        <w:t>инвестиционный проект (далее - проект) - комплексный план мероприятий, включающий проектирование, строительство, приобретение технологий и оборудования, подготовку кадров, направленных на создание нового или модернизацию действующего производства товаров (работ, услуг) с целью получения экономической выгоды;</w:t>
      </w:r>
    </w:p>
    <w:p w:rsidR="00E66D65" w:rsidRPr="00F454AE" w:rsidRDefault="00E66D65" w:rsidP="00E66D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 xml:space="preserve">период реализации проекта - отрезок времени, в течение которого осуществляются предусмотренные проектом </w:t>
      </w:r>
      <w:proofErr w:type="gramStart"/>
      <w:r w:rsidRPr="00F454AE">
        <w:rPr>
          <w:rFonts w:ascii="Arial" w:hAnsi="Arial" w:cs="Arial"/>
          <w:color w:val="000000" w:themeColor="text1"/>
          <w:sz w:val="24"/>
          <w:szCs w:val="24"/>
        </w:rPr>
        <w:t>действия</w:t>
      </w:r>
      <w:proofErr w:type="gramEnd"/>
      <w:r w:rsidRPr="00F454AE">
        <w:rPr>
          <w:rFonts w:ascii="Arial" w:hAnsi="Arial" w:cs="Arial"/>
          <w:color w:val="000000" w:themeColor="text1"/>
          <w:sz w:val="24"/>
          <w:szCs w:val="24"/>
        </w:rPr>
        <w:t xml:space="preserve"> и обеспечивается получение предусмотренных проектом результатов;</w:t>
      </w:r>
    </w:p>
    <w:p w:rsidR="00E66D65" w:rsidRPr="00F454AE" w:rsidRDefault="00E66D65" w:rsidP="00E66D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454AE">
        <w:rPr>
          <w:rFonts w:ascii="Arial" w:hAnsi="Arial" w:cs="Arial"/>
          <w:color w:val="000000" w:themeColor="text1"/>
          <w:sz w:val="24"/>
          <w:szCs w:val="24"/>
        </w:rPr>
        <w:t>полная стоимость проекта -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FB5F7C" w:rsidRPr="00F454AE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строительство</w:t>
      </w:r>
      <w:r w:rsidR="00BA1447" w:rsidRPr="00F454AE">
        <w:rPr>
          <w:rFonts w:ascii="Arial" w:hAnsi="Arial" w:cs="Arial"/>
          <w:sz w:val="24"/>
          <w:szCs w:val="24"/>
        </w:rPr>
        <w:t xml:space="preserve"> -</w:t>
      </w:r>
      <w:r w:rsidRPr="00F454AE">
        <w:rPr>
          <w:rFonts w:ascii="Arial" w:hAnsi="Arial" w:cs="Arial"/>
          <w:sz w:val="24"/>
          <w:szCs w:val="24"/>
        </w:rPr>
        <w:t xml:space="preserve"> создание зданий, строений, сооружений (в том числе на </w:t>
      </w:r>
      <w:r w:rsidRPr="00F454AE">
        <w:rPr>
          <w:rFonts w:ascii="Arial" w:hAnsi="Arial" w:cs="Arial"/>
          <w:sz w:val="24"/>
          <w:szCs w:val="24"/>
        </w:rPr>
        <w:lastRenderedPageBreak/>
        <w:t>месте сносимых объектов капитального строительства);</w:t>
      </w:r>
    </w:p>
    <w:p w:rsidR="00CD08B2" w:rsidRPr="00F454AE" w:rsidRDefault="00CD08B2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бизнес-план проекта - документ, содержащий комплекс технико-экономических расчетов, а также описание практических действий и мероприятий для реализации предполагаемого инвестиционного проекта;</w:t>
      </w:r>
    </w:p>
    <w:p w:rsidR="00FB5F7C" w:rsidRPr="00F454AE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454AE">
        <w:rPr>
          <w:rFonts w:ascii="Arial" w:hAnsi="Arial" w:cs="Arial"/>
          <w:sz w:val="24"/>
          <w:szCs w:val="24"/>
        </w:rPr>
        <w:t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 w:rsidRPr="00F454AE">
        <w:rPr>
          <w:rFonts w:ascii="Arial" w:hAnsi="Arial" w:cs="Arial"/>
          <w:sz w:val="24"/>
          <w:szCs w:val="24"/>
        </w:rPr>
        <w:t xml:space="preserve"> указанных элементов;</w:t>
      </w:r>
    </w:p>
    <w:p w:rsidR="00FB5F7C" w:rsidRPr="00F454AE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модернизация производства - процесс обновления, замены устаревших мощностей на современные, разработка и ввод в строй более эффективного оборудования, участвующего в процессе производства;</w:t>
      </w:r>
    </w:p>
    <w:p w:rsidR="00FB5F7C" w:rsidRPr="00F454AE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производственные здания, строения, сооружения - здания, строения, сооружения, предназначенные для организации производственных процессов или обслуживающих операций с размещением постоянных или временных рабочих мест;</w:t>
      </w:r>
    </w:p>
    <w:p w:rsidR="001F4B0B" w:rsidRPr="00F454AE" w:rsidRDefault="00FA617D" w:rsidP="001F4B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454AE">
        <w:rPr>
          <w:rFonts w:ascii="Arial" w:hAnsi="Arial" w:cs="Arial"/>
          <w:sz w:val="24"/>
          <w:szCs w:val="24"/>
        </w:rPr>
        <w:t>оборудование – новые, не бывшие в эксплуатации: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относящиеся к первой - десятой амортизационным группам, согласно требованиям Налогового кодекса Российской Федерации</w:t>
      </w:r>
      <w:r w:rsidR="001F4B0B" w:rsidRPr="00F454AE">
        <w:rPr>
          <w:rFonts w:ascii="Arial" w:hAnsi="Arial" w:cs="Arial"/>
          <w:sz w:val="24"/>
          <w:szCs w:val="24"/>
        </w:rPr>
        <w:t>;</w:t>
      </w:r>
      <w:proofErr w:type="gramEnd"/>
    </w:p>
    <w:p w:rsidR="00183FC9" w:rsidRPr="00F454AE" w:rsidRDefault="00183FC9" w:rsidP="001F4B0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 xml:space="preserve">прикладное программное обеспечение </w:t>
      </w:r>
      <w:r w:rsidRPr="00F454AE">
        <w:rPr>
          <w:rFonts w:ascii="Arial" w:hAnsi="Arial" w:cs="Arial"/>
          <w:color w:val="000000"/>
          <w:sz w:val="24"/>
          <w:szCs w:val="24"/>
        </w:rPr>
        <w:t xml:space="preserve">– </w:t>
      </w:r>
      <w:r w:rsidRPr="00F454AE">
        <w:rPr>
          <w:rFonts w:ascii="Arial" w:hAnsi="Arial" w:cs="Arial"/>
          <w:color w:val="000000" w:themeColor="text1"/>
          <w:sz w:val="24"/>
          <w:szCs w:val="24"/>
        </w:rPr>
        <w:t>программное обеспечение, являющееся частью системы управления для безопасной и эффект</w:t>
      </w:r>
      <w:r w:rsidR="009F6136" w:rsidRPr="00F454AE">
        <w:rPr>
          <w:rFonts w:ascii="Arial" w:hAnsi="Arial" w:cs="Arial"/>
          <w:color w:val="000000" w:themeColor="text1"/>
          <w:sz w:val="24"/>
          <w:szCs w:val="24"/>
        </w:rPr>
        <w:t>ивной эксплуатации оборудования;</w:t>
      </w:r>
    </w:p>
    <w:p w:rsidR="00FB5F7C" w:rsidRPr="00F454AE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первый взнос (аванс) - первый лизинговый платеж в соответствии с заключенным договором лизинга оборудования;</w:t>
      </w:r>
    </w:p>
    <w:p w:rsidR="005B0FD7" w:rsidRPr="00F454AE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лизинговые платежи - общая сумма платежей по договору лизинга оборудования за весь срок действия договора лизинга оборудования, в </w:t>
      </w:r>
      <w:proofErr w:type="gramStart"/>
      <w:r w:rsidRPr="00F454AE">
        <w:rPr>
          <w:rFonts w:ascii="Arial" w:hAnsi="Arial" w:cs="Arial"/>
          <w:sz w:val="24"/>
          <w:szCs w:val="24"/>
        </w:rPr>
        <w:t>которую</w:t>
      </w:r>
      <w:proofErr w:type="gramEnd"/>
      <w:r w:rsidRPr="00F454AE">
        <w:rPr>
          <w:rFonts w:ascii="Arial" w:hAnsi="Arial" w:cs="Arial"/>
          <w:sz w:val="24"/>
          <w:szCs w:val="24"/>
        </w:rPr>
        <w:t xml:space="preserve">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</w:t>
      </w:r>
      <w:r w:rsidR="00DB3FE9" w:rsidRPr="00F454AE">
        <w:rPr>
          <w:rFonts w:ascii="Arial" w:hAnsi="Arial" w:cs="Arial"/>
          <w:sz w:val="24"/>
          <w:szCs w:val="24"/>
        </w:rPr>
        <w:t>еля.</w:t>
      </w:r>
    </w:p>
    <w:p w:rsidR="00FB5F7C" w:rsidRPr="00F454AE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</w:t>
      </w:r>
      <w:r w:rsidR="00CD08B2" w:rsidRPr="00F454AE">
        <w:rPr>
          <w:rFonts w:ascii="Arial" w:hAnsi="Arial" w:cs="Arial"/>
          <w:sz w:val="24"/>
          <w:szCs w:val="24"/>
        </w:rPr>
        <w:t>мет лизинга к лизингополучателю;</w:t>
      </w:r>
    </w:p>
    <w:p w:rsidR="00183FC9" w:rsidRPr="00F454AE" w:rsidRDefault="00183FC9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1.3. </w:t>
      </w:r>
      <w:proofErr w:type="gramStart"/>
      <w:r w:rsidR="00B85D0D" w:rsidRPr="00F454AE">
        <w:rPr>
          <w:rFonts w:ascii="Arial" w:hAnsi="Arial" w:cs="Arial"/>
          <w:sz w:val="24"/>
          <w:szCs w:val="24"/>
        </w:rPr>
        <w:t xml:space="preserve">Органом местного самоуправления, уполномоченным на предоставление субсидии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</w:t>
      </w:r>
      <w:bookmarkStart w:id="0" w:name="_GoBack"/>
      <w:r w:rsidR="00B85D0D" w:rsidRPr="00F454AE">
        <w:rPr>
          <w:rFonts w:ascii="Arial" w:hAnsi="Arial" w:cs="Arial"/>
          <w:sz w:val="24"/>
          <w:szCs w:val="24"/>
        </w:rPr>
        <w:t xml:space="preserve">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</w:t>
      </w:r>
      <w:r w:rsidRPr="00F454AE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DB3FE9" w:rsidRPr="00F454A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DB3FE9" w:rsidRPr="00F454AE">
        <w:rPr>
          <w:rFonts w:ascii="Arial" w:hAnsi="Arial" w:cs="Arial"/>
          <w:sz w:val="24"/>
          <w:szCs w:val="24"/>
        </w:rPr>
        <w:t xml:space="preserve"> района </w:t>
      </w:r>
      <w:r w:rsidR="00662349" w:rsidRPr="00F454AE">
        <w:rPr>
          <w:rFonts w:ascii="Arial" w:hAnsi="Arial" w:cs="Arial"/>
          <w:sz w:val="24"/>
          <w:szCs w:val="24"/>
        </w:rPr>
        <w:t>(далее – Главный распорядитель бюджетных средств)</w:t>
      </w:r>
      <w:r w:rsidRPr="00F454AE">
        <w:rPr>
          <w:rFonts w:ascii="Arial" w:hAnsi="Arial" w:cs="Arial"/>
          <w:sz w:val="24"/>
          <w:szCs w:val="24"/>
        </w:rPr>
        <w:t>.</w:t>
      </w:r>
      <w:proofErr w:type="gramEnd"/>
    </w:p>
    <w:p w:rsidR="00183FC9" w:rsidRPr="00F454AE" w:rsidRDefault="00B85D0D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1.4. Субсидии предоставляются в пределах бюджетных ассигнований, предусмотренных на указанные цели в бюджете муниципального образования </w:t>
      </w:r>
      <w:proofErr w:type="spellStart"/>
      <w:r w:rsidR="00F35B1C" w:rsidRPr="00F454AE">
        <w:rPr>
          <w:rFonts w:ascii="Arial" w:hAnsi="Arial" w:cs="Arial"/>
          <w:sz w:val="24"/>
          <w:szCs w:val="24"/>
        </w:rPr>
        <w:t>Емельяновский</w:t>
      </w:r>
      <w:proofErr w:type="spellEnd"/>
      <w:r w:rsidR="00F35B1C" w:rsidRPr="00F454AE">
        <w:rPr>
          <w:rFonts w:ascii="Arial" w:hAnsi="Arial" w:cs="Arial"/>
          <w:sz w:val="24"/>
          <w:szCs w:val="24"/>
        </w:rPr>
        <w:t xml:space="preserve"> район </w:t>
      </w:r>
      <w:r w:rsidRPr="00F454AE">
        <w:rPr>
          <w:rFonts w:ascii="Arial" w:hAnsi="Arial" w:cs="Arial"/>
          <w:sz w:val="24"/>
          <w:szCs w:val="24"/>
        </w:rPr>
        <w:t xml:space="preserve">на соответствующий финансовый год и плановый период, и лимитов бюджетных обязательств, утвержденных в установленном порядке </w:t>
      </w:r>
      <w:r w:rsidR="00662349" w:rsidRPr="00F454AE">
        <w:rPr>
          <w:rFonts w:ascii="Arial" w:hAnsi="Arial" w:cs="Arial"/>
          <w:sz w:val="24"/>
          <w:szCs w:val="24"/>
        </w:rPr>
        <w:t>Г</w:t>
      </w:r>
      <w:r w:rsidRPr="00F454AE">
        <w:rPr>
          <w:rFonts w:ascii="Arial" w:hAnsi="Arial" w:cs="Arial"/>
          <w:sz w:val="24"/>
          <w:szCs w:val="24"/>
        </w:rPr>
        <w:t>лавному распорядителю</w:t>
      </w:r>
      <w:r w:rsidR="00662349" w:rsidRPr="00F454AE">
        <w:rPr>
          <w:rFonts w:ascii="Arial" w:hAnsi="Arial" w:cs="Arial"/>
          <w:sz w:val="24"/>
          <w:szCs w:val="24"/>
        </w:rPr>
        <w:t xml:space="preserve"> бюджетных </w:t>
      </w:r>
      <w:r w:rsidRPr="00F454AE">
        <w:rPr>
          <w:rFonts w:ascii="Arial" w:hAnsi="Arial" w:cs="Arial"/>
          <w:sz w:val="24"/>
          <w:szCs w:val="24"/>
        </w:rPr>
        <w:t>средств.</w:t>
      </w:r>
    </w:p>
    <w:p w:rsidR="007167FD" w:rsidRPr="00F454AE" w:rsidRDefault="00EB130F" w:rsidP="007167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1.5. </w:t>
      </w:r>
      <w:proofErr w:type="gramStart"/>
      <w:r w:rsidRPr="00F454AE">
        <w:rPr>
          <w:rFonts w:ascii="Arial" w:hAnsi="Arial" w:cs="Arial"/>
          <w:sz w:val="24"/>
          <w:szCs w:val="24"/>
        </w:rPr>
        <w:t>Сведения о субсидиях размещаются на едином портале бюджетной системы Российской Федерации (далее - единый портал) в информационно-</w:t>
      </w:r>
      <w:r w:rsidRPr="00F454AE">
        <w:rPr>
          <w:rFonts w:ascii="Arial" w:hAnsi="Arial" w:cs="Arial"/>
          <w:sz w:val="24"/>
          <w:szCs w:val="24"/>
        </w:rPr>
        <w:lastRenderedPageBreak/>
        <w:t xml:space="preserve">телекоммуникационной сети Интернет при формировании проекта решения о </w:t>
      </w:r>
      <w:r w:rsidR="00C36DA0" w:rsidRPr="00F454AE">
        <w:rPr>
          <w:rFonts w:ascii="Arial" w:hAnsi="Arial" w:cs="Arial"/>
          <w:sz w:val="24"/>
          <w:szCs w:val="24"/>
        </w:rPr>
        <w:t xml:space="preserve">местном </w:t>
      </w:r>
      <w:r w:rsidRPr="00F454AE">
        <w:rPr>
          <w:rFonts w:ascii="Arial" w:hAnsi="Arial" w:cs="Arial"/>
          <w:sz w:val="24"/>
          <w:szCs w:val="24"/>
        </w:rPr>
        <w:t>бюджете</w:t>
      </w:r>
      <w:r w:rsidR="00C36DA0" w:rsidRPr="00F454AE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</w:t>
      </w:r>
      <w:r w:rsidRPr="00F454AE">
        <w:rPr>
          <w:rFonts w:ascii="Arial" w:hAnsi="Arial" w:cs="Arial"/>
          <w:sz w:val="24"/>
          <w:szCs w:val="24"/>
        </w:rPr>
        <w:t xml:space="preserve"> (проекта решения о внесении изменений в решение о</w:t>
      </w:r>
      <w:r w:rsidR="00C36DA0" w:rsidRPr="00F454AE">
        <w:rPr>
          <w:rFonts w:ascii="Arial" w:hAnsi="Arial" w:cs="Arial"/>
          <w:sz w:val="24"/>
          <w:szCs w:val="24"/>
        </w:rPr>
        <w:t xml:space="preserve"> местном</w:t>
      </w:r>
      <w:r w:rsidRPr="00F454AE">
        <w:rPr>
          <w:rFonts w:ascii="Arial" w:hAnsi="Arial" w:cs="Arial"/>
          <w:sz w:val="24"/>
          <w:szCs w:val="24"/>
        </w:rPr>
        <w:t xml:space="preserve"> бюджете</w:t>
      </w:r>
      <w:r w:rsidR="00C36DA0" w:rsidRPr="00F454AE">
        <w:rPr>
          <w:rFonts w:ascii="Arial" w:hAnsi="Arial" w:cs="Arial"/>
          <w:sz w:val="24"/>
          <w:szCs w:val="24"/>
        </w:rPr>
        <w:t xml:space="preserve"> на текущий финансовый год и плановый период</w:t>
      </w:r>
      <w:r w:rsidRPr="00F454AE">
        <w:rPr>
          <w:rFonts w:ascii="Arial" w:hAnsi="Arial" w:cs="Arial"/>
          <w:sz w:val="24"/>
          <w:szCs w:val="24"/>
        </w:rPr>
        <w:t>)</w:t>
      </w:r>
      <w:r w:rsidR="007167FD" w:rsidRPr="00F454AE">
        <w:rPr>
          <w:rFonts w:ascii="Arial" w:hAnsi="Arial" w:cs="Arial"/>
          <w:sz w:val="24"/>
          <w:szCs w:val="24"/>
        </w:rPr>
        <w:t xml:space="preserve"> </w:t>
      </w:r>
      <w:r w:rsidR="007167FD" w:rsidRPr="00F454AE">
        <w:rPr>
          <w:rFonts w:ascii="Arial" w:hAnsi="Arial" w:cs="Arial"/>
          <w:color w:val="000000" w:themeColor="text1"/>
          <w:sz w:val="24"/>
          <w:szCs w:val="24"/>
        </w:rPr>
        <w:t>при наличии технической возможности.</w:t>
      </w:r>
      <w:proofErr w:type="gramEnd"/>
    </w:p>
    <w:p w:rsidR="008962E7" w:rsidRPr="00F454AE" w:rsidRDefault="00C045E2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1</w:t>
      </w:r>
      <w:r w:rsidR="00D859A2" w:rsidRPr="00F454AE">
        <w:rPr>
          <w:rFonts w:ascii="Arial" w:hAnsi="Arial" w:cs="Arial"/>
          <w:sz w:val="24"/>
          <w:szCs w:val="24"/>
        </w:rPr>
        <w:t>.</w:t>
      </w:r>
      <w:r w:rsidRPr="00F454AE">
        <w:rPr>
          <w:rFonts w:ascii="Arial" w:hAnsi="Arial" w:cs="Arial"/>
          <w:sz w:val="24"/>
          <w:szCs w:val="24"/>
        </w:rPr>
        <w:t>6</w:t>
      </w:r>
      <w:r w:rsidR="00D859A2" w:rsidRPr="00F454AE">
        <w:rPr>
          <w:rFonts w:ascii="Arial" w:hAnsi="Arial" w:cs="Arial"/>
          <w:sz w:val="24"/>
          <w:szCs w:val="24"/>
        </w:rPr>
        <w:t xml:space="preserve">. </w:t>
      </w:r>
      <w:r w:rsidR="00F50146" w:rsidRPr="00F454AE">
        <w:rPr>
          <w:rFonts w:ascii="Arial" w:hAnsi="Arial" w:cs="Arial"/>
          <w:sz w:val="24"/>
          <w:szCs w:val="24"/>
        </w:rPr>
        <w:t>Субсидия предоставляется в целях возмещения затрат</w:t>
      </w:r>
      <w:r w:rsidR="008962E7" w:rsidRPr="00F454AE">
        <w:rPr>
          <w:rFonts w:ascii="Arial" w:hAnsi="Arial" w:cs="Arial"/>
          <w:sz w:val="24"/>
          <w:szCs w:val="24"/>
        </w:rPr>
        <w:t xml:space="preserve"> на реализацию проектов</w:t>
      </w:r>
      <w:r w:rsidR="00F50146" w:rsidRPr="00F454AE">
        <w:rPr>
          <w:rFonts w:ascii="Arial" w:hAnsi="Arial" w:cs="Arial"/>
          <w:sz w:val="24"/>
          <w:szCs w:val="24"/>
        </w:rPr>
        <w:t xml:space="preserve">, связанных </w:t>
      </w:r>
      <w:r w:rsidR="008962E7" w:rsidRPr="00F454AE">
        <w:rPr>
          <w:rFonts w:ascii="Arial" w:hAnsi="Arial" w:cs="Arial"/>
          <w:sz w:val="24"/>
          <w:szCs w:val="24"/>
        </w:rPr>
        <w:t xml:space="preserve">с созданием новых или развитием (модернизацией) </w:t>
      </w:r>
      <w:r w:rsidR="008962E7" w:rsidRPr="00F454AE">
        <w:rPr>
          <w:rFonts w:ascii="Arial" w:hAnsi="Arial" w:cs="Arial"/>
          <w:color w:val="000000" w:themeColor="text1"/>
          <w:sz w:val="24"/>
          <w:szCs w:val="24"/>
        </w:rPr>
        <w:t>действующих мощностей по производству продукции (выполнению работ, оказанию услуг), в том числе:</w:t>
      </w:r>
    </w:p>
    <w:p w:rsidR="008962E7" w:rsidRPr="00F454AE" w:rsidRDefault="008962E7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строительство, реконструкци</w:t>
      </w:r>
      <w:r w:rsidR="009D2100" w:rsidRPr="00F454AE">
        <w:rPr>
          <w:rFonts w:ascii="Arial" w:hAnsi="Arial" w:cs="Arial"/>
          <w:color w:val="000000" w:themeColor="text1"/>
          <w:sz w:val="24"/>
          <w:szCs w:val="24"/>
        </w:rPr>
        <w:t>я</w:t>
      </w:r>
      <w:r w:rsidRPr="00F454AE">
        <w:rPr>
          <w:rFonts w:ascii="Arial" w:hAnsi="Arial" w:cs="Arial"/>
          <w:color w:val="000000" w:themeColor="text1"/>
          <w:sz w:val="24"/>
          <w:szCs w:val="24"/>
        </w:rPr>
        <w:t xml:space="preserve"> (техническое перевооружение), капитальный ремонт объектов капитального строительства, включая затраты на подключение к инженерной инфраструктуре;</w:t>
      </w:r>
    </w:p>
    <w:p w:rsidR="008962E7" w:rsidRPr="00F454AE" w:rsidRDefault="008962E7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приобретение оборудования, включая его монтаж и пусконаладочные работы;</w:t>
      </w:r>
    </w:p>
    <w:p w:rsidR="008962E7" w:rsidRPr="00F454AE" w:rsidRDefault="008962E7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разработк</w:t>
      </w:r>
      <w:r w:rsidR="009D2100" w:rsidRPr="00F454A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F454AE">
        <w:rPr>
          <w:rFonts w:ascii="Arial" w:hAnsi="Arial" w:cs="Arial"/>
          <w:color w:val="000000" w:themeColor="text1"/>
          <w:sz w:val="24"/>
          <w:szCs w:val="24"/>
        </w:rPr>
        <w:t xml:space="preserve"> и (или) приобретение прикладного программного обеспечения;</w:t>
      </w:r>
    </w:p>
    <w:p w:rsidR="008962E7" w:rsidRPr="00F454AE" w:rsidRDefault="008962E7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лицензирование деятельности, сертификацию (декларирование) продукции (продовольственног</w:t>
      </w:r>
      <w:r w:rsidR="00E665BD" w:rsidRPr="00F454AE">
        <w:rPr>
          <w:rFonts w:ascii="Arial" w:hAnsi="Arial" w:cs="Arial"/>
          <w:color w:val="000000" w:themeColor="text1"/>
          <w:sz w:val="24"/>
          <w:szCs w:val="24"/>
        </w:rPr>
        <w:t>о сырья, товаров, работ, услуг)</w:t>
      </w:r>
      <w:r w:rsidRPr="00F454A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962E7" w:rsidRPr="00F454AE" w:rsidRDefault="008962E7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компенсаци</w:t>
      </w:r>
      <w:r w:rsidR="009D2100" w:rsidRPr="00F454AE">
        <w:rPr>
          <w:rFonts w:ascii="Arial" w:hAnsi="Arial" w:cs="Arial"/>
          <w:color w:val="000000" w:themeColor="text1"/>
          <w:sz w:val="24"/>
          <w:szCs w:val="24"/>
        </w:rPr>
        <w:t>я</w:t>
      </w:r>
      <w:r w:rsidRPr="00F454AE">
        <w:rPr>
          <w:rFonts w:ascii="Arial" w:hAnsi="Arial" w:cs="Arial"/>
          <w:color w:val="000000" w:themeColor="text1"/>
          <w:sz w:val="24"/>
          <w:szCs w:val="24"/>
        </w:rPr>
        <w:t xml:space="preserve"> части затрат, связанных с оплатой первоначального (авансового) лизингового взноса </w:t>
      </w:r>
      <w:r w:rsidRPr="00F454AE">
        <w:rPr>
          <w:rFonts w:ascii="Arial" w:hAnsi="Arial" w:cs="Arial"/>
          <w:sz w:val="24"/>
          <w:szCs w:val="24"/>
        </w:rPr>
        <w:t xml:space="preserve">и (или) очередных </w:t>
      </w:r>
      <w:r w:rsidRPr="00F454AE">
        <w:rPr>
          <w:rFonts w:ascii="Arial" w:hAnsi="Arial" w:cs="Arial"/>
          <w:color w:val="000000" w:themeColor="text1"/>
          <w:sz w:val="24"/>
          <w:szCs w:val="24"/>
        </w:rPr>
        <w:t>лизинговых платежей по заключенным договорам лизинга (</w:t>
      </w:r>
      <w:proofErr w:type="spellStart"/>
      <w:r w:rsidRPr="00F454AE">
        <w:rPr>
          <w:rFonts w:ascii="Arial" w:hAnsi="Arial" w:cs="Arial"/>
          <w:color w:val="000000" w:themeColor="text1"/>
          <w:sz w:val="24"/>
          <w:szCs w:val="24"/>
        </w:rPr>
        <w:t>сублизинга</w:t>
      </w:r>
      <w:proofErr w:type="spellEnd"/>
      <w:r w:rsidRPr="00F454AE">
        <w:rPr>
          <w:rFonts w:ascii="Arial" w:hAnsi="Arial" w:cs="Arial"/>
          <w:color w:val="000000" w:themeColor="text1"/>
          <w:sz w:val="24"/>
          <w:szCs w:val="24"/>
        </w:rPr>
        <w:t>) оборудования;</w:t>
      </w:r>
    </w:p>
    <w:p w:rsidR="008962E7" w:rsidRPr="00F454AE" w:rsidRDefault="008962E7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возмещение части затрат на уплату процентов по кредитам на приобретение оборудования.</w:t>
      </w:r>
    </w:p>
    <w:p w:rsidR="00E665BD" w:rsidRPr="00F454AE" w:rsidRDefault="00C045E2" w:rsidP="00E665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F454AE">
        <w:rPr>
          <w:rFonts w:ascii="Arial" w:hAnsi="Arial" w:cs="Arial"/>
          <w:sz w:val="24"/>
          <w:szCs w:val="24"/>
        </w:rPr>
        <w:t xml:space="preserve">1.7. </w:t>
      </w:r>
      <w:r w:rsidR="008962E7" w:rsidRPr="00F454AE">
        <w:rPr>
          <w:rFonts w:ascii="Arial" w:hAnsi="Arial" w:cs="Arial"/>
          <w:sz w:val="24"/>
          <w:szCs w:val="24"/>
        </w:rPr>
        <w:t>Субсидии предоставля</w:t>
      </w:r>
      <w:r w:rsidR="00BC267E" w:rsidRPr="00F454AE">
        <w:rPr>
          <w:rFonts w:ascii="Arial" w:hAnsi="Arial" w:cs="Arial"/>
          <w:sz w:val="24"/>
          <w:szCs w:val="24"/>
        </w:rPr>
        <w:t>ю</w:t>
      </w:r>
      <w:r w:rsidR="008962E7" w:rsidRPr="00F454AE">
        <w:rPr>
          <w:rFonts w:ascii="Arial" w:hAnsi="Arial" w:cs="Arial"/>
          <w:sz w:val="24"/>
          <w:szCs w:val="24"/>
        </w:rPr>
        <w:t>тся на основ</w:t>
      </w:r>
      <w:r w:rsidR="00E665BD" w:rsidRPr="00F454AE">
        <w:rPr>
          <w:rFonts w:ascii="Arial" w:hAnsi="Arial" w:cs="Arial"/>
          <w:sz w:val="24"/>
          <w:szCs w:val="24"/>
        </w:rPr>
        <w:t>е конкурса</w:t>
      </w:r>
      <w:r w:rsidR="008962E7" w:rsidRPr="00F454AE">
        <w:rPr>
          <w:rFonts w:ascii="Arial" w:hAnsi="Arial" w:cs="Arial"/>
          <w:sz w:val="24"/>
          <w:szCs w:val="24"/>
        </w:rPr>
        <w:t xml:space="preserve"> по отбору проектов (далее - Конкурс)</w:t>
      </w:r>
      <w:r w:rsidR="00E665BD" w:rsidRPr="00F454AE">
        <w:rPr>
          <w:rFonts w:ascii="Arial" w:hAnsi="Arial" w:cs="Arial"/>
          <w:sz w:val="24"/>
          <w:szCs w:val="24"/>
        </w:rPr>
        <w:t xml:space="preserve">, который проводится </w:t>
      </w:r>
      <w:r w:rsidR="00CD1C6D" w:rsidRPr="00F454AE">
        <w:rPr>
          <w:rFonts w:ascii="Arial" w:hAnsi="Arial" w:cs="Arial"/>
          <w:sz w:val="24"/>
          <w:szCs w:val="24"/>
        </w:rPr>
        <w:t>комиссией по отбору для</w:t>
      </w:r>
      <w:r w:rsidR="00E665BD" w:rsidRPr="00F454AE">
        <w:rPr>
          <w:rFonts w:ascii="Arial" w:hAnsi="Arial" w:cs="Arial"/>
          <w:color w:val="000000"/>
          <w:sz w:val="24"/>
          <w:szCs w:val="24"/>
        </w:rPr>
        <w:t xml:space="preserve"> определени</w:t>
      </w:r>
      <w:r w:rsidR="00CD1C6D" w:rsidRPr="00F454AE">
        <w:rPr>
          <w:rFonts w:ascii="Arial" w:hAnsi="Arial" w:cs="Arial"/>
          <w:color w:val="000000"/>
          <w:sz w:val="24"/>
          <w:szCs w:val="24"/>
        </w:rPr>
        <w:t>я</w:t>
      </w:r>
      <w:r w:rsidR="00E665BD" w:rsidRPr="00F454AE">
        <w:rPr>
          <w:rFonts w:ascii="Arial" w:hAnsi="Arial" w:cs="Arial"/>
          <w:color w:val="000000"/>
          <w:sz w:val="24"/>
          <w:szCs w:val="24"/>
        </w:rPr>
        <w:t xml:space="preserve"> получателя поддержки, исходя из соответствия приоритетным направлениям социально-экономического развития </w:t>
      </w:r>
      <w:proofErr w:type="spellStart"/>
      <w:r w:rsidR="00842FB6" w:rsidRPr="00F454AE">
        <w:rPr>
          <w:rFonts w:ascii="Arial" w:hAnsi="Arial" w:cs="Arial"/>
          <w:color w:val="000000"/>
          <w:sz w:val="24"/>
          <w:szCs w:val="24"/>
        </w:rPr>
        <w:t>Емельяновского</w:t>
      </w:r>
      <w:proofErr w:type="spellEnd"/>
      <w:r w:rsidR="00842FB6" w:rsidRPr="00F454AE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="00E665BD" w:rsidRPr="00F454AE">
        <w:rPr>
          <w:rFonts w:ascii="Arial" w:hAnsi="Arial" w:cs="Arial"/>
          <w:color w:val="000000"/>
          <w:sz w:val="24"/>
          <w:szCs w:val="24"/>
        </w:rPr>
        <w:t xml:space="preserve">и </w:t>
      </w:r>
      <w:r w:rsidR="00EA7762" w:rsidRPr="00F454AE">
        <w:rPr>
          <w:rFonts w:ascii="Arial" w:hAnsi="Arial" w:cs="Arial"/>
          <w:color w:val="000000"/>
          <w:sz w:val="24"/>
          <w:szCs w:val="24"/>
        </w:rPr>
        <w:t>вклада</w:t>
      </w:r>
      <w:r w:rsidR="00EA7762" w:rsidRPr="00F454AE">
        <w:rPr>
          <w:rFonts w:ascii="Arial" w:hAnsi="Arial" w:cs="Arial"/>
          <w:sz w:val="24"/>
          <w:szCs w:val="24"/>
        </w:rPr>
        <w:t xml:space="preserve"> от реализации проекта в социально-экономическое развитие муниципального образования в соответствии с критериями, установленными пунктом 2.</w:t>
      </w:r>
      <w:r w:rsidR="000B77E1" w:rsidRPr="00F454AE">
        <w:rPr>
          <w:rFonts w:ascii="Arial" w:hAnsi="Arial" w:cs="Arial"/>
          <w:sz w:val="24"/>
          <w:szCs w:val="24"/>
        </w:rPr>
        <w:t>8.</w:t>
      </w:r>
      <w:r w:rsidR="00EA7762" w:rsidRPr="00F454AE">
        <w:rPr>
          <w:rFonts w:ascii="Arial" w:hAnsi="Arial" w:cs="Arial"/>
          <w:sz w:val="24"/>
          <w:szCs w:val="24"/>
        </w:rPr>
        <w:t xml:space="preserve"> Порядка</w:t>
      </w:r>
      <w:r w:rsidR="00E665BD" w:rsidRPr="00F454AE">
        <w:rPr>
          <w:rFonts w:ascii="Arial" w:hAnsi="Arial" w:cs="Arial"/>
          <w:sz w:val="24"/>
          <w:szCs w:val="24"/>
        </w:rPr>
        <w:t>.</w:t>
      </w:r>
    </w:p>
    <w:p w:rsidR="00C045E2" w:rsidRPr="00F454AE" w:rsidRDefault="008962E7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1.8. </w:t>
      </w:r>
      <w:r w:rsidR="00C045E2" w:rsidRPr="00F454AE">
        <w:rPr>
          <w:rFonts w:ascii="Arial" w:hAnsi="Arial" w:cs="Arial"/>
          <w:sz w:val="24"/>
          <w:szCs w:val="24"/>
        </w:rPr>
        <w:t>Категории получателей субсидии</w:t>
      </w:r>
      <w:r w:rsidR="00FD7E67" w:rsidRPr="00F454AE">
        <w:rPr>
          <w:rFonts w:ascii="Arial" w:hAnsi="Arial" w:cs="Arial"/>
          <w:sz w:val="24"/>
          <w:szCs w:val="24"/>
        </w:rPr>
        <w:t>, являющиеся участниками отбора,</w:t>
      </w:r>
      <w:r w:rsidR="00C045E2" w:rsidRPr="00F454AE">
        <w:rPr>
          <w:rFonts w:ascii="Arial" w:hAnsi="Arial" w:cs="Arial"/>
          <w:sz w:val="24"/>
          <w:szCs w:val="24"/>
        </w:rPr>
        <w:t xml:space="preserve"> – субъекты малого и среднего предпринимательства.</w:t>
      </w:r>
    </w:p>
    <w:p w:rsidR="00143F60" w:rsidRPr="00F454AE" w:rsidRDefault="00143F60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B5F7C" w:rsidRPr="00F454AE" w:rsidRDefault="000A47DF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F454AE">
        <w:rPr>
          <w:rFonts w:ascii="Arial" w:hAnsi="Arial" w:cs="Arial"/>
          <w:b w:val="0"/>
          <w:sz w:val="24"/>
          <w:szCs w:val="24"/>
        </w:rPr>
        <w:t>2. Условия и порядок предоставления субсидий</w:t>
      </w:r>
    </w:p>
    <w:p w:rsidR="00FB5F7C" w:rsidRPr="00F454AE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B5F7C" w:rsidRPr="00F454AE" w:rsidRDefault="000A47DF" w:rsidP="000A47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2.1. Заявител</w:t>
      </w:r>
      <w:r w:rsidR="009E79C1" w:rsidRPr="00F454AE">
        <w:rPr>
          <w:rFonts w:ascii="Arial" w:hAnsi="Arial" w:cs="Arial"/>
          <w:sz w:val="24"/>
          <w:szCs w:val="24"/>
        </w:rPr>
        <w:t>и</w:t>
      </w:r>
      <w:r w:rsidRPr="00F454AE">
        <w:rPr>
          <w:rFonts w:ascii="Arial" w:hAnsi="Arial" w:cs="Arial"/>
          <w:sz w:val="24"/>
          <w:szCs w:val="24"/>
        </w:rPr>
        <w:t xml:space="preserve"> на первое число месяца подачи заявки, указанной в пункте </w:t>
      </w:r>
      <w:r w:rsidR="006F6F1E" w:rsidRPr="00F454AE">
        <w:rPr>
          <w:rFonts w:ascii="Arial" w:hAnsi="Arial" w:cs="Arial"/>
          <w:sz w:val="24"/>
          <w:szCs w:val="24"/>
        </w:rPr>
        <w:t xml:space="preserve">2.4. </w:t>
      </w:r>
      <w:r w:rsidRPr="00F454AE">
        <w:rPr>
          <w:rFonts w:ascii="Arial" w:hAnsi="Arial" w:cs="Arial"/>
          <w:sz w:val="24"/>
          <w:szCs w:val="24"/>
        </w:rPr>
        <w:t>Порядка, должн</w:t>
      </w:r>
      <w:r w:rsidR="009E79C1" w:rsidRPr="00F454AE">
        <w:rPr>
          <w:rFonts w:ascii="Arial" w:hAnsi="Arial" w:cs="Arial"/>
          <w:sz w:val="24"/>
          <w:szCs w:val="24"/>
        </w:rPr>
        <w:t>ы</w:t>
      </w:r>
      <w:r w:rsidRPr="00F454AE">
        <w:rPr>
          <w:rFonts w:ascii="Arial" w:hAnsi="Arial" w:cs="Arial"/>
          <w:sz w:val="24"/>
          <w:szCs w:val="24"/>
        </w:rPr>
        <w:t xml:space="preserve"> соответствовать следующим требованиям:</w:t>
      </w:r>
    </w:p>
    <w:p w:rsidR="00FD7E67" w:rsidRPr="00F454AE" w:rsidRDefault="00FD7E67" w:rsidP="000A47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A47DF" w:rsidRPr="00F454AE" w:rsidRDefault="000A47DF" w:rsidP="000A47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отсутствие просроченной задолженности по возврату в </w:t>
      </w:r>
      <w:r w:rsidR="00FD7E67" w:rsidRPr="00F454AE">
        <w:rPr>
          <w:rFonts w:ascii="Arial" w:hAnsi="Arial" w:cs="Arial"/>
          <w:sz w:val="24"/>
          <w:szCs w:val="24"/>
        </w:rPr>
        <w:t>местный</w:t>
      </w:r>
      <w:r w:rsidRPr="00F454AE">
        <w:rPr>
          <w:rFonts w:ascii="Arial" w:hAnsi="Arial" w:cs="Arial"/>
          <w:sz w:val="24"/>
          <w:szCs w:val="24"/>
        </w:rPr>
        <w:t xml:space="preserve"> бюджет субсидий, бюджетных инвестиций, </w:t>
      </w:r>
      <w:proofErr w:type="gramStart"/>
      <w:r w:rsidRPr="00F454AE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Pr="00F454AE">
        <w:rPr>
          <w:rFonts w:ascii="Arial" w:hAnsi="Arial" w:cs="Arial"/>
          <w:sz w:val="24"/>
          <w:szCs w:val="24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FD7E67" w:rsidRPr="00F454AE">
        <w:rPr>
          <w:rFonts w:ascii="Arial" w:hAnsi="Arial" w:cs="Arial"/>
          <w:sz w:val="24"/>
          <w:szCs w:val="24"/>
        </w:rPr>
        <w:t>муниципальным образованием</w:t>
      </w:r>
      <w:r w:rsidRPr="00F454AE">
        <w:rPr>
          <w:rFonts w:ascii="Arial" w:hAnsi="Arial" w:cs="Arial"/>
          <w:sz w:val="24"/>
          <w:szCs w:val="24"/>
        </w:rPr>
        <w:t>;</w:t>
      </w:r>
    </w:p>
    <w:p w:rsidR="00FD7E67" w:rsidRPr="00F454AE" w:rsidRDefault="00FD7E67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454AE">
        <w:rPr>
          <w:rFonts w:ascii="Arial" w:hAnsi="Arial" w:cs="Arial"/>
          <w:sz w:val="24"/>
          <w:szCs w:val="24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</w:t>
      </w:r>
      <w:r w:rsidR="009E79C1" w:rsidRPr="00F454AE">
        <w:rPr>
          <w:rFonts w:ascii="Arial" w:hAnsi="Arial" w:cs="Arial"/>
          <w:sz w:val="24"/>
          <w:szCs w:val="24"/>
        </w:rPr>
        <w:t>;</w:t>
      </w:r>
      <w:proofErr w:type="gramEnd"/>
    </w:p>
    <w:p w:rsidR="00FD7E67" w:rsidRPr="00F454AE" w:rsidRDefault="00FD7E67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454AE">
        <w:rPr>
          <w:rFonts w:ascii="Arial" w:hAnsi="Arial" w:cs="Arial"/>
          <w:sz w:val="24"/>
          <w:szCs w:val="24"/>
        </w:rPr>
        <w:t>не долж</w:t>
      </w:r>
      <w:r w:rsidR="009E79C1" w:rsidRPr="00F454AE">
        <w:rPr>
          <w:rFonts w:ascii="Arial" w:hAnsi="Arial" w:cs="Arial"/>
          <w:sz w:val="24"/>
          <w:szCs w:val="24"/>
        </w:rPr>
        <w:t>ны</w:t>
      </w:r>
      <w:r w:rsidRPr="00F454AE">
        <w:rPr>
          <w:rFonts w:ascii="Arial" w:hAnsi="Arial" w:cs="Arial"/>
          <w:sz w:val="24"/>
          <w:szCs w:val="24"/>
        </w:rPr>
        <w:t xml:space="preserve">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</w:t>
      </w:r>
      <w:r w:rsidRPr="00F454AE">
        <w:rPr>
          <w:rFonts w:ascii="Arial" w:hAnsi="Arial" w:cs="Arial"/>
          <w:sz w:val="24"/>
          <w:szCs w:val="24"/>
        </w:rPr>
        <w:lastRenderedPageBreak/>
        <w:t>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454AE">
        <w:rPr>
          <w:rFonts w:ascii="Arial" w:hAnsi="Arial" w:cs="Arial"/>
          <w:sz w:val="24"/>
          <w:szCs w:val="24"/>
        </w:rPr>
        <w:t>офшорные</w:t>
      </w:r>
      <w:proofErr w:type="spellEnd"/>
      <w:r w:rsidRPr="00F454AE">
        <w:rPr>
          <w:rFonts w:ascii="Arial" w:hAnsi="Arial" w:cs="Arial"/>
          <w:sz w:val="24"/>
          <w:szCs w:val="24"/>
        </w:rPr>
        <w:t xml:space="preserve"> зоны), в совокупности</w:t>
      </w:r>
      <w:proofErr w:type="gramEnd"/>
      <w:r w:rsidRPr="00F454AE">
        <w:rPr>
          <w:rFonts w:ascii="Arial" w:hAnsi="Arial" w:cs="Arial"/>
          <w:sz w:val="24"/>
          <w:szCs w:val="24"/>
        </w:rPr>
        <w:t xml:space="preserve"> превышает 50 процентов;</w:t>
      </w:r>
    </w:p>
    <w:p w:rsidR="00FD7E67" w:rsidRPr="00F454AE" w:rsidRDefault="00FD7E67" w:rsidP="00FD7E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не долж</w:t>
      </w:r>
      <w:r w:rsidR="009E79C1" w:rsidRPr="00F454AE">
        <w:rPr>
          <w:rFonts w:ascii="Arial" w:hAnsi="Arial" w:cs="Arial"/>
          <w:sz w:val="24"/>
          <w:szCs w:val="24"/>
        </w:rPr>
        <w:t>ны</w:t>
      </w:r>
      <w:r w:rsidRPr="00F454AE">
        <w:rPr>
          <w:rFonts w:ascii="Arial" w:hAnsi="Arial" w:cs="Arial"/>
          <w:sz w:val="24"/>
          <w:szCs w:val="24"/>
        </w:rPr>
        <w:t xml:space="preserve"> получать средства из </w:t>
      </w:r>
      <w:r w:rsidR="009E79C1" w:rsidRPr="00F454AE">
        <w:rPr>
          <w:rFonts w:ascii="Arial" w:hAnsi="Arial" w:cs="Arial"/>
          <w:sz w:val="24"/>
          <w:szCs w:val="24"/>
        </w:rPr>
        <w:t>местного</w:t>
      </w:r>
      <w:r w:rsidRPr="00F454AE">
        <w:rPr>
          <w:rFonts w:ascii="Arial" w:hAnsi="Arial" w:cs="Arial"/>
          <w:sz w:val="24"/>
          <w:szCs w:val="24"/>
        </w:rPr>
        <w:t xml:space="preserve"> бюджета на основании иных </w:t>
      </w:r>
      <w:r w:rsidR="009E79C1" w:rsidRPr="00F454AE">
        <w:rPr>
          <w:rFonts w:ascii="Arial" w:hAnsi="Arial" w:cs="Arial"/>
          <w:sz w:val="24"/>
          <w:szCs w:val="24"/>
        </w:rPr>
        <w:t>муниципальных</w:t>
      </w:r>
      <w:r w:rsidRPr="00F454AE">
        <w:rPr>
          <w:rFonts w:ascii="Arial" w:hAnsi="Arial" w:cs="Arial"/>
          <w:sz w:val="24"/>
          <w:szCs w:val="24"/>
        </w:rPr>
        <w:t xml:space="preserve"> правовых актов на цели, указанные в пункте 1.</w:t>
      </w:r>
      <w:r w:rsidR="009E79C1" w:rsidRPr="00F454AE">
        <w:rPr>
          <w:rFonts w:ascii="Arial" w:hAnsi="Arial" w:cs="Arial"/>
          <w:sz w:val="24"/>
          <w:szCs w:val="24"/>
        </w:rPr>
        <w:t>6</w:t>
      </w:r>
      <w:r w:rsidRPr="00F454AE">
        <w:rPr>
          <w:rFonts w:ascii="Arial" w:hAnsi="Arial" w:cs="Arial"/>
          <w:sz w:val="24"/>
          <w:szCs w:val="24"/>
        </w:rPr>
        <w:t xml:space="preserve"> Порядка;</w:t>
      </w:r>
    </w:p>
    <w:p w:rsidR="000A47DF" w:rsidRPr="00F454AE" w:rsidRDefault="0094180F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454AE">
        <w:rPr>
          <w:rFonts w:ascii="Arial" w:hAnsi="Arial" w:cs="Arial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</w:t>
      </w:r>
      <w:r w:rsidR="009D1067" w:rsidRPr="00F454AE">
        <w:rPr>
          <w:rFonts w:ascii="Arial" w:hAnsi="Arial" w:cs="Arial"/>
          <w:sz w:val="24"/>
          <w:szCs w:val="24"/>
        </w:rPr>
        <w:t>;</w:t>
      </w:r>
      <w:proofErr w:type="gramEnd"/>
    </w:p>
    <w:p w:rsidR="0094180F" w:rsidRPr="00F454AE" w:rsidRDefault="0094180F" w:rsidP="009418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осуществление деятельности в сфере производства товаров (работ, услуг), за исключением видов деятельности, включенных в разделы</w:t>
      </w:r>
      <w:proofErr w:type="gramStart"/>
      <w:r w:rsidRPr="00F454AE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F454AE">
        <w:rPr>
          <w:rFonts w:ascii="Arial" w:hAnsi="Arial" w:cs="Arial"/>
          <w:sz w:val="24"/>
          <w:szCs w:val="24"/>
        </w:rPr>
        <w:t xml:space="preserve"> (за исключением классов 02, 03), B, D, E, G, K, L, M, N, O, S, T, U Общероссийского классификатора видов экономической деятельности ОК 029-2014, утвержденного Приказом </w:t>
      </w:r>
      <w:proofErr w:type="spellStart"/>
      <w:r w:rsidRPr="00F454AE">
        <w:rPr>
          <w:rFonts w:ascii="Arial" w:hAnsi="Arial" w:cs="Arial"/>
          <w:sz w:val="24"/>
          <w:szCs w:val="24"/>
        </w:rPr>
        <w:t>Рос</w:t>
      </w:r>
      <w:r w:rsidR="0033677D" w:rsidRPr="00F454AE">
        <w:rPr>
          <w:rFonts w:ascii="Arial" w:hAnsi="Arial" w:cs="Arial"/>
          <w:sz w:val="24"/>
          <w:szCs w:val="24"/>
        </w:rPr>
        <w:t>стандарта</w:t>
      </w:r>
      <w:proofErr w:type="spellEnd"/>
      <w:r w:rsidR="0033677D" w:rsidRPr="00F454AE">
        <w:rPr>
          <w:rFonts w:ascii="Arial" w:hAnsi="Arial" w:cs="Arial"/>
          <w:sz w:val="24"/>
          <w:szCs w:val="24"/>
        </w:rPr>
        <w:t xml:space="preserve"> от 31.01.2014 № 14-ст;</w:t>
      </w:r>
    </w:p>
    <w:p w:rsidR="0033677D" w:rsidRPr="00F454AE" w:rsidRDefault="0033677D" w:rsidP="009418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затраты совершены в </w:t>
      </w:r>
      <w:r w:rsidR="0004638E" w:rsidRPr="00F454AE">
        <w:rPr>
          <w:rFonts w:ascii="Arial" w:hAnsi="Arial" w:cs="Arial"/>
          <w:sz w:val="24"/>
          <w:szCs w:val="24"/>
        </w:rPr>
        <w:t xml:space="preserve">течение </w:t>
      </w:r>
      <w:r w:rsidRPr="00F454AE">
        <w:rPr>
          <w:rFonts w:ascii="Arial" w:hAnsi="Arial" w:cs="Arial"/>
          <w:sz w:val="24"/>
          <w:szCs w:val="24"/>
        </w:rPr>
        <w:t>двух</w:t>
      </w:r>
      <w:r w:rsidR="00E017D3" w:rsidRPr="00F454AE">
        <w:rPr>
          <w:rFonts w:ascii="Arial" w:hAnsi="Arial" w:cs="Arial"/>
          <w:sz w:val="24"/>
          <w:szCs w:val="24"/>
        </w:rPr>
        <w:t xml:space="preserve"> календарных </w:t>
      </w:r>
      <w:r w:rsidRPr="00F454AE">
        <w:rPr>
          <w:rFonts w:ascii="Arial" w:hAnsi="Arial" w:cs="Arial"/>
          <w:sz w:val="24"/>
          <w:szCs w:val="24"/>
        </w:rPr>
        <w:t>лет, предшествующих году подачи</w:t>
      </w:r>
      <w:r w:rsidR="00B754EE" w:rsidRPr="00F454AE">
        <w:rPr>
          <w:rFonts w:ascii="Arial" w:hAnsi="Arial" w:cs="Arial"/>
          <w:sz w:val="24"/>
          <w:szCs w:val="24"/>
        </w:rPr>
        <w:t xml:space="preserve"> и </w:t>
      </w:r>
      <w:r w:rsidR="0004638E" w:rsidRPr="00F454AE">
        <w:rPr>
          <w:rFonts w:ascii="Arial" w:hAnsi="Arial" w:cs="Arial"/>
          <w:sz w:val="24"/>
          <w:szCs w:val="24"/>
        </w:rPr>
        <w:t xml:space="preserve">в году подачи в период </w:t>
      </w:r>
      <w:r w:rsidR="00E017D3" w:rsidRPr="00F454AE">
        <w:rPr>
          <w:rFonts w:ascii="Arial" w:hAnsi="Arial" w:cs="Arial"/>
          <w:sz w:val="24"/>
          <w:szCs w:val="24"/>
        </w:rPr>
        <w:t xml:space="preserve">до даты подачи </w:t>
      </w:r>
      <w:r w:rsidRPr="00F454AE">
        <w:rPr>
          <w:rFonts w:ascii="Arial" w:hAnsi="Arial" w:cs="Arial"/>
          <w:sz w:val="24"/>
          <w:szCs w:val="24"/>
        </w:rPr>
        <w:t xml:space="preserve">в </w:t>
      </w:r>
      <w:r w:rsidR="00184F59" w:rsidRPr="00F454AE">
        <w:rPr>
          <w:rFonts w:ascii="Arial" w:hAnsi="Arial" w:cs="Arial"/>
          <w:sz w:val="24"/>
          <w:szCs w:val="24"/>
        </w:rPr>
        <w:t xml:space="preserve">муниципальное казенное учреждение "Финансовое управление администрации </w:t>
      </w:r>
      <w:proofErr w:type="spellStart"/>
      <w:r w:rsidR="00184F59" w:rsidRPr="00F454A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184F59" w:rsidRPr="00F454AE">
        <w:rPr>
          <w:rFonts w:ascii="Arial" w:hAnsi="Arial" w:cs="Arial"/>
          <w:sz w:val="24"/>
          <w:szCs w:val="24"/>
        </w:rPr>
        <w:t xml:space="preserve"> района Красноярского края" (далее – МКУ «Финансовое управление»)</w:t>
      </w:r>
      <w:r w:rsidR="0038783C" w:rsidRPr="00F454AE">
        <w:rPr>
          <w:rFonts w:ascii="Arial" w:hAnsi="Arial" w:cs="Arial"/>
          <w:sz w:val="24"/>
          <w:szCs w:val="24"/>
        </w:rPr>
        <w:t xml:space="preserve"> </w:t>
      </w:r>
      <w:r w:rsidRPr="00F454AE">
        <w:rPr>
          <w:rFonts w:ascii="Arial" w:hAnsi="Arial" w:cs="Arial"/>
          <w:sz w:val="24"/>
          <w:szCs w:val="24"/>
        </w:rPr>
        <w:t>заявления</w:t>
      </w:r>
      <w:r w:rsidR="00E017D3" w:rsidRPr="00F454AE">
        <w:rPr>
          <w:rFonts w:ascii="Arial" w:hAnsi="Arial" w:cs="Arial"/>
          <w:sz w:val="24"/>
          <w:szCs w:val="24"/>
        </w:rPr>
        <w:t xml:space="preserve"> </w:t>
      </w:r>
      <w:r w:rsidRPr="00F454AE">
        <w:rPr>
          <w:rFonts w:ascii="Arial" w:hAnsi="Arial" w:cs="Arial"/>
          <w:sz w:val="24"/>
          <w:szCs w:val="24"/>
        </w:rPr>
        <w:t>о предоставлении субсидии в связи</w:t>
      </w:r>
      <w:r w:rsidR="009E2C4E" w:rsidRPr="00F454AE">
        <w:rPr>
          <w:rFonts w:ascii="Arial" w:hAnsi="Arial" w:cs="Arial"/>
          <w:sz w:val="24"/>
          <w:szCs w:val="24"/>
        </w:rPr>
        <w:t xml:space="preserve"> </w:t>
      </w:r>
      <w:r w:rsidRPr="00F454AE">
        <w:rPr>
          <w:rFonts w:ascii="Arial" w:hAnsi="Arial" w:cs="Arial"/>
          <w:sz w:val="24"/>
          <w:szCs w:val="24"/>
        </w:rPr>
        <w:t>с реализацией проекта.</w:t>
      </w:r>
    </w:p>
    <w:bookmarkEnd w:id="0"/>
    <w:p w:rsidR="0033677D" w:rsidRPr="00F454AE" w:rsidRDefault="0094180F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2.2. </w:t>
      </w:r>
      <w:r w:rsidR="0033677D" w:rsidRPr="00F454AE">
        <w:rPr>
          <w:rFonts w:ascii="Arial" w:hAnsi="Arial" w:cs="Arial"/>
          <w:sz w:val="24"/>
          <w:szCs w:val="24"/>
        </w:rPr>
        <w:t xml:space="preserve">Поддержка не может оказываться в отношении </w:t>
      </w:r>
      <w:r w:rsidR="00FA2DFF" w:rsidRPr="00F454AE">
        <w:rPr>
          <w:rFonts w:ascii="Arial" w:hAnsi="Arial" w:cs="Arial"/>
          <w:sz w:val="24"/>
          <w:szCs w:val="24"/>
        </w:rPr>
        <w:t>заявителей</w:t>
      </w:r>
      <w:r w:rsidR="0033677D" w:rsidRPr="00F454AE">
        <w:rPr>
          <w:rFonts w:ascii="Arial" w:hAnsi="Arial" w:cs="Arial"/>
          <w:sz w:val="24"/>
          <w:szCs w:val="24"/>
        </w:rPr>
        <w:t>:</w:t>
      </w:r>
    </w:p>
    <w:p w:rsidR="0033677D" w:rsidRPr="00F454AE" w:rsidRDefault="0033677D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3677D" w:rsidRPr="00F454AE" w:rsidRDefault="0033677D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являющихся участниками соглашений о разделе продукции;</w:t>
      </w:r>
    </w:p>
    <w:p w:rsidR="0033677D" w:rsidRPr="00F454AE" w:rsidRDefault="0033677D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454AE">
        <w:rPr>
          <w:rFonts w:ascii="Arial" w:hAnsi="Arial" w:cs="Arial"/>
          <w:sz w:val="24"/>
          <w:szCs w:val="24"/>
        </w:rPr>
        <w:t>осуществляющих</w:t>
      </w:r>
      <w:proofErr w:type="gramEnd"/>
      <w:r w:rsidRPr="00F454AE">
        <w:rPr>
          <w:rFonts w:ascii="Arial" w:hAnsi="Arial" w:cs="Arial"/>
          <w:sz w:val="24"/>
          <w:szCs w:val="24"/>
        </w:rPr>
        <w:t xml:space="preserve"> предпринимательскую деятельность в сфере игорного бизнеса;</w:t>
      </w:r>
    </w:p>
    <w:p w:rsidR="0033677D" w:rsidRPr="00F454AE" w:rsidRDefault="0033677D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33677D" w:rsidRPr="00F454AE" w:rsidRDefault="0033677D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осуществляющи</w:t>
      </w:r>
      <w:r w:rsidR="00FA2DFF" w:rsidRPr="00F454AE">
        <w:rPr>
          <w:rFonts w:ascii="Arial" w:hAnsi="Arial" w:cs="Arial"/>
          <w:sz w:val="24"/>
          <w:szCs w:val="24"/>
        </w:rPr>
        <w:t>х</w:t>
      </w:r>
      <w:r w:rsidRPr="00F454AE">
        <w:rPr>
          <w:rFonts w:ascii="Arial" w:hAnsi="Arial" w:cs="Arial"/>
          <w:sz w:val="24"/>
          <w:szCs w:val="24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</w:t>
      </w:r>
      <w:r w:rsidR="005676AC" w:rsidRPr="00F454AE">
        <w:rPr>
          <w:rFonts w:ascii="Arial" w:hAnsi="Arial" w:cs="Arial"/>
          <w:sz w:val="24"/>
          <w:szCs w:val="24"/>
        </w:rPr>
        <w:t>остраненных полезных ископаемых;</w:t>
      </w:r>
    </w:p>
    <w:p w:rsidR="0033677D" w:rsidRPr="00F454AE" w:rsidRDefault="0033677D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не включенны</w:t>
      </w:r>
      <w:r w:rsidR="00FA2DFF" w:rsidRPr="00F454AE">
        <w:rPr>
          <w:rFonts w:ascii="Arial" w:hAnsi="Arial" w:cs="Arial"/>
          <w:sz w:val="24"/>
          <w:szCs w:val="24"/>
        </w:rPr>
        <w:t>х</w:t>
      </w:r>
      <w:r w:rsidRPr="00F454AE">
        <w:rPr>
          <w:rFonts w:ascii="Arial" w:hAnsi="Arial" w:cs="Arial"/>
          <w:sz w:val="24"/>
          <w:szCs w:val="24"/>
        </w:rPr>
        <w:t xml:space="preserve"> в Единый реестр субъектов малого</w:t>
      </w:r>
      <w:r w:rsidR="005676AC" w:rsidRPr="00F454AE">
        <w:rPr>
          <w:rFonts w:ascii="Arial" w:hAnsi="Arial" w:cs="Arial"/>
          <w:sz w:val="24"/>
          <w:szCs w:val="24"/>
        </w:rPr>
        <w:t xml:space="preserve"> и среднего предпринимательства.</w:t>
      </w:r>
    </w:p>
    <w:p w:rsidR="009861FA" w:rsidRPr="00F454AE" w:rsidRDefault="00FA2DFF" w:rsidP="00CC1A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2.3. </w:t>
      </w:r>
      <w:proofErr w:type="gramStart"/>
      <w:r w:rsidR="004454F0" w:rsidRPr="00F454AE">
        <w:rPr>
          <w:rFonts w:ascii="Arial" w:hAnsi="Arial" w:cs="Arial"/>
          <w:sz w:val="24"/>
          <w:szCs w:val="24"/>
        </w:rPr>
        <w:t>МКУ «Финансовое управление»</w:t>
      </w:r>
      <w:r w:rsidR="0088157F" w:rsidRPr="00F454AE">
        <w:rPr>
          <w:rFonts w:ascii="Arial" w:hAnsi="Arial" w:cs="Arial"/>
          <w:sz w:val="24"/>
          <w:szCs w:val="24"/>
        </w:rPr>
        <w:t xml:space="preserve"> не позднее</w:t>
      </w:r>
      <w:r w:rsidR="008B4462" w:rsidRPr="00F454AE">
        <w:rPr>
          <w:rFonts w:ascii="Arial" w:hAnsi="Arial" w:cs="Arial"/>
          <w:sz w:val="24"/>
          <w:szCs w:val="24"/>
        </w:rPr>
        <w:t>,</w:t>
      </w:r>
      <w:r w:rsidR="0088157F" w:rsidRPr="00F454AE">
        <w:rPr>
          <w:rFonts w:ascii="Arial" w:hAnsi="Arial" w:cs="Arial"/>
          <w:sz w:val="24"/>
          <w:szCs w:val="24"/>
        </w:rPr>
        <w:t xml:space="preserve"> </w:t>
      </w:r>
      <w:r w:rsidR="008B4462" w:rsidRPr="00F454AE">
        <w:rPr>
          <w:rFonts w:ascii="Arial" w:hAnsi="Arial" w:cs="Arial"/>
          <w:sz w:val="24"/>
          <w:szCs w:val="24"/>
        </w:rPr>
        <w:t xml:space="preserve">чем за </w:t>
      </w:r>
      <w:r w:rsidR="008B276A" w:rsidRPr="00F454AE">
        <w:rPr>
          <w:rFonts w:ascii="Arial" w:hAnsi="Arial" w:cs="Arial"/>
          <w:sz w:val="24"/>
          <w:szCs w:val="24"/>
        </w:rPr>
        <w:t>3</w:t>
      </w:r>
      <w:r w:rsidR="008B4462" w:rsidRPr="00F454AE">
        <w:rPr>
          <w:rFonts w:ascii="Arial" w:hAnsi="Arial" w:cs="Arial"/>
          <w:sz w:val="24"/>
          <w:szCs w:val="24"/>
        </w:rPr>
        <w:t xml:space="preserve"> рабочих дня до начала срока приема предложений (заявок) от участников отбора,</w:t>
      </w:r>
      <w:r w:rsidR="0088157F" w:rsidRPr="00F454AE">
        <w:rPr>
          <w:rFonts w:ascii="Arial" w:hAnsi="Arial" w:cs="Arial"/>
          <w:sz w:val="24"/>
          <w:szCs w:val="24"/>
        </w:rPr>
        <w:t xml:space="preserve"> размещает </w:t>
      </w:r>
      <w:r w:rsidR="008C130D" w:rsidRPr="00F454AE">
        <w:rPr>
          <w:rFonts w:ascii="Arial" w:hAnsi="Arial" w:cs="Arial"/>
          <w:sz w:val="24"/>
          <w:szCs w:val="24"/>
        </w:rPr>
        <w:t>информацию</w:t>
      </w:r>
      <w:r w:rsidR="0088157F" w:rsidRPr="00F454AE">
        <w:rPr>
          <w:rFonts w:ascii="Arial" w:hAnsi="Arial" w:cs="Arial"/>
          <w:sz w:val="24"/>
          <w:szCs w:val="24"/>
        </w:rPr>
        <w:t xml:space="preserve"> о проведении Конкурса</w:t>
      </w:r>
      <w:r w:rsidR="009861FA" w:rsidRPr="00F454AE">
        <w:rPr>
          <w:rFonts w:ascii="Arial" w:hAnsi="Arial" w:cs="Arial"/>
          <w:sz w:val="24"/>
          <w:szCs w:val="24"/>
        </w:rPr>
        <w:t xml:space="preserve">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</w:t>
      </w:r>
      <w:r w:rsidR="00CC1A0F" w:rsidRPr="00F454AE">
        <w:rPr>
          <w:rFonts w:ascii="Arial" w:hAnsi="Arial" w:cs="Arial"/>
          <w:sz w:val="24"/>
          <w:szCs w:val="24"/>
        </w:rPr>
        <w:t>(при наличии технической возможности), а также при необходимости на официальном сайте главного распорядителя бюджетных средств в информационно-телекоммуникационной сети «Интернет</w:t>
      </w:r>
      <w:proofErr w:type="gramEnd"/>
      <w:r w:rsidR="00CC1A0F" w:rsidRPr="00F454AE">
        <w:rPr>
          <w:rFonts w:ascii="Arial" w:hAnsi="Arial" w:cs="Arial"/>
          <w:sz w:val="24"/>
          <w:szCs w:val="24"/>
        </w:rPr>
        <w:t>» с указанием в объявлении о проведении отбора</w:t>
      </w:r>
      <w:r w:rsidR="009861FA" w:rsidRPr="00F454AE">
        <w:rPr>
          <w:rFonts w:ascii="Arial" w:hAnsi="Arial" w:cs="Arial"/>
          <w:sz w:val="24"/>
          <w:szCs w:val="24"/>
        </w:rPr>
        <w:t>:</w:t>
      </w:r>
    </w:p>
    <w:p w:rsidR="009861FA" w:rsidRPr="00F454AE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сроков проведения отбора;</w:t>
      </w:r>
    </w:p>
    <w:p w:rsidR="009861FA" w:rsidRPr="00F454AE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даты начала подачи или окончания приема предложений (заявок) участников отбора, </w:t>
      </w:r>
      <w:proofErr w:type="gramStart"/>
      <w:r w:rsidRPr="00F454AE">
        <w:rPr>
          <w:rFonts w:ascii="Arial" w:hAnsi="Arial" w:cs="Arial"/>
          <w:sz w:val="24"/>
          <w:szCs w:val="24"/>
        </w:rPr>
        <w:t>которая</w:t>
      </w:r>
      <w:proofErr w:type="gramEnd"/>
      <w:r w:rsidRPr="00F454AE">
        <w:rPr>
          <w:rFonts w:ascii="Arial" w:hAnsi="Arial" w:cs="Arial"/>
          <w:sz w:val="24"/>
          <w:szCs w:val="24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9861FA" w:rsidRPr="00F454AE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наименования, места нахождения, почтового адреса, адреса электронной почты главного распорядителя бюджетных средств;</w:t>
      </w:r>
    </w:p>
    <w:p w:rsidR="009861FA" w:rsidRPr="00F454AE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доменного имени и (или) указателей страниц системы «Электронный бюджет» или иного сайта в информационно-телекоммуникационной сети </w:t>
      </w:r>
      <w:r w:rsidR="008D278F" w:rsidRPr="00F454AE">
        <w:rPr>
          <w:rFonts w:ascii="Arial" w:hAnsi="Arial" w:cs="Arial"/>
          <w:sz w:val="24"/>
          <w:szCs w:val="24"/>
        </w:rPr>
        <w:lastRenderedPageBreak/>
        <w:t>«</w:t>
      </w:r>
      <w:r w:rsidRPr="00F454AE">
        <w:rPr>
          <w:rFonts w:ascii="Arial" w:hAnsi="Arial" w:cs="Arial"/>
          <w:sz w:val="24"/>
          <w:szCs w:val="24"/>
        </w:rPr>
        <w:t>Интернет</w:t>
      </w:r>
      <w:r w:rsidR="008D278F" w:rsidRPr="00F454AE">
        <w:rPr>
          <w:rFonts w:ascii="Arial" w:hAnsi="Arial" w:cs="Arial"/>
          <w:sz w:val="24"/>
          <w:szCs w:val="24"/>
        </w:rPr>
        <w:t>»</w:t>
      </w:r>
      <w:r w:rsidRPr="00F454AE">
        <w:rPr>
          <w:rFonts w:ascii="Arial" w:hAnsi="Arial" w:cs="Arial"/>
          <w:sz w:val="24"/>
          <w:szCs w:val="24"/>
        </w:rPr>
        <w:t>, на котором обеспечивается проведение отбора;</w:t>
      </w:r>
    </w:p>
    <w:p w:rsidR="009861FA" w:rsidRPr="00F454AE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9861FA" w:rsidRPr="00F454AE" w:rsidRDefault="009861FA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9861FA" w:rsidRPr="00F454AE" w:rsidRDefault="009861FA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F454AE">
        <w:rPr>
          <w:rFonts w:ascii="Arial" w:hAnsi="Arial" w:cs="Arial"/>
          <w:sz w:val="24"/>
          <w:szCs w:val="24"/>
        </w:rPr>
        <w:t>определяющего</w:t>
      </w:r>
      <w:proofErr w:type="gramEnd"/>
      <w:r w:rsidRPr="00F454AE">
        <w:rPr>
          <w:rFonts w:ascii="Arial" w:hAnsi="Arial" w:cs="Arial"/>
          <w:sz w:val="24"/>
          <w:szCs w:val="24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9861FA" w:rsidRPr="00F454AE" w:rsidRDefault="009861FA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правил рассмотрения и оценки предложений (заявок) участников отбора;</w:t>
      </w:r>
    </w:p>
    <w:p w:rsidR="009861FA" w:rsidRPr="00F454AE" w:rsidRDefault="009861FA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88157F" w:rsidRPr="00F454AE" w:rsidRDefault="008C130D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2.4. </w:t>
      </w:r>
      <w:proofErr w:type="gramStart"/>
      <w:r w:rsidRPr="00F454AE">
        <w:rPr>
          <w:rFonts w:ascii="Arial" w:hAnsi="Arial" w:cs="Arial"/>
          <w:sz w:val="24"/>
          <w:szCs w:val="24"/>
        </w:rPr>
        <w:t xml:space="preserve">В целях получения субсидии заявитель, в сроки, указанные в информации о проведении Конкурса, представляет </w:t>
      </w:r>
      <w:r w:rsidR="007A46D4" w:rsidRPr="00F454AE">
        <w:rPr>
          <w:rFonts w:ascii="Arial" w:hAnsi="Arial" w:cs="Arial"/>
          <w:sz w:val="24"/>
          <w:szCs w:val="24"/>
        </w:rPr>
        <w:t>МКУ «Финансовое управление»</w:t>
      </w:r>
      <w:r w:rsidR="005D3494" w:rsidRPr="00F454AE">
        <w:rPr>
          <w:rFonts w:ascii="Arial" w:hAnsi="Arial" w:cs="Arial"/>
          <w:sz w:val="24"/>
          <w:szCs w:val="24"/>
        </w:rPr>
        <w:t xml:space="preserve"> </w:t>
      </w:r>
      <w:r w:rsidRPr="00F454AE">
        <w:rPr>
          <w:rFonts w:ascii="Arial" w:hAnsi="Arial" w:cs="Arial"/>
          <w:sz w:val="24"/>
          <w:szCs w:val="24"/>
        </w:rPr>
        <w:t>на бумажном носителе нарочным или посред</w:t>
      </w:r>
      <w:r w:rsidR="00FB551E" w:rsidRPr="00F454AE">
        <w:rPr>
          <w:rFonts w:ascii="Arial" w:hAnsi="Arial" w:cs="Arial"/>
          <w:sz w:val="24"/>
          <w:szCs w:val="24"/>
        </w:rPr>
        <w:t>ством почтовой связи по адресу:</w:t>
      </w:r>
      <w:r w:rsidR="00B97E7A" w:rsidRPr="00F454AE">
        <w:rPr>
          <w:rFonts w:ascii="Arial" w:hAnsi="Arial" w:cs="Arial"/>
          <w:sz w:val="24"/>
          <w:szCs w:val="24"/>
        </w:rPr>
        <w:t xml:space="preserve"> 663020, п. Емельяново, ул. Московская, 157</w:t>
      </w:r>
      <w:r w:rsidRPr="00F454AE">
        <w:rPr>
          <w:rFonts w:ascii="Arial" w:hAnsi="Arial" w:cs="Arial"/>
          <w:sz w:val="24"/>
          <w:szCs w:val="24"/>
        </w:rPr>
        <w:t xml:space="preserve">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hyperlink r:id="rId9" w:history="1">
        <w:r w:rsidR="00FB551E" w:rsidRPr="00F454AE">
          <w:rPr>
            <w:rStyle w:val="aa"/>
            <w:rFonts w:ascii="Arial" w:hAnsi="Arial" w:cs="Arial"/>
            <w:sz w:val="24"/>
            <w:szCs w:val="24"/>
          </w:rPr>
          <w:t>fin_eml@bk.ru</w:t>
        </w:r>
      </w:hyperlink>
      <w:r w:rsidRPr="00F454AE">
        <w:rPr>
          <w:rFonts w:ascii="Arial" w:hAnsi="Arial" w:cs="Arial"/>
          <w:sz w:val="24"/>
          <w:szCs w:val="24"/>
        </w:rPr>
        <w:t xml:space="preserve"> заявку, содержащую следующие документы (далее - заявка</w:t>
      </w:r>
      <w:proofErr w:type="gramEnd"/>
      <w:r w:rsidRPr="00F454AE">
        <w:rPr>
          <w:rFonts w:ascii="Arial" w:hAnsi="Arial" w:cs="Arial"/>
          <w:sz w:val="24"/>
          <w:szCs w:val="24"/>
        </w:rPr>
        <w:t>):</w:t>
      </w:r>
    </w:p>
    <w:p w:rsidR="00FB5F7C" w:rsidRPr="00F454AE" w:rsidRDefault="008C130D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37"/>
      <w:bookmarkEnd w:id="1"/>
      <w:r w:rsidRPr="00F454AE">
        <w:rPr>
          <w:rFonts w:ascii="Arial" w:hAnsi="Arial" w:cs="Arial"/>
          <w:sz w:val="24"/>
          <w:szCs w:val="24"/>
        </w:rPr>
        <w:t>а)</w:t>
      </w:r>
      <w:r w:rsidR="00FB5F7C" w:rsidRPr="00F454AE">
        <w:rPr>
          <w:rFonts w:ascii="Arial" w:hAnsi="Arial" w:cs="Arial"/>
          <w:sz w:val="24"/>
          <w:szCs w:val="24"/>
        </w:rPr>
        <w:t xml:space="preserve"> </w:t>
      </w:r>
      <w:hyperlink w:anchor="P371" w:history="1">
        <w:r w:rsidRPr="00F454AE">
          <w:rPr>
            <w:rFonts w:ascii="Arial" w:hAnsi="Arial" w:cs="Arial"/>
            <w:sz w:val="24"/>
            <w:szCs w:val="24"/>
          </w:rPr>
          <w:t>заявление</w:t>
        </w:r>
      </w:hyperlink>
      <w:r w:rsidR="00FB5F7C" w:rsidRPr="00F454AE">
        <w:rPr>
          <w:rFonts w:ascii="Arial" w:hAnsi="Arial" w:cs="Arial"/>
          <w:sz w:val="24"/>
          <w:szCs w:val="24"/>
        </w:rPr>
        <w:t xml:space="preserve"> на предоставление субсидии по установленной форме (приложение </w:t>
      </w:r>
      <w:r w:rsidRPr="00F454AE">
        <w:rPr>
          <w:rFonts w:ascii="Arial" w:hAnsi="Arial" w:cs="Arial"/>
          <w:sz w:val="24"/>
          <w:szCs w:val="24"/>
        </w:rPr>
        <w:t>№</w:t>
      </w:r>
      <w:r w:rsidR="00FB5F7C" w:rsidRPr="00F454AE">
        <w:rPr>
          <w:rFonts w:ascii="Arial" w:hAnsi="Arial" w:cs="Arial"/>
          <w:sz w:val="24"/>
          <w:szCs w:val="24"/>
        </w:rPr>
        <w:t xml:space="preserve"> </w:t>
      </w:r>
      <w:r w:rsidR="00C61996" w:rsidRPr="00F454AE">
        <w:rPr>
          <w:rFonts w:ascii="Arial" w:hAnsi="Arial" w:cs="Arial"/>
          <w:sz w:val="24"/>
          <w:szCs w:val="24"/>
        </w:rPr>
        <w:t>1</w:t>
      </w:r>
      <w:r w:rsidR="00FB5F7C" w:rsidRPr="00F454AE">
        <w:rPr>
          <w:rFonts w:ascii="Arial" w:hAnsi="Arial" w:cs="Arial"/>
          <w:sz w:val="24"/>
          <w:szCs w:val="24"/>
        </w:rPr>
        <w:t xml:space="preserve"> к Порядку)</w:t>
      </w:r>
      <w:r w:rsidRPr="00F454AE">
        <w:rPr>
          <w:rFonts w:ascii="Arial" w:hAnsi="Arial" w:cs="Arial"/>
          <w:sz w:val="24"/>
          <w:szCs w:val="24"/>
        </w:rPr>
        <w:t>;</w:t>
      </w:r>
    </w:p>
    <w:p w:rsidR="00FB5F7C" w:rsidRPr="00F454AE" w:rsidRDefault="008C130D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б</w:t>
      </w:r>
      <w:r w:rsidR="00FB5F7C" w:rsidRPr="00F454AE">
        <w:rPr>
          <w:rFonts w:ascii="Arial" w:hAnsi="Arial" w:cs="Arial"/>
          <w:sz w:val="24"/>
          <w:szCs w:val="24"/>
        </w:rPr>
        <w:t xml:space="preserve">) </w:t>
      </w:r>
      <w:r w:rsidRPr="00F454AE">
        <w:rPr>
          <w:rFonts w:ascii="Arial" w:hAnsi="Arial" w:cs="Arial"/>
          <w:sz w:val="24"/>
          <w:szCs w:val="24"/>
        </w:rPr>
        <w:t>бизнес-план проекта</w:t>
      </w:r>
      <w:r w:rsidR="00FB5F7C" w:rsidRPr="00F454AE">
        <w:rPr>
          <w:rFonts w:ascii="Arial" w:hAnsi="Arial" w:cs="Arial"/>
          <w:sz w:val="24"/>
          <w:szCs w:val="24"/>
        </w:rPr>
        <w:t xml:space="preserve"> (приложение </w:t>
      </w:r>
      <w:r w:rsidRPr="00F454AE">
        <w:rPr>
          <w:rFonts w:ascii="Arial" w:hAnsi="Arial" w:cs="Arial"/>
          <w:sz w:val="24"/>
          <w:szCs w:val="24"/>
        </w:rPr>
        <w:t>№</w:t>
      </w:r>
      <w:r w:rsidR="00FB5F7C" w:rsidRPr="00F454AE">
        <w:rPr>
          <w:rFonts w:ascii="Arial" w:hAnsi="Arial" w:cs="Arial"/>
          <w:sz w:val="24"/>
          <w:szCs w:val="24"/>
        </w:rPr>
        <w:t xml:space="preserve"> </w:t>
      </w:r>
      <w:r w:rsidR="000B0A1F" w:rsidRPr="00F454AE">
        <w:rPr>
          <w:rFonts w:ascii="Arial" w:hAnsi="Arial" w:cs="Arial"/>
          <w:sz w:val="24"/>
          <w:szCs w:val="24"/>
        </w:rPr>
        <w:t>2</w:t>
      </w:r>
      <w:r w:rsidR="00FB5F7C" w:rsidRPr="00F454AE">
        <w:rPr>
          <w:rFonts w:ascii="Arial" w:hAnsi="Arial" w:cs="Arial"/>
          <w:sz w:val="24"/>
          <w:szCs w:val="24"/>
        </w:rPr>
        <w:t xml:space="preserve"> к Поря</w:t>
      </w:r>
      <w:r w:rsidRPr="00F454AE">
        <w:rPr>
          <w:rFonts w:ascii="Arial" w:hAnsi="Arial" w:cs="Arial"/>
          <w:sz w:val="24"/>
          <w:szCs w:val="24"/>
        </w:rPr>
        <w:t>дку);</w:t>
      </w:r>
    </w:p>
    <w:p w:rsidR="00A51897" w:rsidRPr="00F454AE" w:rsidRDefault="00A51897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в) </w:t>
      </w:r>
      <w:r w:rsidR="00DB0453" w:rsidRPr="00F454AE">
        <w:rPr>
          <w:rFonts w:ascii="Arial" w:hAnsi="Arial" w:cs="Arial"/>
          <w:sz w:val="24"/>
          <w:szCs w:val="24"/>
        </w:rPr>
        <w:t>выписку</w:t>
      </w:r>
      <w:r w:rsidRPr="00F454AE">
        <w:rPr>
          <w:rFonts w:ascii="Arial" w:hAnsi="Arial" w:cs="Arial"/>
          <w:sz w:val="24"/>
          <w:szCs w:val="24"/>
        </w:rPr>
        <w:t xml:space="preserve"> из Единого государственного реестра юридических лиц или выписка из Единого государственного реестра индивидуальных предпринимателей</w:t>
      </w:r>
      <w:r w:rsidR="007C495C" w:rsidRPr="00F454AE">
        <w:rPr>
          <w:rFonts w:ascii="Arial" w:hAnsi="Arial" w:cs="Arial"/>
          <w:sz w:val="24"/>
          <w:szCs w:val="24"/>
        </w:rPr>
        <w:t xml:space="preserve"> (представляется по собственной инициативе);</w:t>
      </w:r>
    </w:p>
    <w:p w:rsidR="004417DF" w:rsidRPr="00F454AE" w:rsidRDefault="00DB0453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г)</w:t>
      </w:r>
      <w:r w:rsidR="004417DF" w:rsidRPr="00F454AE">
        <w:rPr>
          <w:rFonts w:ascii="Arial" w:hAnsi="Arial" w:cs="Arial"/>
          <w:sz w:val="24"/>
          <w:szCs w:val="24"/>
        </w:rPr>
        <w:t xml:space="preserve">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7C495C" w:rsidRPr="00F454AE">
        <w:rPr>
          <w:rFonts w:ascii="Arial" w:hAnsi="Arial" w:cs="Arial"/>
          <w:sz w:val="24"/>
          <w:szCs w:val="24"/>
        </w:rPr>
        <w:t>ой Федерации о налогах и сборах (представляется по собственной инициативе);</w:t>
      </w:r>
    </w:p>
    <w:p w:rsidR="00DB0453" w:rsidRPr="00F454AE" w:rsidRDefault="00DB0453" w:rsidP="007E59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454AE">
        <w:rPr>
          <w:rFonts w:ascii="Arial" w:hAnsi="Arial" w:cs="Arial"/>
          <w:sz w:val="24"/>
          <w:szCs w:val="24"/>
        </w:rPr>
        <w:t>д</w:t>
      </w:r>
      <w:proofErr w:type="spellEnd"/>
      <w:r w:rsidRPr="00F454AE">
        <w:rPr>
          <w:rFonts w:ascii="Arial" w:hAnsi="Arial" w:cs="Arial"/>
          <w:sz w:val="24"/>
          <w:szCs w:val="24"/>
        </w:rPr>
        <w:t xml:space="preserve">) юридические лица и индивидуальные предприниматели, осуществляющие бухгалтерский учет в соответствии с Федеральным законом от 06.12.2011 N 402-ФЗ "О бухгалтерском учете" (далее - Федеральный закон N 402-ФЗ), представляют промежуточную бухгалтерскую отчетность (бухгалтерский баланс и отчет о финансовых результатах) </w:t>
      </w:r>
      <w:r w:rsidR="007E59EE" w:rsidRPr="00F454AE">
        <w:rPr>
          <w:rFonts w:ascii="Arial" w:hAnsi="Arial" w:cs="Arial"/>
          <w:sz w:val="24"/>
          <w:szCs w:val="24"/>
        </w:rPr>
        <w:t>(за 3 предшествующих календарных года и последний отчетный период)</w:t>
      </w:r>
      <w:r w:rsidRPr="00F454AE">
        <w:rPr>
          <w:rFonts w:ascii="Arial" w:hAnsi="Arial" w:cs="Arial"/>
          <w:sz w:val="24"/>
          <w:szCs w:val="24"/>
        </w:rPr>
        <w:t>;</w:t>
      </w:r>
    </w:p>
    <w:p w:rsidR="00DB0453" w:rsidRPr="00F454AE" w:rsidRDefault="00DB0453" w:rsidP="00DB04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индивидуальные предприниматели, применяющие общую систему налогообложения и не осуществляющие бухгалтерский учет в соответствии со статьей 6 Федерального закона N 402-ФЗ, представляют копии книги учета доходов и</w:t>
      </w:r>
      <w:r w:rsidR="007E59EE" w:rsidRPr="00F454AE">
        <w:rPr>
          <w:rFonts w:ascii="Arial" w:hAnsi="Arial" w:cs="Arial"/>
          <w:sz w:val="24"/>
          <w:szCs w:val="24"/>
        </w:rPr>
        <w:t>ли</w:t>
      </w:r>
      <w:r w:rsidRPr="00F454AE">
        <w:rPr>
          <w:rFonts w:ascii="Arial" w:hAnsi="Arial" w:cs="Arial"/>
          <w:sz w:val="24"/>
          <w:szCs w:val="24"/>
        </w:rPr>
        <w:t xml:space="preserve"> </w:t>
      </w:r>
      <w:r w:rsidR="007E59EE" w:rsidRPr="00F454AE">
        <w:rPr>
          <w:rFonts w:ascii="Arial" w:hAnsi="Arial" w:cs="Arial"/>
          <w:sz w:val="24"/>
          <w:szCs w:val="24"/>
        </w:rPr>
        <w:t xml:space="preserve">доходов и </w:t>
      </w:r>
      <w:r w:rsidRPr="00F454AE">
        <w:rPr>
          <w:rFonts w:ascii="Arial" w:hAnsi="Arial" w:cs="Arial"/>
          <w:sz w:val="24"/>
          <w:szCs w:val="24"/>
        </w:rPr>
        <w:t>расходов и хозяйственных операций индивидуального предпринимателя</w:t>
      </w:r>
      <w:r w:rsidR="007E59EE" w:rsidRPr="00F454AE">
        <w:rPr>
          <w:rFonts w:ascii="Arial" w:hAnsi="Arial" w:cs="Arial"/>
          <w:sz w:val="24"/>
          <w:szCs w:val="24"/>
        </w:rPr>
        <w:t xml:space="preserve"> (за 3 предшествующих календарных года и последний отчетный период);</w:t>
      </w:r>
    </w:p>
    <w:p w:rsidR="00DB0453" w:rsidRPr="00F454AE" w:rsidRDefault="00DB0453" w:rsidP="00DB04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налогоплательщики, применяющие упрощенную систему налогообложения, представляют копии книги учета доходов </w:t>
      </w:r>
      <w:r w:rsidR="00195318" w:rsidRPr="00F454AE">
        <w:rPr>
          <w:rFonts w:ascii="Arial" w:hAnsi="Arial" w:cs="Arial"/>
          <w:sz w:val="24"/>
          <w:szCs w:val="24"/>
        </w:rPr>
        <w:t xml:space="preserve">или доходов и расходов </w:t>
      </w:r>
      <w:r w:rsidRPr="00F454AE">
        <w:rPr>
          <w:rFonts w:ascii="Arial" w:hAnsi="Arial" w:cs="Arial"/>
          <w:sz w:val="24"/>
          <w:szCs w:val="24"/>
        </w:rPr>
        <w:t>организаций и индивидуальных предпринимателей, применяющих упрощенную систему налогообложения</w:t>
      </w:r>
      <w:r w:rsidR="00195318" w:rsidRPr="00F454AE">
        <w:rPr>
          <w:rFonts w:ascii="Arial" w:hAnsi="Arial" w:cs="Arial"/>
          <w:sz w:val="24"/>
          <w:szCs w:val="24"/>
        </w:rPr>
        <w:t xml:space="preserve"> (за 3 предшествующих календарных года и последний отчетный период);</w:t>
      </w:r>
    </w:p>
    <w:p w:rsidR="007F3EA7" w:rsidRPr="00F454AE" w:rsidRDefault="00DB0453" w:rsidP="007F3E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индивидуальные предприниматели, применяющие патентную систему налогообложения, представляют копии книги учета доходов индивидуальных предпринимателей, применяющих патент</w:t>
      </w:r>
      <w:r w:rsidR="007F3EA7" w:rsidRPr="00F454AE">
        <w:rPr>
          <w:rFonts w:ascii="Arial" w:hAnsi="Arial" w:cs="Arial"/>
          <w:sz w:val="24"/>
          <w:szCs w:val="24"/>
        </w:rPr>
        <w:t>ную систему налогообложения (за 3 предшествующих календарных года и последний отчетный период), копию патента на право применения патентной системы налогообложения;</w:t>
      </w:r>
    </w:p>
    <w:p w:rsidR="00DB0453" w:rsidRPr="00F454AE" w:rsidRDefault="0028608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е) справку</w:t>
      </w:r>
      <w:r w:rsidR="00F51239" w:rsidRPr="00F454AE">
        <w:rPr>
          <w:rFonts w:ascii="Arial" w:hAnsi="Arial" w:cs="Arial"/>
          <w:sz w:val="24"/>
          <w:szCs w:val="24"/>
        </w:rPr>
        <w:t xml:space="preserve"> об имущественном и финансовом состоянии, для субъектов </w:t>
      </w:r>
      <w:r w:rsidR="00F51239" w:rsidRPr="00F454AE">
        <w:rPr>
          <w:rFonts w:ascii="Arial" w:hAnsi="Arial" w:cs="Arial"/>
          <w:sz w:val="24"/>
          <w:szCs w:val="24"/>
        </w:rPr>
        <w:lastRenderedPageBreak/>
        <w:t xml:space="preserve">малого и среднего предпринимательства, применяющих специальные режимы налогообложения, и индивидуальных предпринимателей, применяющих общую систему налогообложения по форме, </w:t>
      </w:r>
      <w:proofErr w:type="gramStart"/>
      <w:r w:rsidR="00F51239" w:rsidRPr="00F454AE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F51239" w:rsidRPr="00F454AE">
        <w:rPr>
          <w:rFonts w:ascii="Arial" w:hAnsi="Arial" w:cs="Arial"/>
          <w:sz w:val="24"/>
          <w:szCs w:val="24"/>
        </w:rPr>
        <w:t xml:space="preserve"> №3 к настоящему Порядку</w:t>
      </w:r>
      <w:r w:rsidR="00096EE4" w:rsidRPr="00F454AE">
        <w:rPr>
          <w:rFonts w:ascii="Arial" w:hAnsi="Arial" w:cs="Arial"/>
          <w:sz w:val="24"/>
          <w:szCs w:val="24"/>
        </w:rPr>
        <w:t>;</w:t>
      </w:r>
    </w:p>
    <w:p w:rsidR="008E4BE1" w:rsidRPr="00F454AE" w:rsidRDefault="00FD0DFB" w:rsidP="008E4B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ж) </w:t>
      </w:r>
      <w:r w:rsidR="008E4BE1" w:rsidRPr="00F454AE">
        <w:rPr>
          <w:rFonts w:ascii="Arial" w:hAnsi="Arial" w:cs="Arial"/>
          <w:sz w:val="24"/>
          <w:szCs w:val="24"/>
        </w:rPr>
        <w:t>расчет по страховым взносам (за предшествующий календарный год и последний отчетный период):</w:t>
      </w:r>
    </w:p>
    <w:p w:rsidR="008E4BE1" w:rsidRPr="00F454AE" w:rsidRDefault="008E4BE1" w:rsidP="008E4B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за 2021 год по форме, утвержденной Приказом ФНС России от 15.10.2020 N ЕД-7-11/751@ (форма по КНД 1151111), с отметкой налогового орган</w:t>
      </w:r>
      <w:proofErr w:type="gramStart"/>
      <w:r w:rsidRPr="00F454AE">
        <w:rPr>
          <w:rFonts w:ascii="Arial" w:hAnsi="Arial" w:cs="Arial"/>
          <w:sz w:val="24"/>
          <w:szCs w:val="24"/>
        </w:rPr>
        <w:t>а о ее</w:t>
      </w:r>
      <w:proofErr w:type="gramEnd"/>
      <w:r w:rsidRPr="00F454AE">
        <w:rPr>
          <w:rFonts w:ascii="Arial" w:hAnsi="Arial" w:cs="Arial"/>
          <w:sz w:val="24"/>
          <w:szCs w:val="24"/>
        </w:rPr>
        <w:t xml:space="preserve"> принятии или копия такой формы;</w:t>
      </w:r>
    </w:p>
    <w:p w:rsidR="00DB0453" w:rsidRPr="00F454AE" w:rsidRDefault="008E4BE1" w:rsidP="008E4B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начиная с 2022 года по форме, утвержденной Приказом ФНС России от 06.10.2021 N ЕД-7-11/875@ (форма по КНД 1151111), с отметкой налогового орган</w:t>
      </w:r>
      <w:proofErr w:type="gramStart"/>
      <w:r w:rsidRPr="00F454AE">
        <w:rPr>
          <w:rFonts w:ascii="Arial" w:hAnsi="Arial" w:cs="Arial"/>
          <w:sz w:val="24"/>
          <w:szCs w:val="24"/>
        </w:rPr>
        <w:t>а о ее</w:t>
      </w:r>
      <w:proofErr w:type="gramEnd"/>
      <w:r w:rsidRPr="00F454AE">
        <w:rPr>
          <w:rFonts w:ascii="Arial" w:hAnsi="Arial" w:cs="Arial"/>
          <w:sz w:val="24"/>
          <w:szCs w:val="24"/>
        </w:rPr>
        <w:t xml:space="preserve"> принятии или копия такой формы;</w:t>
      </w:r>
    </w:p>
    <w:p w:rsidR="000873DF" w:rsidRPr="00F454AE" w:rsidRDefault="00FD0DFB" w:rsidP="000873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454AE">
        <w:rPr>
          <w:rFonts w:ascii="Arial" w:hAnsi="Arial" w:cs="Arial"/>
          <w:sz w:val="24"/>
          <w:szCs w:val="24"/>
        </w:rPr>
        <w:t>з</w:t>
      </w:r>
      <w:proofErr w:type="spellEnd"/>
      <w:r w:rsidRPr="00F454AE">
        <w:rPr>
          <w:rFonts w:ascii="Arial" w:hAnsi="Arial" w:cs="Arial"/>
          <w:sz w:val="24"/>
          <w:szCs w:val="24"/>
        </w:rPr>
        <w:t xml:space="preserve">) </w:t>
      </w:r>
      <w:r w:rsidR="000873DF" w:rsidRPr="00F454AE">
        <w:rPr>
          <w:rFonts w:ascii="Arial" w:hAnsi="Arial" w:cs="Arial"/>
          <w:sz w:val="24"/>
          <w:szCs w:val="24"/>
        </w:rPr>
        <w:t xml:space="preserve">документ, подтверждающий полномочия представителя </w:t>
      </w:r>
      <w:r w:rsidR="00B6090E" w:rsidRPr="00F454AE">
        <w:rPr>
          <w:rFonts w:ascii="Arial" w:hAnsi="Arial" w:cs="Arial"/>
          <w:sz w:val="24"/>
          <w:szCs w:val="24"/>
        </w:rPr>
        <w:t>заявителя</w:t>
      </w:r>
      <w:r w:rsidR="000873DF" w:rsidRPr="00F454AE">
        <w:rPr>
          <w:rFonts w:ascii="Arial" w:hAnsi="Arial" w:cs="Arial"/>
          <w:sz w:val="24"/>
          <w:szCs w:val="24"/>
        </w:rPr>
        <w:t xml:space="preserve">, а также копию паспорта или иного документа, удостоверяющего личность представителя </w:t>
      </w:r>
      <w:r w:rsidR="00B6090E" w:rsidRPr="00F454AE">
        <w:rPr>
          <w:rFonts w:ascii="Arial" w:hAnsi="Arial" w:cs="Arial"/>
          <w:sz w:val="24"/>
          <w:szCs w:val="24"/>
        </w:rPr>
        <w:t>заявителя</w:t>
      </w:r>
      <w:r w:rsidR="000873DF" w:rsidRPr="00F454AE">
        <w:rPr>
          <w:rFonts w:ascii="Arial" w:hAnsi="Arial" w:cs="Arial"/>
          <w:sz w:val="24"/>
          <w:szCs w:val="24"/>
        </w:rPr>
        <w:t>;</w:t>
      </w:r>
    </w:p>
    <w:p w:rsidR="00281304" w:rsidRPr="00F454AE" w:rsidRDefault="00FD0DFB" w:rsidP="000873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и) </w:t>
      </w:r>
      <w:r w:rsidR="0028608A" w:rsidRPr="00F454AE">
        <w:rPr>
          <w:rFonts w:ascii="Arial" w:hAnsi="Arial" w:cs="Arial"/>
          <w:sz w:val="24"/>
          <w:szCs w:val="24"/>
        </w:rPr>
        <w:t>документ</w:t>
      </w:r>
      <w:r w:rsidRPr="00F454AE">
        <w:rPr>
          <w:rFonts w:ascii="Arial" w:hAnsi="Arial" w:cs="Arial"/>
          <w:sz w:val="24"/>
          <w:szCs w:val="24"/>
        </w:rPr>
        <w:t>, подтверждающи</w:t>
      </w:r>
      <w:r w:rsidR="0028608A" w:rsidRPr="00F454AE">
        <w:rPr>
          <w:rFonts w:ascii="Arial" w:hAnsi="Arial" w:cs="Arial"/>
          <w:sz w:val="24"/>
          <w:szCs w:val="24"/>
        </w:rPr>
        <w:t>й</w:t>
      </w:r>
      <w:r w:rsidRPr="00F454AE">
        <w:rPr>
          <w:rFonts w:ascii="Arial" w:hAnsi="Arial" w:cs="Arial"/>
          <w:sz w:val="24"/>
          <w:szCs w:val="24"/>
        </w:rPr>
        <w:t xml:space="preserve"> право собственности на нежилые помещения, з</w:t>
      </w:r>
      <w:r w:rsidR="00281304" w:rsidRPr="00F454AE">
        <w:rPr>
          <w:rFonts w:ascii="Arial" w:hAnsi="Arial" w:cs="Arial"/>
          <w:sz w:val="24"/>
          <w:szCs w:val="24"/>
        </w:rPr>
        <w:t>дания, строения, сооружения;</w:t>
      </w:r>
    </w:p>
    <w:p w:rsidR="00416000" w:rsidRPr="00F454AE" w:rsidRDefault="00416000" w:rsidP="000873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к) копия договора аренды нежилых помещений, зданий, строений, сооружений;</w:t>
      </w:r>
    </w:p>
    <w:p w:rsidR="00D26D61" w:rsidRPr="00F454AE" w:rsidRDefault="007B34BA" w:rsidP="00D26D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л</w:t>
      </w:r>
      <w:r w:rsidR="00281304" w:rsidRPr="00F454AE">
        <w:rPr>
          <w:rFonts w:ascii="Arial" w:hAnsi="Arial" w:cs="Arial"/>
          <w:sz w:val="24"/>
          <w:szCs w:val="24"/>
        </w:rPr>
        <w:t>)</w:t>
      </w:r>
      <w:r w:rsidR="00FD0DFB" w:rsidRPr="00F454AE">
        <w:rPr>
          <w:rFonts w:ascii="Arial" w:hAnsi="Arial" w:cs="Arial"/>
          <w:sz w:val="24"/>
          <w:szCs w:val="24"/>
        </w:rPr>
        <w:t xml:space="preserve"> </w:t>
      </w:r>
      <w:r w:rsidR="00D26D61" w:rsidRPr="00F454AE">
        <w:rPr>
          <w:rFonts w:ascii="Arial" w:hAnsi="Arial" w:cs="Arial"/>
          <w:sz w:val="24"/>
          <w:szCs w:val="24"/>
        </w:rPr>
        <w:t>копии договоров на приобретение оборудования, кредитных договоров;</w:t>
      </w:r>
    </w:p>
    <w:p w:rsidR="00D26D61" w:rsidRPr="00F454AE" w:rsidRDefault="007B34BA" w:rsidP="00D26D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м</w:t>
      </w:r>
      <w:r w:rsidR="00FD0DFB" w:rsidRPr="00F454AE">
        <w:rPr>
          <w:rFonts w:ascii="Arial" w:hAnsi="Arial" w:cs="Arial"/>
          <w:sz w:val="24"/>
          <w:szCs w:val="24"/>
        </w:rPr>
        <w:t>)</w:t>
      </w:r>
      <w:r w:rsidR="00D26D61" w:rsidRPr="00F454AE">
        <w:rPr>
          <w:rFonts w:ascii="Arial" w:hAnsi="Arial" w:cs="Arial"/>
          <w:sz w:val="24"/>
          <w:szCs w:val="24"/>
        </w:rPr>
        <w:t xml:space="preserve">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D26D61" w:rsidRPr="00F454AE" w:rsidRDefault="007B34BA" w:rsidP="00D26D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454AE">
        <w:rPr>
          <w:rFonts w:ascii="Arial" w:hAnsi="Arial" w:cs="Arial"/>
          <w:sz w:val="24"/>
          <w:szCs w:val="24"/>
        </w:rPr>
        <w:t>н</w:t>
      </w:r>
      <w:proofErr w:type="spellEnd"/>
      <w:r w:rsidR="00FD0DFB" w:rsidRPr="00F454AE">
        <w:rPr>
          <w:rFonts w:ascii="Arial" w:hAnsi="Arial" w:cs="Arial"/>
          <w:sz w:val="24"/>
          <w:szCs w:val="24"/>
        </w:rPr>
        <w:t>)</w:t>
      </w:r>
      <w:r w:rsidR="00D26D61" w:rsidRPr="00F454AE">
        <w:rPr>
          <w:rFonts w:ascii="Arial" w:hAnsi="Arial" w:cs="Arial"/>
          <w:sz w:val="24"/>
          <w:szCs w:val="24"/>
        </w:rPr>
        <w:t xml:space="preserve"> товарных (товарно-транспортных) накладных;</w:t>
      </w:r>
    </w:p>
    <w:p w:rsidR="00D26D61" w:rsidRPr="00F454AE" w:rsidRDefault="007B34BA" w:rsidP="00D26D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о</w:t>
      </w:r>
      <w:r w:rsidR="00FD0DFB" w:rsidRPr="00F454AE">
        <w:rPr>
          <w:rFonts w:ascii="Arial" w:hAnsi="Arial" w:cs="Arial"/>
          <w:sz w:val="24"/>
          <w:szCs w:val="24"/>
        </w:rPr>
        <w:t>)</w:t>
      </w:r>
      <w:r w:rsidR="00D26D61" w:rsidRPr="00F454AE">
        <w:rPr>
          <w:rFonts w:ascii="Arial" w:hAnsi="Arial" w:cs="Arial"/>
          <w:sz w:val="24"/>
          <w:szCs w:val="24"/>
        </w:rPr>
        <w:t xml:space="preserve"> актов о приеме-передаче объектов основных средств;</w:t>
      </w:r>
    </w:p>
    <w:p w:rsidR="00FD0DFB" w:rsidRPr="00F454AE" w:rsidRDefault="007B34BA" w:rsidP="000873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454AE">
        <w:rPr>
          <w:rFonts w:ascii="Arial" w:hAnsi="Arial" w:cs="Arial"/>
          <w:sz w:val="24"/>
          <w:szCs w:val="24"/>
        </w:rPr>
        <w:t>п</w:t>
      </w:r>
      <w:proofErr w:type="spellEnd"/>
      <w:r w:rsidR="00D26D61" w:rsidRPr="00F454AE">
        <w:rPr>
          <w:rFonts w:ascii="Arial" w:hAnsi="Arial" w:cs="Arial"/>
          <w:sz w:val="24"/>
          <w:szCs w:val="24"/>
        </w:rPr>
        <w:t>) актов приема-передачи выполненных работ (оказанных услуг);</w:t>
      </w:r>
    </w:p>
    <w:p w:rsidR="00D26D61" w:rsidRPr="00F454AE" w:rsidRDefault="007B34BA" w:rsidP="00D26D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454AE">
        <w:rPr>
          <w:rFonts w:ascii="Arial" w:hAnsi="Arial" w:cs="Arial"/>
          <w:sz w:val="24"/>
          <w:szCs w:val="24"/>
        </w:rPr>
        <w:t>р</w:t>
      </w:r>
      <w:proofErr w:type="spellEnd"/>
      <w:r w:rsidR="00D26D61" w:rsidRPr="00F454AE">
        <w:rPr>
          <w:rFonts w:ascii="Arial" w:hAnsi="Arial" w:cs="Arial"/>
          <w:sz w:val="24"/>
          <w:szCs w:val="24"/>
        </w:rPr>
        <w:t>) копии платежных поручений;</w:t>
      </w:r>
    </w:p>
    <w:p w:rsidR="00D26D61" w:rsidRPr="00F454AE" w:rsidRDefault="007B34BA" w:rsidP="000873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с</w:t>
      </w:r>
      <w:r w:rsidR="00D26D61" w:rsidRPr="00F454AE">
        <w:rPr>
          <w:rFonts w:ascii="Arial" w:hAnsi="Arial" w:cs="Arial"/>
          <w:sz w:val="24"/>
          <w:szCs w:val="24"/>
        </w:rPr>
        <w:t>) копии технических паспортов (паспортов), технической документации на приобретенное оборудование;</w:t>
      </w:r>
    </w:p>
    <w:p w:rsidR="00D26D61" w:rsidRPr="00F454AE" w:rsidRDefault="007B34BA" w:rsidP="00D26D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т</w:t>
      </w:r>
      <w:r w:rsidR="00D26D61" w:rsidRPr="00F454AE">
        <w:rPr>
          <w:rFonts w:ascii="Arial" w:hAnsi="Arial" w:cs="Arial"/>
          <w:sz w:val="24"/>
          <w:szCs w:val="24"/>
        </w:rPr>
        <w:t>) копии документов, подтверждающих постановку на баланс приобретенного оборудования;</w:t>
      </w:r>
    </w:p>
    <w:p w:rsidR="00D26D61" w:rsidRPr="00F454AE" w:rsidRDefault="007B34BA" w:rsidP="00D26D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у</w:t>
      </w:r>
      <w:r w:rsidR="00D26D61" w:rsidRPr="00F454AE">
        <w:rPr>
          <w:rFonts w:ascii="Arial" w:hAnsi="Arial" w:cs="Arial"/>
          <w:sz w:val="24"/>
          <w:szCs w:val="24"/>
        </w:rPr>
        <w:t>) копии договоров лизинга оборудования с графиком погашения лизинга и уплаты процентов по нему, с приложением договора купли-продажи предмета лизинга;</w:t>
      </w:r>
    </w:p>
    <w:p w:rsidR="00D26D61" w:rsidRPr="00F454AE" w:rsidRDefault="007B34BA" w:rsidP="00D26D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454AE">
        <w:rPr>
          <w:rFonts w:ascii="Arial" w:hAnsi="Arial" w:cs="Arial"/>
          <w:sz w:val="24"/>
          <w:szCs w:val="24"/>
        </w:rPr>
        <w:t>ф</w:t>
      </w:r>
      <w:proofErr w:type="spellEnd"/>
      <w:r w:rsidR="00D26D61" w:rsidRPr="00F454AE">
        <w:rPr>
          <w:rFonts w:ascii="Arial" w:hAnsi="Arial" w:cs="Arial"/>
          <w:sz w:val="24"/>
          <w:szCs w:val="24"/>
        </w:rPr>
        <w:t>) 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 w:rsidR="00D26D61" w:rsidRPr="00F454AE" w:rsidRDefault="007B34BA" w:rsidP="00D26D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454AE">
        <w:rPr>
          <w:rFonts w:ascii="Arial" w:hAnsi="Arial" w:cs="Arial"/>
          <w:sz w:val="24"/>
          <w:szCs w:val="24"/>
        </w:rPr>
        <w:t>х</w:t>
      </w:r>
      <w:proofErr w:type="spellEnd"/>
      <w:r w:rsidR="00D26D61" w:rsidRPr="00F454AE">
        <w:rPr>
          <w:rFonts w:ascii="Arial" w:hAnsi="Arial" w:cs="Arial"/>
          <w:sz w:val="24"/>
          <w:szCs w:val="24"/>
        </w:rPr>
        <w:t>) копии технических паспортов (паспортов), технической документации на предмет лизинга;</w:t>
      </w:r>
    </w:p>
    <w:p w:rsidR="00D26D61" w:rsidRPr="00F454AE" w:rsidRDefault="007B34BA" w:rsidP="00D26D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454AE">
        <w:rPr>
          <w:rFonts w:ascii="Arial" w:hAnsi="Arial" w:cs="Arial"/>
          <w:sz w:val="24"/>
          <w:szCs w:val="24"/>
        </w:rPr>
        <w:t>ц</w:t>
      </w:r>
      <w:proofErr w:type="spellEnd"/>
      <w:r w:rsidR="00D26D61" w:rsidRPr="00F454AE">
        <w:rPr>
          <w:rFonts w:ascii="Arial" w:hAnsi="Arial" w:cs="Arial"/>
          <w:sz w:val="24"/>
          <w:szCs w:val="24"/>
        </w:rPr>
        <w:t xml:space="preserve">) копии платежных документов, подтверждающих оплату первого взноса (аванса) в сроки, предусмотренные </w:t>
      </w:r>
      <w:r w:rsidR="0054535B" w:rsidRPr="00F454AE">
        <w:rPr>
          <w:rFonts w:ascii="Arial" w:hAnsi="Arial" w:cs="Arial"/>
          <w:sz w:val="24"/>
          <w:szCs w:val="24"/>
        </w:rPr>
        <w:t>договорами лизинга оборудования;</w:t>
      </w:r>
    </w:p>
    <w:p w:rsidR="0054535B" w:rsidRPr="00F454AE" w:rsidRDefault="007B34BA" w:rsidP="00D26D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454AE">
        <w:rPr>
          <w:rFonts w:ascii="Arial" w:hAnsi="Arial" w:cs="Arial"/>
          <w:sz w:val="24"/>
          <w:szCs w:val="24"/>
        </w:rPr>
        <w:t>ч</w:t>
      </w:r>
      <w:r w:rsidR="0054535B" w:rsidRPr="00F454AE">
        <w:rPr>
          <w:rFonts w:ascii="Arial" w:hAnsi="Arial" w:cs="Arial"/>
          <w:sz w:val="24"/>
          <w:szCs w:val="24"/>
        </w:rPr>
        <w:t xml:space="preserve">) </w:t>
      </w:r>
      <w:r w:rsidR="00440DED" w:rsidRPr="00F454AE">
        <w:rPr>
          <w:rFonts w:ascii="Arial" w:hAnsi="Arial" w:cs="Arial"/>
          <w:sz w:val="24"/>
          <w:szCs w:val="24"/>
        </w:rPr>
        <w:t>акт о приеме выполненных работ (форма КС-2); справка о стоимости выполненных работ и затрат (форма КС-3); справка из Банка о начисленных и уплаченных процентах по кредиту; документы, подтверждающие осуществление расходов по уплате процентов по кредиту (платежные поручения, инкассовые поручения, платежные требования, платежные ордера); копия договора с аккредитованным центром по сертификации (декларированием) на проведение добровольной сертификации (декларирования) изготавливаемой продукции;</w:t>
      </w:r>
      <w:proofErr w:type="gramEnd"/>
      <w:r w:rsidR="00440DED" w:rsidRPr="00F454AE">
        <w:rPr>
          <w:rFonts w:ascii="Arial" w:hAnsi="Arial" w:cs="Arial"/>
          <w:sz w:val="24"/>
          <w:szCs w:val="24"/>
        </w:rPr>
        <w:t xml:space="preserve"> копия сертификата (декларации) соответствия продукции и </w:t>
      </w:r>
      <w:r w:rsidR="0054535B" w:rsidRPr="00F454AE">
        <w:rPr>
          <w:rFonts w:ascii="Arial" w:hAnsi="Arial" w:cs="Arial"/>
          <w:sz w:val="24"/>
          <w:szCs w:val="24"/>
        </w:rPr>
        <w:t>иные документы, подтверждающие расходы, указанные в пункте 1.6. Порядка.</w:t>
      </w:r>
    </w:p>
    <w:p w:rsidR="00FB5F7C" w:rsidRPr="00F454AE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2.</w:t>
      </w:r>
      <w:r w:rsidR="00894A79" w:rsidRPr="00F454AE">
        <w:rPr>
          <w:rFonts w:ascii="Arial" w:hAnsi="Arial" w:cs="Arial"/>
          <w:sz w:val="24"/>
          <w:szCs w:val="24"/>
        </w:rPr>
        <w:t>5.</w:t>
      </w:r>
      <w:r w:rsidRPr="00F454AE">
        <w:rPr>
          <w:rFonts w:ascii="Arial" w:hAnsi="Arial" w:cs="Arial"/>
          <w:sz w:val="24"/>
          <w:szCs w:val="24"/>
        </w:rPr>
        <w:t xml:space="preserve"> </w:t>
      </w:r>
      <w:r w:rsidR="00894A79" w:rsidRPr="00F454AE">
        <w:rPr>
          <w:rFonts w:ascii="Arial" w:hAnsi="Arial" w:cs="Arial"/>
          <w:sz w:val="24"/>
          <w:szCs w:val="24"/>
        </w:rPr>
        <w:t>Копии</w:t>
      </w:r>
      <w:r w:rsidRPr="00F454AE">
        <w:rPr>
          <w:rFonts w:ascii="Arial" w:hAnsi="Arial" w:cs="Arial"/>
          <w:sz w:val="24"/>
          <w:szCs w:val="24"/>
        </w:rPr>
        <w:t xml:space="preserve"> представляемых заявителем документов должны быть прошнурованы, </w:t>
      </w:r>
      <w:proofErr w:type="gramStart"/>
      <w:r w:rsidRPr="00F454AE">
        <w:rPr>
          <w:rFonts w:ascii="Arial" w:hAnsi="Arial" w:cs="Arial"/>
          <w:sz w:val="24"/>
          <w:szCs w:val="24"/>
        </w:rPr>
        <w:t>пронумерованы</w:t>
      </w:r>
      <w:proofErr w:type="gramEnd"/>
      <w:r w:rsidRPr="00F454AE">
        <w:rPr>
          <w:rFonts w:ascii="Arial" w:hAnsi="Arial" w:cs="Arial"/>
          <w:sz w:val="24"/>
          <w:szCs w:val="24"/>
        </w:rPr>
        <w:t xml:space="preserve"> опечатаны с указанием количества листов, подписаны и заверены печатью заявителя (при наличии).</w:t>
      </w:r>
    </w:p>
    <w:p w:rsidR="00FB5F7C" w:rsidRPr="00F454AE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Заявитель несет ответственность за достоверность представляемых </w:t>
      </w:r>
      <w:r w:rsidRPr="00F454AE">
        <w:rPr>
          <w:rFonts w:ascii="Arial" w:hAnsi="Arial" w:cs="Arial"/>
          <w:sz w:val="24"/>
          <w:szCs w:val="24"/>
        </w:rPr>
        <w:lastRenderedPageBreak/>
        <w:t>сведений и документов для получения субсидии в соответствии</w:t>
      </w:r>
      <w:r w:rsidR="00A77060" w:rsidRPr="00F454AE">
        <w:rPr>
          <w:rFonts w:ascii="Arial" w:hAnsi="Arial" w:cs="Arial"/>
          <w:sz w:val="24"/>
          <w:szCs w:val="24"/>
        </w:rPr>
        <w:t xml:space="preserve"> </w:t>
      </w:r>
      <w:r w:rsidRPr="00F454AE">
        <w:rPr>
          <w:rFonts w:ascii="Arial" w:hAnsi="Arial" w:cs="Arial"/>
          <w:sz w:val="24"/>
          <w:szCs w:val="24"/>
        </w:rPr>
        <w:t>с действующим законодательством Российской Федерации.</w:t>
      </w:r>
    </w:p>
    <w:p w:rsidR="00FB5F7C" w:rsidRPr="00F454AE" w:rsidRDefault="00894A79" w:rsidP="001F3971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F454AE">
        <w:rPr>
          <w:rFonts w:ascii="Arial" w:hAnsi="Arial" w:cs="Arial"/>
          <w:b w:val="0"/>
          <w:sz w:val="24"/>
          <w:szCs w:val="24"/>
        </w:rPr>
        <w:t xml:space="preserve">2.6. </w:t>
      </w:r>
      <w:r w:rsidR="00FB5F7C" w:rsidRPr="00F454AE">
        <w:rPr>
          <w:rFonts w:ascii="Arial" w:hAnsi="Arial" w:cs="Arial"/>
          <w:b w:val="0"/>
          <w:sz w:val="24"/>
          <w:szCs w:val="24"/>
        </w:rPr>
        <w:t>Заяв</w:t>
      </w:r>
      <w:r w:rsidRPr="00F454AE">
        <w:rPr>
          <w:rFonts w:ascii="Arial" w:hAnsi="Arial" w:cs="Arial"/>
          <w:b w:val="0"/>
          <w:sz w:val="24"/>
          <w:szCs w:val="24"/>
        </w:rPr>
        <w:t>ка</w:t>
      </w:r>
      <w:r w:rsidR="00FB5F7C" w:rsidRPr="00F454AE">
        <w:rPr>
          <w:rFonts w:ascii="Arial" w:hAnsi="Arial" w:cs="Arial"/>
          <w:b w:val="0"/>
          <w:sz w:val="24"/>
          <w:szCs w:val="24"/>
        </w:rPr>
        <w:t xml:space="preserve"> регистрируется </w:t>
      </w:r>
      <w:r w:rsidR="00743EA2" w:rsidRPr="00F454AE">
        <w:rPr>
          <w:rFonts w:ascii="Arial" w:hAnsi="Arial" w:cs="Arial"/>
          <w:b w:val="0"/>
          <w:sz w:val="24"/>
          <w:szCs w:val="24"/>
        </w:rPr>
        <w:t>МКУ «Финансовое управление»</w:t>
      </w:r>
      <w:r w:rsidR="008D278F" w:rsidRPr="00F454AE">
        <w:rPr>
          <w:rFonts w:ascii="Arial" w:hAnsi="Arial" w:cs="Arial"/>
          <w:b w:val="0"/>
          <w:sz w:val="24"/>
          <w:szCs w:val="24"/>
        </w:rPr>
        <w:t xml:space="preserve"> </w:t>
      </w:r>
      <w:r w:rsidR="00FB5F7C" w:rsidRPr="00F454AE">
        <w:rPr>
          <w:rFonts w:ascii="Arial" w:hAnsi="Arial" w:cs="Arial"/>
          <w:b w:val="0"/>
          <w:sz w:val="24"/>
          <w:szCs w:val="24"/>
        </w:rPr>
        <w:t xml:space="preserve">в течение одного рабочего дня с момента приема документов. </w:t>
      </w:r>
      <w:r w:rsidRPr="00F454AE">
        <w:rPr>
          <w:rFonts w:ascii="Arial" w:hAnsi="Arial" w:cs="Arial"/>
          <w:b w:val="0"/>
          <w:sz w:val="24"/>
          <w:szCs w:val="24"/>
        </w:rPr>
        <w:t xml:space="preserve">При необходимости </w:t>
      </w:r>
      <w:r w:rsidR="00FB5F7C" w:rsidRPr="00F454AE">
        <w:rPr>
          <w:rFonts w:ascii="Arial" w:hAnsi="Arial" w:cs="Arial"/>
          <w:b w:val="0"/>
          <w:sz w:val="24"/>
          <w:szCs w:val="24"/>
        </w:rPr>
        <w:t xml:space="preserve">заявителю </w:t>
      </w:r>
      <w:r w:rsidRPr="00F454AE">
        <w:rPr>
          <w:rFonts w:ascii="Arial" w:hAnsi="Arial" w:cs="Arial"/>
          <w:b w:val="0"/>
          <w:sz w:val="24"/>
          <w:szCs w:val="24"/>
        </w:rPr>
        <w:t xml:space="preserve">выдается </w:t>
      </w:r>
      <w:r w:rsidR="00FB5F7C" w:rsidRPr="00F454AE">
        <w:rPr>
          <w:rFonts w:ascii="Arial" w:hAnsi="Arial" w:cs="Arial"/>
          <w:b w:val="0"/>
          <w:sz w:val="24"/>
          <w:szCs w:val="24"/>
        </w:rPr>
        <w:t>расписк</w:t>
      </w:r>
      <w:r w:rsidRPr="00F454AE">
        <w:rPr>
          <w:rFonts w:ascii="Arial" w:hAnsi="Arial" w:cs="Arial"/>
          <w:b w:val="0"/>
          <w:sz w:val="24"/>
          <w:szCs w:val="24"/>
        </w:rPr>
        <w:t>а</w:t>
      </w:r>
      <w:r w:rsidR="00FB5F7C" w:rsidRPr="00F454AE">
        <w:rPr>
          <w:rFonts w:ascii="Arial" w:hAnsi="Arial" w:cs="Arial"/>
          <w:b w:val="0"/>
          <w:sz w:val="24"/>
          <w:szCs w:val="24"/>
        </w:rPr>
        <w:t xml:space="preserve"> о получении документов.</w:t>
      </w:r>
    </w:p>
    <w:p w:rsidR="00FB5F7C" w:rsidRPr="00F454AE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2.</w:t>
      </w:r>
      <w:r w:rsidR="00894A79" w:rsidRPr="00F454AE">
        <w:rPr>
          <w:rFonts w:ascii="Arial" w:hAnsi="Arial" w:cs="Arial"/>
          <w:sz w:val="24"/>
          <w:szCs w:val="24"/>
        </w:rPr>
        <w:t>7</w:t>
      </w:r>
      <w:r w:rsidRPr="00F454AE">
        <w:rPr>
          <w:rFonts w:ascii="Arial" w:hAnsi="Arial" w:cs="Arial"/>
          <w:sz w:val="24"/>
          <w:szCs w:val="24"/>
        </w:rPr>
        <w:t xml:space="preserve">. </w:t>
      </w:r>
      <w:r w:rsidR="00743EA2" w:rsidRPr="00F454AE">
        <w:rPr>
          <w:rFonts w:ascii="Arial" w:hAnsi="Arial" w:cs="Arial"/>
          <w:sz w:val="24"/>
          <w:szCs w:val="24"/>
        </w:rPr>
        <w:t>МКУ «Финансовое управление»</w:t>
      </w:r>
      <w:r w:rsidRPr="00F454AE">
        <w:rPr>
          <w:rFonts w:ascii="Arial" w:hAnsi="Arial" w:cs="Arial"/>
          <w:sz w:val="24"/>
          <w:szCs w:val="24"/>
        </w:rPr>
        <w:t xml:space="preserve"> в течение </w:t>
      </w:r>
      <w:r w:rsidR="008B276A" w:rsidRPr="00F454AE">
        <w:rPr>
          <w:rFonts w:ascii="Arial" w:hAnsi="Arial" w:cs="Arial"/>
          <w:sz w:val="24"/>
          <w:szCs w:val="24"/>
        </w:rPr>
        <w:t>20 рабочих дней</w:t>
      </w:r>
      <w:r w:rsidRPr="00F454AE">
        <w:rPr>
          <w:rFonts w:ascii="Arial" w:hAnsi="Arial" w:cs="Arial"/>
          <w:sz w:val="24"/>
          <w:szCs w:val="24"/>
        </w:rPr>
        <w:t xml:space="preserve"> со дня регистрации заяв</w:t>
      </w:r>
      <w:r w:rsidR="00894A79" w:rsidRPr="00F454AE">
        <w:rPr>
          <w:rFonts w:ascii="Arial" w:hAnsi="Arial" w:cs="Arial"/>
          <w:sz w:val="24"/>
          <w:szCs w:val="24"/>
        </w:rPr>
        <w:t>ки</w:t>
      </w:r>
      <w:r w:rsidRPr="00F454AE">
        <w:rPr>
          <w:rFonts w:ascii="Arial" w:hAnsi="Arial" w:cs="Arial"/>
          <w:sz w:val="24"/>
          <w:szCs w:val="24"/>
        </w:rPr>
        <w:t xml:space="preserve"> рассматривает поступившие документы и готовит заключение на предмет соответствия</w:t>
      </w:r>
      <w:r w:rsidR="00151FD4" w:rsidRPr="00F454AE">
        <w:rPr>
          <w:rFonts w:ascii="Arial" w:hAnsi="Arial" w:cs="Arial"/>
          <w:sz w:val="24"/>
          <w:szCs w:val="24"/>
        </w:rPr>
        <w:t xml:space="preserve"> либо не соответствия</w:t>
      </w:r>
      <w:r w:rsidRPr="00F454AE">
        <w:rPr>
          <w:rFonts w:ascii="Arial" w:hAnsi="Arial" w:cs="Arial"/>
          <w:sz w:val="24"/>
          <w:szCs w:val="24"/>
        </w:rPr>
        <w:t xml:space="preserve"> заявителя и предоставленных им документов требованиям </w:t>
      </w:r>
      <w:r w:rsidR="00431166" w:rsidRPr="00F454AE">
        <w:rPr>
          <w:rFonts w:ascii="Arial" w:hAnsi="Arial" w:cs="Arial"/>
          <w:sz w:val="24"/>
          <w:szCs w:val="24"/>
        </w:rPr>
        <w:t xml:space="preserve">и критериям </w:t>
      </w:r>
      <w:r w:rsidRPr="00F454AE">
        <w:rPr>
          <w:rFonts w:ascii="Arial" w:hAnsi="Arial" w:cs="Arial"/>
          <w:sz w:val="24"/>
          <w:szCs w:val="24"/>
        </w:rPr>
        <w:t>настоящего Порядка.</w:t>
      </w:r>
    </w:p>
    <w:p w:rsidR="00431166" w:rsidRPr="00F454AE" w:rsidRDefault="00431166" w:rsidP="004311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2.8. Оценка проектов осуществляется с использованием следующих критериев: </w:t>
      </w:r>
    </w:p>
    <w:p w:rsidR="00431166" w:rsidRPr="00F454AE" w:rsidRDefault="00431166" w:rsidP="004311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а) соответствие проекта приоритетным направлениям социально-экономического развития муниципального образования края:</w:t>
      </w:r>
    </w:p>
    <w:p w:rsidR="00431166" w:rsidRPr="00F454AE" w:rsidRDefault="00431166" w:rsidP="004311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соответствует – 10 баллов;</w:t>
      </w:r>
    </w:p>
    <w:p w:rsidR="00431166" w:rsidRPr="00F454AE" w:rsidRDefault="00431166" w:rsidP="004311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не соответствует – 0 баллов;</w:t>
      </w:r>
    </w:p>
    <w:p w:rsidR="00431166" w:rsidRPr="00F454AE" w:rsidRDefault="00431166" w:rsidP="004311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б) соотношение объема инвестиций, привлекаемых в результате реализации проекта, предполагаемого к предоставлению поддержки (за исключением субсидий, привлекаемых из бюджетов всех уровней) и объема заявленной суммы субсидии: </w:t>
      </w:r>
    </w:p>
    <w:p w:rsidR="00431166" w:rsidRPr="00F454AE" w:rsidRDefault="00431166" w:rsidP="004311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более 6,0 - 5 баллов;</w:t>
      </w:r>
    </w:p>
    <w:p w:rsidR="00431166" w:rsidRPr="00F454AE" w:rsidRDefault="00431166" w:rsidP="004311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от 4,5 до 5,9 - 4 балла;</w:t>
      </w:r>
    </w:p>
    <w:p w:rsidR="00431166" w:rsidRPr="00F454AE" w:rsidRDefault="00431166" w:rsidP="004311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от 3,0 до 4,49 - 3 балла;</w:t>
      </w:r>
    </w:p>
    <w:p w:rsidR="00431166" w:rsidRPr="00F454AE" w:rsidRDefault="00431166" w:rsidP="004311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от 2,0 до 2,9 - 2 балла;</w:t>
      </w:r>
    </w:p>
    <w:p w:rsidR="00431166" w:rsidRPr="00F454AE" w:rsidRDefault="00431166" w:rsidP="004311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от 1,0 до 1,9 - 1 балл;</w:t>
      </w:r>
    </w:p>
    <w:p w:rsidR="00431166" w:rsidRPr="00F454AE" w:rsidRDefault="00431166" w:rsidP="004311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менее 1 - 0 баллов;</w:t>
      </w:r>
    </w:p>
    <w:p w:rsidR="00431166" w:rsidRPr="00F454AE" w:rsidRDefault="00431166" w:rsidP="004311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454AE">
        <w:rPr>
          <w:rFonts w:ascii="Arial" w:hAnsi="Arial" w:cs="Arial"/>
          <w:color w:val="000000" w:themeColor="text1"/>
          <w:sz w:val="24"/>
          <w:szCs w:val="24"/>
          <w:lang w:eastAsia="ru-RU"/>
        </w:rPr>
        <w:t>в) прирост количества рабочих мест в результате реализации проектов субъектов малого и среднего предпринимательства, предполагаемых к предоставлению поддержки:</w:t>
      </w:r>
    </w:p>
    <w:p w:rsidR="00431166" w:rsidRPr="00F454AE" w:rsidRDefault="00431166" w:rsidP="004311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454AE">
        <w:rPr>
          <w:rFonts w:ascii="Arial" w:hAnsi="Arial" w:cs="Arial"/>
          <w:color w:val="000000" w:themeColor="text1"/>
          <w:sz w:val="24"/>
          <w:szCs w:val="24"/>
          <w:lang w:eastAsia="ru-RU"/>
        </w:rPr>
        <w:t>для субъектов малого и среднего предпринимательства с численностью работников свыше 15 человек:</w:t>
      </w:r>
    </w:p>
    <w:p w:rsidR="00431166" w:rsidRPr="00F454AE" w:rsidRDefault="00431166" w:rsidP="004311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454AE">
        <w:rPr>
          <w:rFonts w:ascii="Arial" w:hAnsi="Arial" w:cs="Arial"/>
          <w:color w:val="000000" w:themeColor="text1"/>
          <w:sz w:val="24"/>
          <w:szCs w:val="24"/>
          <w:lang w:eastAsia="ru-RU"/>
        </w:rPr>
        <w:t>более чем на 50% - 5 баллов;</w:t>
      </w:r>
    </w:p>
    <w:p w:rsidR="00431166" w:rsidRPr="00F454AE" w:rsidRDefault="00431166" w:rsidP="004311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454AE">
        <w:rPr>
          <w:rFonts w:ascii="Arial" w:hAnsi="Arial" w:cs="Arial"/>
          <w:color w:val="000000" w:themeColor="text1"/>
          <w:sz w:val="24"/>
          <w:szCs w:val="24"/>
          <w:lang w:eastAsia="ru-RU"/>
        </w:rPr>
        <w:t>более чем на 20%, но не более 50% - 4 балла;</w:t>
      </w:r>
    </w:p>
    <w:p w:rsidR="00431166" w:rsidRPr="00F454AE" w:rsidRDefault="00431166" w:rsidP="004311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454AE">
        <w:rPr>
          <w:rFonts w:ascii="Arial" w:hAnsi="Arial" w:cs="Arial"/>
          <w:color w:val="000000" w:themeColor="text1"/>
          <w:sz w:val="24"/>
          <w:szCs w:val="24"/>
          <w:lang w:eastAsia="ru-RU"/>
        </w:rPr>
        <w:t>более чем на 10%, но не более 20% - 3 балла;</w:t>
      </w:r>
    </w:p>
    <w:p w:rsidR="00431166" w:rsidRPr="00F454AE" w:rsidRDefault="00431166" w:rsidP="004311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454AE">
        <w:rPr>
          <w:rFonts w:ascii="Arial" w:hAnsi="Arial" w:cs="Arial"/>
          <w:color w:val="000000" w:themeColor="text1"/>
          <w:sz w:val="24"/>
          <w:szCs w:val="24"/>
          <w:lang w:eastAsia="ru-RU"/>
        </w:rPr>
        <w:t>более чем на 5%, но не более 10% - 2 балла;</w:t>
      </w:r>
    </w:p>
    <w:p w:rsidR="00431166" w:rsidRPr="00F454AE" w:rsidRDefault="00431166" w:rsidP="004311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454AE">
        <w:rPr>
          <w:rFonts w:ascii="Arial" w:hAnsi="Arial" w:cs="Arial"/>
          <w:color w:val="000000" w:themeColor="text1"/>
          <w:sz w:val="24"/>
          <w:szCs w:val="24"/>
          <w:lang w:eastAsia="ru-RU"/>
        </w:rPr>
        <w:t>не более чем на 5% - 1 балл;</w:t>
      </w:r>
    </w:p>
    <w:p w:rsidR="00431166" w:rsidRPr="00F454AE" w:rsidRDefault="00431166" w:rsidP="004311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454AE">
        <w:rPr>
          <w:rFonts w:ascii="Arial" w:hAnsi="Arial" w:cs="Arial"/>
          <w:color w:val="000000" w:themeColor="text1"/>
          <w:sz w:val="24"/>
          <w:szCs w:val="24"/>
          <w:lang w:eastAsia="ru-RU"/>
        </w:rPr>
        <w:t>прирост отсутствует - 0 баллов;</w:t>
      </w:r>
    </w:p>
    <w:p w:rsidR="00431166" w:rsidRPr="00F454AE" w:rsidRDefault="00431166" w:rsidP="004311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454AE">
        <w:rPr>
          <w:rFonts w:ascii="Arial" w:hAnsi="Arial" w:cs="Arial"/>
          <w:color w:val="000000" w:themeColor="text1"/>
          <w:sz w:val="24"/>
          <w:szCs w:val="24"/>
          <w:lang w:eastAsia="ru-RU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431166" w:rsidRPr="00F454AE" w:rsidRDefault="00431166" w:rsidP="004311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454AE">
        <w:rPr>
          <w:rFonts w:ascii="Arial" w:hAnsi="Arial" w:cs="Arial"/>
          <w:color w:val="000000" w:themeColor="text1"/>
          <w:sz w:val="24"/>
          <w:szCs w:val="24"/>
          <w:lang w:eastAsia="ru-RU"/>
        </w:rPr>
        <w:t>более чем на 80% - 5 баллов;</w:t>
      </w:r>
    </w:p>
    <w:p w:rsidR="00431166" w:rsidRPr="00F454AE" w:rsidRDefault="00431166" w:rsidP="004311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454AE">
        <w:rPr>
          <w:rFonts w:ascii="Arial" w:hAnsi="Arial" w:cs="Arial"/>
          <w:color w:val="000000" w:themeColor="text1"/>
          <w:sz w:val="24"/>
          <w:szCs w:val="24"/>
          <w:lang w:eastAsia="ru-RU"/>
        </w:rPr>
        <w:t>более чем на 60%, но не более 80% - 4 балла;</w:t>
      </w:r>
    </w:p>
    <w:p w:rsidR="00431166" w:rsidRPr="00F454AE" w:rsidRDefault="00431166" w:rsidP="004311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454AE">
        <w:rPr>
          <w:rFonts w:ascii="Arial" w:hAnsi="Arial" w:cs="Arial"/>
          <w:color w:val="000000" w:themeColor="text1"/>
          <w:sz w:val="24"/>
          <w:szCs w:val="24"/>
          <w:lang w:eastAsia="ru-RU"/>
        </w:rPr>
        <w:t>более чем на 40%, но не более 60% - 3 балла;</w:t>
      </w:r>
    </w:p>
    <w:p w:rsidR="00431166" w:rsidRPr="00F454AE" w:rsidRDefault="00431166" w:rsidP="004311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454AE">
        <w:rPr>
          <w:rFonts w:ascii="Arial" w:hAnsi="Arial" w:cs="Arial"/>
          <w:color w:val="000000" w:themeColor="text1"/>
          <w:sz w:val="24"/>
          <w:szCs w:val="24"/>
          <w:lang w:eastAsia="ru-RU"/>
        </w:rPr>
        <w:t>более чем на 20%, но не более 40% - 2 балла;</w:t>
      </w:r>
    </w:p>
    <w:p w:rsidR="00431166" w:rsidRPr="00F454AE" w:rsidRDefault="00431166" w:rsidP="004311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454AE">
        <w:rPr>
          <w:rFonts w:ascii="Arial" w:hAnsi="Arial" w:cs="Arial"/>
          <w:color w:val="000000" w:themeColor="text1"/>
          <w:sz w:val="24"/>
          <w:szCs w:val="24"/>
          <w:lang w:eastAsia="ru-RU"/>
        </w:rPr>
        <w:t>не более чем на 20% - 1 балл;</w:t>
      </w:r>
    </w:p>
    <w:p w:rsidR="00431166" w:rsidRPr="00F454AE" w:rsidRDefault="00431166" w:rsidP="004311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454AE">
        <w:rPr>
          <w:rFonts w:ascii="Arial" w:hAnsi="Arial" w:cs="Arial"/>
          <w:color w:val="000000" w:themeColor="text1"/>
          <w:sz w:val="24"/>
          <w:szCs w:val="24"/>
          <w:lang w:eastAsia="ru-RU"/>
        </w:rPr>
        <w:t>прирост отсутствует - 0 баллов.</w:t>
      </w:r>
    </w:p>
    <w:p w:rsidR="00431166" w:rsidRPr="00F454AE" w:rsidRDefault="00431166" w:rsidP="004311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По каждому проекту выставляются баллы по установленным критериям. Проекты ранжируются по убыванию количества полученных баллов.</w:t>
      </w:r>
    </w:p>
    <w:p w:rsidR="00431166" w:rsidRPr="00F454AE" w:rsidRDefault="00431166" w:rsidP="004311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При равенстве </w:t>
      </w:r>
      <w:proofErr w:type="gramStart"/>
      <w:r w:rsidRPr="00F454AE">
        <w:rPr>
          <w:rFonts w:ascii="Arial" w:hAnsi="Arial" w:cs="Arial"/>
          <w:sz w:val="24"/>
          <w:szCs w:val="24"/>
        </w:rPr>
        <w:t>рангов, полученных проектами более высокий ранг присваивается</w:t>
      </w:r>
      <w:proofErr w:type="gramEnd"/>
      <w:r w:rsidRPr="00F454AE">
        <w:rPr>
          <w:rFonts w:ascii="Arial" w:hAnsi="Arial" w:cs="Arial"/>
          <w:sz w:val="24"/>
          <w:szCs w:val="24"/>
        </w:rPr>
        <w:t xml:space="preserve"> проекту, у которого выше соотношение объема инвестиций, привлекаемых в результате реализации проекта (за исключением субсидий, привлекаемых из бюджетов всех уровней) и объема заявленной суммы субсидии.</w:t>
      </w:r>
    </w:p>
    <w:p w:rsidR="00191B89" w:rsidRPr="00F454AE" w:rsidRDefault="00B42063" w:rsidP="00BA54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2.</w:t>
      </w:r>
      <w:r w:rsidR="00431166" w:rsidRPr="00F454AE">
        <w:rPr>
          <w:rFonts w:ascii="Arial" w:hAnsi="Arial" w:cs="Arial"/>
          <w:sz w:val="24"/>
          <w:szCs w:val="24"/>
        </w:rPr>
        <w:t>9</w:t>
      </w:r>
      <w:r w:rsidRPr="00F454AE">
        <w:rPr>
          <w:rFonts w:ascii="Arial" w:hAnsi="Arial" w:cs="Arial"/>
          <w:sz w:val="24"/>
          <w:szCs w:val="24"/>
        </w:rPr>
        <w:t xml:space="preserve">. </w:t>
      </w:r>
      <w:r w:rsidR="003B4FE0" w:rsidRPr="00F454AE">
        <w:rPr>
          <w:rFonts w:ascii="Arial" w:hAnsi="Arial" w:cs="Arial"/>
          <w:sz w:val="24"/>
          <w:szCs w:val="24"/>
        </w:rPr>
        <w:t>МКУ «Финансовое управление»</w:t>
      </w:r>
      <w:r w:rsidR="00BA540B" w:rsidRPr="00F454AE">
        <w:rPr>
          <w:rFonts w:ascii="Arial" w:hAnsi="Arial" w:cs="Arial"/>
          <w:sz w:val="24"/>
          <w:szCs w:val="24"/>
        </w:rPr>
        <w:t xml:space="preserve"> </w:t>
      </w:r>
      <w:r w:rsidR="00165BEF" w:rsidRPr="00F454AE">
        <w:rPr>
          <w:rFonts w:ascii="Arial" w:hAnsi="Arial" w:cs="Arial"/>
          <w:sz w:val="24"/>
          <w:szCs w:val="24"/>
        </w:rPr>
        <w:t xml:space="preserve">предоставляет на ближайшее заседание </w:t>
      </w:r>
      <w:r w:rsidR="00191B89" w:rsidRPr="00F454AE">
        <w:rPr>
          <w:rFonts w:ascii="Arial" w:hAnsi="Arial" w:cs="Arial"/>
          <w:sz w:val="24"/>
          <w:szCs w:val="24"/>
        </w:rPr>
        <w:t>комиссии по отбору</w:t>
      </w:r>
      <w:r w:rsidR="00165BEF" w:rsidRPr="00F454AE">
        <w:rPr>
          <w:rFonts w:ascii="Arial" w:hAnsi="Arial" w:cs="Arial"/>
          <w:sz w:val="24"/>
          <w:szCs w:val="24"/>
        </w:rPr>
        <w:t xml:space="preserve"> (не позднее последнего числа квартала, в котором поступила заявка) поступившие заявки, а также заключения по ним в соответствии с п.2.1.</w:t>
      </w:r>
      <w:r w:rsidR="00191B89" w:rsidRPr="00F454AE">
        <w:rPr>
          <w:rFonts w:ascii="Arial" w:hAnsi="Arial" w:cs="Arial"/>
          <w:sz w:val="24"/>
          <w:szCs w:val="24"/>
        </w:rPr>
        <w:t>, 2.2.,</w:t>
      </w:r>
      <w:r w:rsidR="00165BEF" w:rsidRPr="00F454AE">
        <w:rPr>
          <w:rFonts w:ascii="Arial" w:hAnsi="Arial" w:cs="Arial"/>
          <w:sz w:val="24"/>
          <w:szCs w:val="24"/>
        </w:rPr>
        <w:t xml:space="preserve"> 2.</w:t>
      </w:r>
      <w:r w:rsidR="00191B89" w:rsidRPr="00F454AE">
        <w:rPr>
          <w:rFonts w:ascii="Arial" w:hAnsi="Arial" w:cs="Arial"/>
          <w:sz w:val="24"/>
          <w:szCs w:val="24"/>
        </w:rPr>
        <w:t>4</w:t>
      </w:r>
      <w:r w:rsidR="00165BEF" w:rsidRPr="00F454AE">
        <w:rPr>
          <w:rFonts w:ascii="Arial" w:hAnsi="Arial" w:cs="Arial"/>
          <w:sz w:val="24"/>
          <w:szCs w:val="24"/>
        </w:rPr>
        <w:t xml:space="preserve">., </w:t>
      </w:r>
      <w:r w:rsidR="00191B89" w:rsidRPr="00F454AE">
        <w:rPr>
          <w:rFonts w:ascii="Arial" w:hAnsi="Arial" w:cs="Arial"/>
          <w:sz w:val="24"/>
          <w:szCs w:val="24"/>
        </w:rPr>
        <w:t>2.5.</w:t>
      </w:r>
      <w:r w:rsidR="00431166" w:rsidRPr="00F454AE">
        <w:rPr>
          <w:rFonts w:ascii="Arial" w:hAnsi="Arial" w:cs="Arial"/>
          <w:sz w:val="24"/>
          <w:szCs w:val="24"/>
        </w:rPr>
        <w:t>, 2.8.</w:t>
      </w:r>
      <w:r w:rsidR="00165BEF" w:rsidRPr="00F454AE">
        <w:rPr>
          <w:rFonts w:ascii="Arial" w:hAnsi="Arial" w:cs="Arial"/>
          <w:sz w:val="24"/>
          <w:szCs w:val="24"/>
        </w:rPr>
        <w:t xml:space="preserve"> настоящего Порядка</w:t>
      </w:r>
      <w:r w:rsidR="00191B89" w:rsidRPr="00F454AE">
        <w:rPr>
          <w:rFonts w:ascii="Arial" w:hAnsi="Arial" w:cs="Arial"/>
          <w:sz w:val="24"/>
          <w:szCs w:val="24"/>
        </w:rPr>
        <w:t>.</w:t>
      </w:r>
    </w:p>
    <w:p w:rsidR="00CD1C6D" w:rsidRPr="00F454AE" w:rsidRDefault="001563DA" w:rsidP="00CD1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2.10. </w:t>
      </w:r>
      <w:r w:rsidR="00CD1C6D" w:rsidRPr="00F454AE">
        <w:rPr>
          <w:rFonts w:ascii="Arial" w:hAnsi="Arial" w:cs="Arial"/>
          <w:color w:val="000000" w:themeColor="text1"/>
          <w:sz w:val="24"/>
          <w:szCs w:val="24"/>
        </w:rPr>
        <w:t>На заседании комиссии по отбору каждый пакет документов обсуждается отдельно при рассмотрении р</w:t>
      </w:r>
      <w:r w:rsidR="00830294" w:rsidRPr="00F454AE">
        <w:rPr>
          <w:rFonts w:ascii="Arial" w:hAnsi="Arial" w:cs="Arial"/>
          <w:color w:val="000000" w:themeColor="text1"/>
          <w:sz w:val="24"/>
          <w:szCs w:val="24"/>
        </w:rPr>
        <w:t>анга</w:t>
      </w:r>
      <w:r w:rsidR="00CD1C6D" w:rsidRPr="00F454AE">
        <w:rPr>
          <w:rFonts w:ascii="Arial" w:hAnsi="Arial" w:cs="Arial"/>
          <w:color w:val="000000" w:themeColor="text1"/>
          <w:sz w:val="24"/>
          <w:szCs w:val="24"/>
        </w:rPr>
        <w:t xml:space="preserve"> заявителей, сформированного </w:t>
      </w:r>
      <w:r w:rsidR="00F6284F" w:rsidRPr="00F454AE">
        <w:rPr>
          <w:rFonts w:ascii="Arial" w:hAnsi="Arial" w:cs="Arial"/>
          <w:sz w:val="24"/>
          <w:szCs w:val="24"/>
        </w:rPr>
        <w:t>МКУ «Финансовое управление»</w:t>
      </w:r>
      <w:r w:rsidR="00CD1C6D" w:rsidRPr="00F454AE">
        <w:rPr>
          <w:rFonts w:ascii="Arial" w:hAnsi="Arial" w:cs="Arial"/>
          <w:color w:val="000000" w:themeColor="text1"/>
          <w:sz w:val="24"/>
          <w:szCs w:val="24"/>
        </w:rPr>
        <w:t xml:space="preserve"> по результатам составленных заключений оценки социально-экономической реализуемости предоставленного </w:t>
      </w:r>
      <w:proofErr w:type="spellStart"/>
      <w:proofErr w:type="gramStart"/>
      <w:r w:rsidR="00CD1C6D" w:rsidRPr="00F454AE">
        <w:rPr>
          <w:rFonts w:ascii="Arial" w:hAnsi="Arial" w:cs="Arial"/>
          <w:color w:val="000000" w:themeColor="text1"/>
          <w:sz w:val="24"/>
          <w:szCs w:val="24"/>
        </w:rPr>
        <w:t>бизнес-проекта</w:t>
      </w:r>
      <w:proofErr w:type="spellEnd"/>
      <w:proofErr w:type="gramEnd"/>
      <w:r w:rsidR="00CD1C6D" w:rsidRPr="00F454AE">
        <w:rPr>
          <w:rFonts w:ascii="Arial" w:hAnsi="Arial" w:cs="Arial"/>
          <w:color w:val="000000" w:themeColor="text1"/>
          <w:sz w:val="24"/>
          <w:szCs w:val="24"/>
        </w:rPr>
        <w:t xml:space="preserve"> (бизнес-плана).</w:t>
      </w:r>
    </w:p>
    <w:p w:rsidR="007C4210" w:rsidRPr="00F454AE" w:rsidRDefault="00CD1C6D" w:rsidP="007C42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2</w:t>
      </w:r>
      <w:r w:rsidR="00120A78" w:rsidRPr="00F454AE">
        <w:rPr>
          <w:rFonts w:ascii="Arial" w:hAnsi="Arial" w:cs="Arial"/>
          <w:color w:val="000000" w:themeColor="text1"/>
          <w:sz w:val="24"/>
          <w:szCs w:val="24"/>
        </w:rPr>
        <w:t>.</w:t>
      </w:r>
      <w:r w:rsidR="001563DA" w:rsidRPr="00F454AE">
        <w:rPr>
          <w:rFonts w:ascii="Arial" w:hAnsi="Arial" w:cs="Arial"/>
          <w:color w:val="000000" w:themeColor="text1"/>
          <w:sz w:val="24"/>
          <w:szCs w:val="24"/>
        </w:rPr>
        <w:t>11</w:t>
      </w:r>
      <w:r w:rsidRPr="00F454A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C4210" w:rsidRPr="00F454AE">
        <w:rPr>
          <w:rFonts w:ascii="Arial" w:hAnsi="Arial" w:cs="Arial"/>
          <w:sz w:val="24"/>
          <w:szCs w:val="24"/>
        </w:rPr>
        <w:t xml:space="preserve">Размер субсидии составляет до 50 процентов произведенных затрат, но не менее 300 тыс. рублей и не более 1,0 </w:t>
      </w:r>
      <w:proofErr w:type="spellStart"/>
      <w:proofErr w:type="gramStart"/>
      <w:r w:rsidR="007C4210" w:rsidRPr="00F454AE">
        <w:rPr>
          <w:rFonts w:ascii="Arial" w:hAnsi="Arial" w:cs="Arial"/>
          <w:sz w:val="24"/>
          <w:szCs w:val="24"/>
        </w:rPr>
        <w:t>млн</w:t>
      </w:r>
      <w:proofErr w:type="spellEnd"/>
      <w:proofErr w:type="gramEnd"/>
      <w:r w:rsidR="007C4210" w:rsidRPr="00F454AE">
        <w:rPr>
          <w:rFonts w:ascii="Arial" w:hAnsi="Arial" w:cs="Arial"/>
          <w:sz w:val="24"/>
          <w:szCs w:val="24"/>
        </w:rPr>
        <w:t xml:space="preserve"> рублей одному получателю поддержки, реализующему проект.</w:t>
      </w:r>
    </w:p>
    <w:p w:rsidR="007C4210" w:rsidRPr="00F454AE" w:rsidRDefault="007C4210" w:rsidP="007C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Расчет размера субсидии определяется по следующей формуле:</w:t>
      </w:r>
    </w:p>
    <w:p w:rsidR="007C4210" w:rsidRPr="00F454AE" w:rsidRDefault="007C4210" w:rsidP="007C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4210" w:rsidRPr="00F454AE" w:rsidRDefault="00F454AE" w:rsidP="007C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Arial" w:cs="Arial"/>
              <w:color w:val="000000" w:themeColor="text1"/>
              <w:sz w:val="24"/>
              <w:szCs w:val="24"/>
            </w:rPr>
            <m:t>S=</m:t>
          </m:r>
          <m:d>
            <m:dPr>
              <m:ctrlPr>
                <w:rPr>
                  <w:rFonts w:ascii="Cambria Math" w:hAnsi="Arial" w:cs="Arial"/>
                  <w:color w:val="000000" w:themeColor="text1"/>
                  <w:sz w:val="24"/>
                  <w:szCs w:val="24"/>
                </w:rPr>
              </m:ctrlPr>
            </m:dPr>
            <m:e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Arial" w:cs="Arial"/>
                      <w:color w:val="000000" w:themeColor="text1"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Arial" w:cs="Arial"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color w:val="000000" w:themeColor="text1"/>
                          <w:sz w:val="24"/>
                          <w:szCs w:val="24"/>
                        </w:rPr>
                        <m:t>×</m:t>
                      </m:r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color w:val="000000" w:themeColor="text1"/>
                          <w:sz w:val="24"/>
                          <w:szCs w:val="24"/>
                        </w:rPr>
                        <m:t>50%</m:t>
                      </m:r>
                    </m:e>
                  </m:d>
                </m:e>
              </m:nary>
            </m:e>
          </m:d>
          <m:r>
            <m:rPr>
              <m:sty m:val="p"/>
            </m:rPr>
            <w:rPr>
              <w:rFonts w:ascii="Cambria Math" w:hAnsi="Arial" w:cs="Arial"/>
              <w:color w:val="000000" w:themeColor="text1"/>
              <w:sz w:val="24"/>
              <w:szCs w:val="24"/>
            </w:rPr>
            <m:t>≥</m:t>
          </m:r>
          <m:r>
            <m:rPr>
              <m:sty m:val="p"/>
            </m:rPr>
            <w:rPr>
              <w:rFonts w:ascii="Cambria Math" w:hAnsi="Arial" w:cs="Arial"/>
              <w:color w:val="000000" w:themeColor="text1"/>
              <w:sz w:val="24"/>
              <w:szCs w:val="24"/>
            </w:rPr>
            <m:t>300,0</m:t>
          </m:r>
          <m:r>
            <m:rPr>
              <m:sty m:val="p"/>
            </m:rPr>
            <w:rPr>
              <w:rFonts w:ascii="Cambria Math" w:hAnsi="Arial" w:cs="Arial"/>
              <w:color w:val="000000" w:themeColor="text1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hAnsi="Arial" w:cs="Arial"/>
              <w:color w:val="000000" w:themeColor="text1"/>
              <w:sz w:val="24"/>
              <w:szCs w:val="24"/>
            </w:rPr>
            <m:t>1</m:t>
          </m:r>
          <m:r>
            <m:rPr>
              <m:sty m:val="p"/>
            </m:rPr>
            <w:rPr>
              <w:rFonts w:ascii="Cambria Math" w:hAnsi="Arial" w:cs="Arial"/>
              <w:color w:val="000000" w:themeColor="text1"/>
              <w:sz w:val="24"/>
              <w:szCs w:val="24"/>
            </w:rPr>
            <m:t> </m:t>
          </m:r>
          <m:r>
            <m:rPr>
              <m:sty m:val="p"/>
            </m:rPr>
            <w:rPr>
              <w:rFonts w:ascii="Cambria Math" w:hAnsi="Arial" w:cs="Arial"/>
              <w:color w:val="000000" w:themeColor="text1"/>
              <w:sz w:val="24"/>
              <w:szCs w:val="24"/>
            </w:rPr>
            <m:t xml:space="preserve">000,0 </m:t>
          </m:r>
          <m:r>
            <m:rPr>
              <m:sty m:val="p"/>
            </m:rPr>
            <w:rPr>
              <w:rFonts w:ascii="Cambria Math" w:hAnsi="Arial" w:cs="Arial"/>
              <w:color w:val="000000" w:themeColor="text1"/>
              <w:sz w:val="24"/>
              <w:szCs w:val="24"/>
            </w:rPr>
            <m:t>тыс</m:t>
          </m:r>
          <m:r>
            <m:rPr>
              <m:sty m:val="p"/>
            </m:rPr>
            <w:rPr>
              <w:rFonts w:ascii="Cambria Math" w:hAnsi="Arial" w:cs="Arial"/>
              <w:color w:val="000000" w:themeColor="text1"/>
              <w:sz w:val="24"/>
              <w:szCs w:val="24"/>
            </w:rPr>
            <m:t xml:space="preserve">. </m:t>
          </m:r>
          <m:r>
            <m:rPr>
              <m:sty m:val="p"/>
            </m:rPr>
            <w:rPr>
              <w:rFonts w:ascii="Cambria Math" w:hAnsi="Arial" w:cs="Arial"/>
              <w:color w:val="000000" w:themeColor="text1"/>
              <w:sz w:val="24"/>
              <w:szCs w:val="24"/>
            </w:rPr>
            <m:t>руб</m:t>
          </m:r>
          <m:r>
            <m:rPr>
              <m:sty m:val="p"/>
            </m:rPr>
            <w:rPr>
              <w:rFonts w:ascii="Cambria Math" w:hAnsi="Arial" w:cs="Arial"/>
              <w:color w:val="000000" w:themeColor="text1"/>
              <w:sz w:val="24"/>
              <w:szCs w:val="24"/>
            </w:rPr>
            <m:t>.</m:t>
          </m:r>
        </m:oMath>
      </m:oMathPara>
    </w:p>
    <w:p w:rsidR="007C4210" w:rsidRPr="00F454AE" w:rsidRDefault="007C4210" w:rsidP="007C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4210" w:rsidRPr="00F454AE" w:rsidRDefault="007C4210" w:rsidP="007C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где:</w:t>
      </w:r>
    </w:p>
    <w:p w:rsidR="007C4210" w:rsidRPr="00F454AE" w:rsidRDefault="007C4210" w:rsidP="007C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S - размер субсидии;</w:t>
      </w:r>
    </w:p>
    <w:p w:rsidR="007C4210" w:rsidRPr="00F454AE" w:rsidRDefault="007C4210" w:rsidP="007C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N – затраты, указанные в пункте 1.6. настоящего Порядка, произведенные получателем субсидии и включенные в пакет документов.</w:t>
      </w:r>
    </w:p>
    <w:p w:rsidR="00CD1C6D" w:rsidRPr="00F454AE" w:rsidRDefault="005451D0" w:rsidP="005451D0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 xml:space="preserve">2.12. </w:t>
      </w:r>
      <w:r w:rsidR="00CD1C6D" w:rsidRPr="00F454AE">
        <w:rPr>
          <w:rFonts w:ascii="Arial" w:hAnsi="Arial" w:cs="Arial"/>
          <w:color w:val="000000" w:themeColor="text1"/>
          <w:sz w:val="24"/>
          <w:szCs w:val="24"/>
        </w:rPr>
        <w:t xml:space="preserve">Комиссия </w:t>
      </w:r>
      <w:r w:rsidR="00120A78" w:rsidRPr="00F454AE">
        <w:rPr>
          <w:rFonts w:ascii="Arial" w:hAnsi="Arial" w:cs="Arial"/>
          <w:color w:val="000000" w:themeColor="text1"/>
          <w:sz w:val="24"/>
          <w:szCs w:val="24"/>
        </w:rPr>
        <w:t xml:space="preserve">по отбору </w:t>
      </w:r>
      <w:r w:rsidR="00CD1C6D" w:rsidRPr="00F454AE">
        <w:rPr>
          <w:rFonts w:ascii="Arial" w:hAnsi="Arial" w:cs="Arial"/>
          <w:color w:val="000000" w:themeColor="text1"/>
          <w:sz w:val="24"/>
          <w:szCs w:val="24"/>
        </w:rPr>
        <w:t xml:space="preserve">определяет победителей </w:t>
      </w:r>
      <w:r w:rsidR="00120A78" w:rsidRPr="00F454AE">
        <w:rPr>
          <w:rFonts w:ascii="Arial" w:hAnsi="Arial" w:cs="Arial"/>
          <w:color w:val="000000" w:themeColor="text1"/>
          <w:sz w:val="24"/>
          <w:szCs w:val="24"/>
        </w:rPr>
        <w:t xml:space="preserve">конкурсного </w:t>
      </w:r>
      <w:r w:rsidR="00CD1C6D" w:rsidRPr="00F454AE">
        <w:rPr>
          <w:rFonts w:ascii="Arial" w:hAnsi="Arial" w:cs="Arial"/>
          <w:color w:val="000000" w:themeColor="text1"/>
          <w:sz w:val="24"/>
          <w:szCs w:val="24"/>
        </w:rPr>
        <w:t>отбора и размеры предоставляемых субсидий в пределах объемов бюджетных ассигнований, предусмотренных для предоставления суб</w:t>
      </w:r>
      <w:r w:rsidR="00120A78" w:rsidRPr="00F454AE">
        <w:rPr>
          <w:rFonts w:ascii="Arial" w:hAnsi="Arial" w:cs="Arial"/>
          <w:color w:val="000000" w:themeColor="text1"/>
          <w:sz w:val="24"/>
          <w:szCs w:val="24"/>
        </w:rPr>
        <w:t>сидий в текущем финансовом году</w:t>
      </w:r>
      <w:r w:rsidR="00CD1C6D" w:rsidRPr="00F454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0A78" w:rsidRPr="00F454AE">
        <w:rPr>
          <w:rFonts w:ascii="Arial" w:hAnsi="Arial" w:cs="Arial"/>
          <w:color w:val="000000" w:themeColor="text1"/>
          <w:sz w:val="24"/>
          <w:szCs w:val="24"/>
        </w:rPr>
        <w:t xml:space="preserve">и (или) </w:t>
      </w:r>
      <w:r w:rsidR="00CD1C6D" w:rsidRPr="00F454AE">
        <w:rPr>
          <w:rFonts w:ascii="Arial" w:hAnsi="Arial" w:cs="Arial"/>
          <w:color w:val="000000" w:themeColor="text1"/>
          <w:sz w:val="24"/>
          <w:szCs w:val="24"/>
        </w:rPr>
        <w:t xml:space="preserve">принимает решение об отказе в предоставлении субсидий по основаниям, установленным пунктом </w:t>
      </w:r>
      <w:r w:rsidR="00CD1C6D" w:rsidRPr="00F454AE">
        <w:rPr>
          <w:rFonts w:ascii="Arial" w:hAnsi="Arial" w:cs="Arial"/>
          <w:sz w:val="24"/>
          <w:szCs w:val="24"/>
        </w:rPr>
        <w:t>2</w:t>
      </w:r>
      <w:r w:rsidR="00120A78" w:rsidRPr="00F454AE">
        <w:rPr>
          <w:rFonts w:ascii="Arial" w:hAnsi="Arial" w:cs="Arial"/>
          <w:sz w:val="24"/>
          <w:szCs w:val="24"/>
        </w:rPr>
        <w:t>.1</w:t>
      </w:r>
      <w:r w:rsidRPr="00F454AE">
        <w:rPr>
          <w:rFonts w:ascii="Arial" w:hAnsi="Arial" w:cs="Arial"/>
          <w:sz w:val="24"/>
          <w:szCs w:val="24"/>
        </w:rPr>
        <w:t>3</w:t>
      </w:r>
      <w:r w:rsidR="00120A78" w:rsidRPr="00F454AE">
        <w:rPr>
          <w:rFonts w:ascii="Arial" w:hAnsi="Arial" w:cs="Arial"/>
          <w:sz w:val="24"/>
          <w:szCs w:val="24"/>
        </w:rPr>
        <w:t>.</w:t>
      </w:r>
      <w:r w:rsidR="00CD1C6D" w:rsidRPr="00F454AE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Порядка.</w:t>
      </w:r>
    </w:p>
    <w:p w:rsidR="005451D0" w:rsidRPr="00F454AE" w:rsidRDefault="005451D0" w:rsidP="00545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 xml:space="preserve">2.13. </w:t>
      </w:r>
      <w:r w:rsidRPr="00F454AE">
        <w:rPr>
          <w:rFonts w:ascii="Arial" w:hAnsi="Arial" w:cs="Arial"/>
          <w:sz w:val="24"/>
          <w:szCs w:val="24"/>
        </w:rPr>
        <w:t>Решение об отказе в предоставлении субсидии принимается по следующим основаниям:</w:t>
      </w:r>
    </w:p>
    <w:p w:rsidR="005451D0" w:rsidRPr="00F454AE" w:rsidRDefault="005451D0" w:rsidP="005451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несоответствие заявителя требованиям, установленным в пункте 2.1.</w:t>
      </w:r>
      <w:r w:rsidR="006B3AC9" w:rsidRPr="00F454AE">
        <w:rPr>
          <w:rFonts w:ascii="Arial" w:hAnsi="Arial" w:cs="Arial"/>
          <w:sz w:val="24"/>
          <w:szCs w:val="24"/>
        </w:rPr>
        <w:t xml:space="preserve"> </w:t>
      </w:r>
      <w:r w:rsidR="00F4572E" w:rsidRPr="00F454AE">
        <w:rPr>
          <w:rFonts w:ascii="Arial" w:hAnsi="Arial" w:cs="Arial"/>
          <w:sz w:val="24"/>
          <w:szCs w:val="24"/>
        </w:rPr>
        <w:t>-</w:t>
      </w:r>
      <w:r w:rsidR="006B3AC9" w:rsidRPr="00F454AE">
        <w:rPr>
          <w:rFonts w:ascii="Arial" w:hAnsi="Arial" w:cs="Arial"/>
          <w:sz w:val="24"/>
          <w:szCs w:val="24"/>
        </w:rPr>
        <w:t xml:space="preserve"> </w:t>
      </w:r>
      <w:r w:rsidR="00F4572E" w:rsidRPr="00F454AE">
        <w:rPr>
          <w:rFonts w:ascii="Arial" w:hAnsi="Arial" w:cs="Arial"/>
          <w:sz w:val="24"/>
          <w:szCs w:val="24"/>
        </w:rPr>
        <w:t>2.2.</w:t>
      </w:r>
      <w:r w:rsidRPr="00F454AE">
        <w:rPr>
          <w:rFonts w:ascii="Arial" w:hAnsi="Arial" w:cs="Arial"/>
          <w:sz w:val="24"/>
          <w:szCs w:val="24"/>
        </w:rPr>
        <w:t xml:space="preserve"> Порядка;</w:t>
      </w:r>
    </w:p>
    <w:p w:rsidR="005451D0" w:rsidRPr="00F454AE" w:rsidRDefault="005451D0" w:rsidP="005451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несоответствие представленных заявителем документов требованиям к предложениям (заявкам) участников отбора, установленным в объявлении о проведении отбора;</w:t>
      </w:r>
    </w:p>
    <w:p w:rsidR="005451D0" w:rsidRPr="00F454AE" w:rsidRDefault="005451D0" w:rsidP="005451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5451D0" w:rsidRPr="00F454AE" w:rsidRDefault="005451D0" w:rsidP="005451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подача документов заявителем после даты и (или) времени, определенных для подачи предложений (заявок);</w:t>
      </w:r>
    </w:p>
    <w:p w:rsidR="005451D0" w:rsidRPr="00F454AE" w:rsidRDefault="005451D0" w:rsidP="00545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2.1</w:t>
      </w:r>
      <w:r w:rsidR="00C46587" w:rsidRPr="00F454AE">
        <w:rPr>
          <w:rFonts w:ascii="Arial" w:hAnsi="Arial" w:cs="Arial"/>
          <w:color w:val="000000" w:themeColor="text1"/>
          <w:sz w:val="24"/>
          <w:szCs w:val="24"/>
        </w:rPr>
        <w:t>4</w:t>
      </w:r>
      <w:r w:rsidRPr="00F454A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F454AE">
        <w:rPr>
          <w:rFonts w:ascii="Arial" w:hAnsi="Arial" w:cs="Arial"/>
          <w:color w:val="000000" w:themeColor="text1"/>
          <w:sz w:val="24"/>
          <w:szCs w:val="24"/>
        </w:rPr>
        <w:t>Принятое комиссией по отбору решение оформляется протоколом об итогах отбора в срок, не превышающий 5 рабочих дней после соответствующего заседания комиссии по отбору, в котором указываются сведения о месте и дате проведения заседания, фамилии, имена и отчества присутствующих членов комиссии и приглашенных лиц, вопросы заседания, принятые решения по итогам проведения заседания, иные сведения.</w:t>
      </w:r>
      <w:proofErr w:type="gramEnd"/>
    </w:p>
    <w:p w:rsidR="005451D0" w:rsidRPr="00F454AE" w:rsidRDefault="005451D0" w:rsidP="00545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2.1</w:t>
      </w:r>
      <w:r w:rsidR="00C46587" w:rsidRPr="00F454AE">
        <w:rPr>
          <w:rFonts w:ascii="Arial" w:hAnsi="Arial" w:cs="Arial"/>
          <w:color w:val="000000" w:themeColor="text1"/>
          <w:sz w:val="24"/>
          <w:szCs w:val="24"/>
        </w:rPr>
        <w:t>5</w:t>
      </w:r>
      <w:r w:rsidRPr="00F454A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A0486" w:rsidRPr="00F454AE">
        <w:rPr>
          <w:rFonts w:ascii="Arial" w:hAnsi="Arial" w:cs="Arial"/>
          <w:sz w:val="24"/>
          <w:szCs w:val="24"/>
        </w:rPr>
        <w:t>МКУ «Финансовое управление»</w:t>
      </w:r>
      <w:r w:rsidRPr="00F454AE">
        <w:rPr>
          <w:rFonts w:ascii="Arial" w:hAnsi="Arial" w:cs="Arial"/>
          <w:color w:val="000000" w:themeColor="text1"/>
          <w:sz w:val="24"/>
          <w:szCs w:val="24"/>
        </w:rPr>
        <w:t xml:space="preserve"> на основании протокола об итогах отбора направляет заявителям любыми формами связи уведомления о принятом решении в предоставлении субсидии или об отказе в предоставлении субсидии в течение 3 рабочих дней </w:t>
      </w:r>
      <w:proofErr w:type="gramStart"/>
      <w:r w:rsidRPr="00F454AE">
        <w:rPr>
          <w:rFonts w:ascii="Arial" w:hAnsi="Arial" w:cs="Arial"/>
          <w:color w:val="000000" w:themeColor="text1"/>
          <w:sz w:val="24"/>
          <w:szCs w:val="24"/>
        </w:rPr>
        <w:t>с даты подведения</w:t>
      </w:r>
      <w:proofErr w:type="gramEnd"/>
      <w:r w:rsidRPr="00F454AE">
        <w:rPr>
          <w:rFonts w:ascii="Arial" w:hAnsi="Arial" w:cs="Arial"/>
          <w:color w:val="000000" w:themeColor="text1"/>
          <w:sz w:val="24"/>
          <w:szCs w:val="24"/>
        </w:rPr>
        <w:t xml:space="preserve"> итогов отбора, установленной пунктом 2.1</w:t>
      </w:r>
      <w:r w:rsidR="00EF04A6" w:rsidRPr="00F454AE">
        <w:rPr>
          <w:rFonts w:ascii="Arial" w:hAnsi="Arial" w:cs="Arial"/>
          <w:color w:val="000000" w:themeColor="text1"/>
          <w:sz w:val="24"/>
          <w:szCs w:val="24"/>
        </w:rPr>
        <w:t>2</w:t>
      </w:r>
      <w:r w:rsidRPr="00F454AE">
        <w:rPr>
          <w:rFonts w:ascii="Arial" w:hAnsi="Arial" w:cs="Arial"/>
          <w:color w:val="000000" w:themeColor="text1"/>
          <w:sz w:val="24"/>
          <w:szCs w:val="24"/>
        </w:rPr>
        <w:t>. настоящего Порядка.</w:t>
      </w:r>
    </w:p>
    <w:p w:rsidR="00F45F50" w:rsidRPr="00F454AE" w:rsidRDefault="00F45F50" w:rsidP="00F45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 xml:space="preserve">2.16. </w:t>
      </w:r>
      <w:proofErr w:type="gramStart"/>
      <w:r w:rsidRPr="00F454AE">
        <w:rPr>
          <w:rFonts w:ascii="Arial" w:hAnsi="Arial" w:cs="Arial"/>
          <w:color w:val="000000" w:themeColor="text1"/>
          <w:sz w:val="24"/>
          <w:szCs w:val="24"/>
        </w:rPr>
        <w:t xml:space="preserve">При поступлении в бюджет района краевых и (или) федеральных средств (субсидии) утвержденной Постановлением Правительства Красноярского края, в соответствии с решением комиссии по отбору, </w:t>
      </w:r>
      <w:r w:rsidR="005D10E0" w:rsidRPr="00F454AE">
        <w:rPr>
          <w:rFonts w:ascii="Arial" w:hAnsi="Arial" w:cs="Arial"/>
          <w:color w:val="000000" w:themeColor="text1"/>
          <w:sz w:val="24"/>
          <w:szCs w:val="24"/>
        </w:rPr>
        <w:t>главный распорядитель бюджетных средств</w:t>
      </w:r>
      <w:r w:rsidRPr="00F454AE">
        <w:rPr>
          <w:rFonts w:ascii="Arial" w:hAnsi="Arial" w:cs="Arial"/>
          <w:color w:val="000000" w:themeColor="text1"/>
          <w:sz w:val="24"/>
          <w:szCs w:val="24"/>
        </w:rPr>
        <w:t xml:space="preserve"> в течение 2 рабочих дней, на основании протокола об итогах отбора, готовит проект постановления «О предоставлении субсидии субъектам малого и среднего предпринимательства» (далее – постановление) и направляет на подпись Главе района.</w:t>
      </w:r>
      <w:proofErr w:type="gramEnd"/>
      <w:r w:rsidRPr="00F454AE">
        <w:rPr>
          <w:rFonts w:ascii="Arial" w:hAnsi="Arial" w:cs="Arial"/>
          <w:color w:val="000000" w:themeColor="text1"/>
          <w:sz w:val="24"/>
          <w:szCs w:val="24"/>
        </w:rPr>
        <w:t xml:space="preserve"> Подписанное Главой района и вступившее в силу постановление является решением о предоставлении субсидии.</w:t>
      </w:r>
    </w:p>
    <w:p w:rsidR="00B93E97" w:rsidRPr="00F454AE" w:rsidRDefault="00B93E97" w:rsidP="00B93E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2.1</w:t>
      </w:r>
      <w:r w:rsidR="00776D4A" w:rsidRPr="00F454AE">
        <w:rPr>
          <w:rFonts w:ascii="Arial" w:hAnsi="Arial" w:cs="Arial"/>
          <w:sz w:val="24"/>
          <w:szCs w:val="24"/>
        </w:rPr>
        <w:t>7</w:t>
      </w:r>
      <w:r w:rsidRPr="00F454AE">
        <w:rPr>
          <w:rFonts w:ascii="Arial" w:hAnsi="Arial" w:cs="Arial"/>
          <w:sz w:val="24"/>
          <w:szCs w:val="24"/>
        </w:rPr>
        <w:t>. Субсидия предоставляется при соблюдении услови</w:t>
      </w:r>
      <w:r w:rsidR="00776D4A" w:rsidRPr="00F454AE">
        <w:rPr>
          <w:rFonts w:ascii="Arial" w:hAnsi="Arial" w:cs="Arial"/>
          <w:sz w:val="24"/>
          <w:szCs w:val="24"/>
        </w:rPr>
        <w:t>й</w:t>
      </w:r>
      <w:r w:rsidRPr="00F454AE">
        <w:rPr>
          <w:rFonts w:ascii="Arial" w:hAnsi="Arial" w:cs="Arial"/>
          <w:sz w:val="24"/>
          <w:szCs w:val="24"/>
        </w:rPr>
        <w:t xml:space="preserve"> о заключении соглашения между Главным распорядителем бюджетных средств и получателем </w:t>
      </w:r>
      <w:r w:rsidRPr="00F454AE">
        <w:rPr>
          <w:rFonts w:ascii="Arial" w:hAnsi="Arial" w:cs="Arial"/>
          <w:sz w:val="24"/>
          <w:szCs w:val="24"/>
        </w:rPr>
        <w:lastRenderedPageBreak/>
        <w:t>субсидии (далее - соглашение).</w:t>
      </w:r>
    </w:p>
    <w:p w:rsidR="00B93E97" w:rsidRPr="00F454AE" w:rsidRDefault="00B93E97" w:rsidP="00B93E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Соглашение заключается в соответствии с типовой формой соглашения, утвержденной приказом МКУ «Финансовое управление» от 20.02.2017 № 3.</w:t>
      </w:r>
    </w:p>
    <w:p w:rsidR="008820D9" w:rsidRPr="00F454AE" w:rsidRDefault="00886DDE" w:rsidP="008820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МКУ «Финансовое управление»</w:t>
      </w:r>
      <w:r w:rsidR="008820D9" w:rsidRPr="00F454AE">
        <w:rPr>
          <w:rFonts w:ascii="Arial" w:hAnsi="Arial" w:cs="Arial"/>
          <w:sz w:val="24"/>
          <w:szCs w:val="24"/>
        </w:rPr>
        <w:t xml:space="preserve"> в течение 3 рабочих дней подготавливает проект соглашения о предоставлении субсидии и направляет его для подписания получателю субсидии. Получатель субсидии в течение 2 рабочих дней подписывает соглашение и  предоставляет его главному распорядителю.</w:t>
      </w:r>
    </w:p>
    <w:p w:rsidR="00B93E97" w:rsidRPr="00F454AE" w:rsidRDefault="00B93E97" w:rsidP="00B93E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Соглашение заключается в течение 5 рабочих дней со дня принятия Главным распорядителем бюджетных средств решения о предоставлении субсидии получателю субсидии и должно содержать:</w:t>
      </w:r>
    </w:p>
    <w:p w:rsidR="00572188" w:rsidRPr="00F454AE" w:rsidRDefault="00572188" w:rsidP="005721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обязательство получателя субсидии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</w:t>
      </w:r>
      <w:proofErr w:type="gramStart"/>
      <w:r w:rsidRPr="00F454AE">
        <w:rPr>
          <w:rFonts w:ascii="Arial" w:hAnsi="Arial" w:cs="Arial"/>
          <w:sz w:val="24"/>
          <w:szCs w:val="24"/>
        </w:rPr>
        <w:t>на конец</w:t>
      </w:r>
      <w:proofErr w:type="gramEnd"/>
      <w:r w:rsidRPr="00F454AE">
        <w:rPr>
          <w:rFonts w:ascii="Arial" w:hAnsi="Arial" w:cs="Arial"/>
          <w:sz w:val="24"/>
          <w:szCs w:val="24"/>
        </w:rPr>
        <w:t xml:space="preserve">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субсидии;</w:t>
      </w:r>
    </w:p>
    <w:p w:rsidR="00572188" w:rsidRPr="00F454AE" w:rsidRDefault="00572188" w:rsidP="005721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обязательство получателя субсидии о не прекращении деятельности в течение двух лет после получения субсидии; </w:t>
      </w:r>
    </w:p>
    <w:p w:rsidR="00021E7E" w:rsidRPr="00F454AE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454AE">
        <w:rPr>
          <w:rFonts w:ascii="Arial" w:hAnsi="Arial" w:cs="Arial"/>
          <w:sz w:val="24"/>
          <w:szCs w:val="24"/>
        </w:rPr>
        <w:t>согласи</w:t>
      </w:r>
      <w:r w:rsidR="00B2570B" w:rsidRPr="00F454AE">
        <w:rPr>
          <w:rFonts w:ascii="Arial" w:hAnsi="Arial" w:cs="Arial"/>
          <w:sz w:val="24"/>
          <w:szCs w:val="24"/>
        </w:rPr>
        <w:t>е</w:t>
      </w:r>
      <w:r w:rsidRPr="00F454AE">
        <w:rPr>
          <w:rFonts w:ascii="Arial" w:hAnsi="Arial" w:cs="Arial"/>
          <w:sz w:val="24"/>
          <w:szCs w:val="24"/>
        </w:rPr>
        <w:t xml:space="preserve"> получателя и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осуществление в отношении них проверки </w:t>
      </w:r>
      <w:r w:rsidR="00ED509A" w:rsidRPr="00F454AE">
        <w:rPr>
          <w:rFonts w:ascii="Arial" w:hAnsi="Arial" w:cs="Arial"/>
          <w:sz w:val="24"/>
          <w:szCs w:val="24"/>
        </w:rPr>
        <w:t>Главным распорядителем бюджетных средств</w:t>
      </w:r>
      <w:r w:rsidRPr="00F454AE">
        <w:rPr>
          <w:rFonts w:ascii="Arial" w:hAnsi="Arial" w:cs="Arial"/>
          <w:sz w:val="24"/>
          <w:szCs w:val="24"/>
        </w:rPr>
        <w:t>, муниципальными органами финансового</w:t>
      </w:r>
      <w:proofErr w:type="gramEnd"/>
      <w:r w:rsidRPr="00F454AE">
        <w:rPr>
          <w:rFonts w:ascii="Arial" w:hAnsi="Arial" w:cs="Arial"/>
          <w:sz w:val="24"/>
          <w:szCs w:val="24"/>
        </w:rPr>
        <w:t xml:space="preserve">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нарушения;</w:t>
      </w:r>
    </w:p>
    <w:p w:rsidR="00021E7E" w:rsidRPr="00F454AE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результат предоставления субсидии и показатели, необходимые для достижения результата предоставления субсидии (далее - показатели результативности использования субсидии), и их значения;</w:t>
      </w:r>
    </w:p>
    <w:p w:rsidR="00021E7E" w:rsidRPr="00F454AE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запрет приобретения получателем, а также иными юридическими лицами, получающими средства на основании договоров, заключенных</w:t>
      </w:r>
      <w:r w:rsidR="0025766C" w:rsidRPr="00F454AE">
        <w:rPr>
          <w:rFonts w:ascii="Arial" w:hAnsi="Arial" w:cs="Arial"/>
          <w:sz w:val="24"/>
          <w:szCs w:val="24"/>
        </w:rPr>
        <w:t xml:space="preserve"> </w:t>
      </w:r>
      <w:r w:rsidRPr="00F454AE">
        <w:rPr>
          <w:rFonts w:ascii="Arial" w:hAnsi="Arial" w:cs="Arial"/>
          <w:sz w:val="24"/>
          <w:szCs w:val="24"/>
        </w:rPr>
        <w:t>с получателем, за счет полученных средств местного бюджета средств иностранной валюты, за исключением операций, осуществляемых</w:t>
      </w:r>
      <w:r w:rsidR="0025766C" w:rsidRPr="00F454AE">
        <w:rPr>
          <w:rFonts w:ascii="Arial" w:hAnsi="Arial" w:cs="Arial"/>
          <w:sz w:val="24"/>
          <w:szCs w:val="24"/>
        </w:rPr>
        <w:t xml:space="preserve"> </w:t>
      </w:r>
      <w:r w:rsidRPr="00F454AE">
        <w:rPr>
          <w:rFonts w:ascii="Arial" w:hAnsi="Arial" w:cs="Arial"/>
          <w:sz w:val="24"/>
          <w:szCs w:val="24"/>
        </w:rPr>
        <w:t>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C257CF" w:rsidRPr="00F454AE">
        <w:rPr>
          <w:rFonts w:ascii="Arial" w:hAnsi="Arial" w:cs="Arial"/>
          <w:sz w:val="24"/>
          <w:szCs w:val="24"/>
        </w:rPr>
        <w:t>, сырья и комплектующих изделий.</w:t>
      </w:r>
    </w:p>
    <w:p w:rsidR="00CE185A" w:rsidRPr="00F454AE" w:rsidRDefault="00167C45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2.18. </w:t>
      </w:r>
      <w:r w:rsidR="00021E7E" w:rsidRPr="00F454AE">
        <w:rPr>
          <w:rFonts w:ascii="Arial" w:hAnsi="Arial" w:cs="Arial"/>
          <w:sz w:val="24"/>
          <w:szCs w:val="24"/>
        </w:rPr>
        <w:t xml:space="preserve">В случае если соглашение не подписано получателем и (или) не направлено </w:t>
      </w:r>
      <w:r w:rsidR="00B2570B" w:rsidRPr="00F454AE">
        <w:rPr>
          <w:rFonts w:ascii="Arial" w:hAnsi="Arial" w:cs="Arial"/>
          <w:sz w:val="24"/>
          <w:szCs w:val="24"/>
        </w:rPr>
        <w:t>Главному распорядителю бюджетных сре</w:t>
      </w:r>
      <w:proofErr w:type="gramStart"/>
      <w:r w:rsidR="00B2570B" w:rsidRPr="00F454AE">
        <w:rPr>
          <w:rFonts w:ascii="Arial" w:hAnsi="Arial" w:cs="Arial"/>
          <w:sz w:val="24"/>
          <w:szCs w:val="24"/>
        </w:rPr>
        <w:t>дств</w:t>
      </w:r>
      <w:r w:rsidR="00021E7E" w:rsidRPr="00F454AE">
        <w:rPr>
          <w:rFonts w:ascii="Arial" w:hAnsi="Arial" w:cs="Arial"/>
          <w:sz w:val="24"/>
          <w:szCs w:val="24"/>
        </w:rPr>
        <w:t xml:space="preserve"> в ср</w:t>
      </w:r>
      <w:proofErr w:type="gramEnd"/>
      <w:r w:rsidR="00021E7E" w:rsidRPr="00F454AE">
        <w:rPr>
          <w:rFonts w:ascii="Arial" w:hAnsi="Arial" w:cs="Arial"/>
          <w:sz w:val="24"/>
          <w:szCs w:val="24"/>
        </w:rPr>
        <w:t>ок, указанный в пункт</w:t>
      </w:r>
      <w:r w:rsidR="00B2570B" w:rsidRPr="00F454AE">
        <w:rPr>
          <w:rFonts w:ascii="Arial" w:hAnsi="Arial" w:cs="Arial"/>
          <w:sz w:val="24"/>
          <w:szCs w:val="24"/>
        </w:rPr>
        <w:t>е</w:t>
      </w:r>
      <w:r w:rsidR="00021E7E" w:rsidRPr="00F454AE">
        <w:rPr>
          <w:rFonts w:ascii="Arial" w:hAnsi="Arial" w:cs="Arial"/>
          <w:sz w:val="24"/>
          <w:szCs w:val="24"/>
        </w:rPr>
        <w:t xml:space="preserve"> </w:t>
      </w:r>
      <w:r w:rsidR="008D739F" w:rsidRPr="00F454AE">
        <w:rPr>
          <w:rFonts w:ascii="Arial" w:hAnsi="Arial" w:cs="Arial"/>
          <w:sz w:val="24"/>
          <w:szCs w:val="24"/>
        </w:rPr>
        <w:t>2.17.</w:t>
      </w:r>
      <w:r w:rsidR="00021E7E" w:rsidRPr="00F454AE">
        <w:rPr>
          <w:rFonts w:ascii="Arial" w:hAnsi="Arial" w:cs="Arial"/>
          <w:sz w:val="24"/>
          <w:szCs w:val="24"/>
        </w:rPr>
        <w:t>, получатель считается уклонившимся от получения субсидии, соглашение с получателем не заключается и субсидия указанному получателю не предоставляется.</w:t>
      </w:r>
    </w:p>
    <w:p w:rsidR="00F95232" w:rsidRPr="00F454AE" w:rsidRDefault="00F95232" w:rsidP="00F952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2.1</w:t>
      </w:r>
      <w:r w:rsidR="00E84D98" w:rsidRPr="00F454AE">
        <w:rPr>
          <w:rFonts w:ascii="Arial" w:hAnsi="Arial" w:cs="Arial"/>
          <w:sz w:val="24"/>
          <w:szCs w:val="24"/>
        </w:rPr>
        <w:t>9</w:t>
      </w:r>
      <w:r w:rsidRPr="00F454AE">
        <w:rPr>
          <w:rFonts w:ascii="Arial" w:hAnsi="Arial" w:cs="Arial"/>
          <w:sz w:val="24"/>
          <w:szCs w:val="24"/>
        </w:rPr>
        <w:t>. Показателями, необходимыми для достижения результата предоставления субсидии, являются:</w:t>
      </w:r>
    </w:p>
    <w:p w:rsidR="00F22678" w:rsidRPr="00F454AE" w:rsidRDefault="00ED509A" w:rsidP="00F2267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- количество созданных </w:t>
      </w:r>
      <w:r w:rsidR="00F22678" w:rsidRPr="00F454AE">
        <w:rPr>
          <w:rFonts w:ascii="Arial" w:hAnsi="Arial" w:cs="Arial"/>
          <w:sz w:val="24"/>
          <w:szCs w:val="24"/>
        </w:rPr>
        <w:t>рабочих мест;</w:t>
      </w:r>
    </w:p>
    <w:p w:rsidR="00ED509A" w:rsidRPr="00F454AE" w:rsidRDefault="00F22678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- количество</w:t>
      </w:r>
      <w:r w:rsidR="00ED509A" w:rsidRPr="00F454AE">
        <w:rPr>
          <w:rFonts w:ascii="Arial" w:hAnsi="Arial" w:cs="Arial"/>
          <w:sz w:val="24"/>
          <w:szCs w:val="24"/>
        </w:rPr>
        <w:t xml:space="preserve"> сохраненных рабочих мест;</w:t>
      </w:r>
    </w:p>
    <w:p w:rsidR="00ED509A" w:rsidRPr="00F454AE" w:rsidRDefault="00ED509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-  объем привлеченных инвестиций</w:t>
      </w:r>
      <w:r w:rsidR="00E86E1F" w:rsidRPr="00F454AE">
        <w:rPr>
          <w:rFonts w:ascii="Arial" w:hAnsi="Arial" w:cs="Arial"/>
          <w:sz w:val="24"/>
          <w:szCs w:val="24"/>
        </w:rPr>
        <w:t>.</w:t>
      </w:r>
    </w:p>
    <w:p w:rsidR="00F95232" w:rsidRPr="00F454AE" w:rsidRDefault="00F95232" w:rsidP="00E84D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Конкретные значения результатов предоставления субсидии и показателей, необходимых для достижения результатов предоставления субсидии, устанавливаются </w:t>
      </w:r>
      <w:r w:rsidR="00B2570B" w:rsidRPr="00F454AE">
        <w:rPr>
          <w:rFonts w:ascii="Arial" w:hAnsi="Arial" w:cs="Arial"/>
          <w:sz w:val="24"/>
          <w:szCs w:val="24"/>
        </w:rPr>
        <w:t>Главным распорядителем бюджетных сре</w:t>
      </w:r>
      <w:proofErr w:type="gramStart"/>
      <w:r w:rsidR="00B2570B" w:rsidRPr="00F454AE">
        <w:rPr>
          <w:rFonts w:ascii="Arial" w:hAnsi="Arial" w:cs="Arial"/>
          <w:sz w:val="24"/>
          <w:szCs w:val="24"/>
        </w:rPr>
        <w:t>дств</w:t>
      </w:r>
      <w:r w:rsidR="00E84D98" w:rsidRPr="00F454AE">
        <w:rPr>
          <w:rFonts w:ascii="Arial" w:hAnsi="Arial" w:cs="Arial"/>
          <w:sz w:val="24"/>
          <w:szCs w:val="24"/>
        </w:rPr>
        <w:t xml:space="preserve"> </w:t>
      </w:r>
      <w:r w:rsidRPr="00F454AE">
        <w:rPr>
          <w:rFonts w:ascii="Arial" w:hAnsi="Arial" w:cs="Arial"/>
          <w:sz w:val="24"/>
          <w:szCs w:val="24"/>
        </w:rPr>
        <w:t>в с</w:t>
      </w:r>
      <w:proofErr w:type="gramEnd"/>
      <w:r w:rsidRPr="00F454AE">
        <w:rPr>
          <w:rFonts w:ascii="Arial" w:hAnsi="Arial" w:cs="Arial"/>
          <w:sz w:val="24"/>
          <w:szCs w:val="24"/>
        </w:rPr>
        <w:t>оглашении.</w:t>
      </w:r>
    </w:p>
    <w:p w:rsidR="008D167F" w:rsidRPr="00F454AE" w:rsidRDefault="00E84D98" w:rsidP="008D16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2.20</w:t>
      </w:r>
      <w:r w:rsidR="00F95232" w:rsidRPr="00F454AE">
        <w:rPr>
          <w:rFonts w:ascii="Arial" w:hAnsi="Arial" w:cs="Arial"/>
          <w:sz w:val="24"/>
          <w:szCs w:val="24"/>
        </w:rPr>
        <w:t xml:space="preserve">. </w:t>
      </w:r>
      <w:r w:rsidR="008D167F" w:rsidRPr="00F454AE">
        <w:rPr>
          <w:rFonts w:ascii="Arial" w:hAnsi="Arial" w:cs="Arial"/>
          <w:sz w:val="24"/>
          <w:szCs w:val="24"/>
        </w:rPr>
        <w:t xml:space="preserve">Главный распорядитель бюджетных средств перечисляет субсидию на </w:t>
      </w:r>
      <w:r w:rsidR="008D167F" w:rsidRPr="00F454AE">
        <w:rPr>
          <w:rFonts w:ascii="Arial" w:hAnsi="Arial" w:cs="Arial"/>
          <w:sz w:val="24"/>
          <w:szCs w:val="24"/>
        </w:rPr>
        <w:lastRenderedPageBreak/>
        <w:t>расчетный счет получателя субсидии, указанный в соглашении и открытый ему в кредитной организации.</w:t>
      </w:r>
    </w:p>
    <w:p w:rsidR="008D167F" w:rsidRPr="00F454AE" w:rsidRDefault="008D167F" w:rsidP="008D16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Субсидия предоставляется получателю субсидии не позднее десятого рабочего дня после вступления в силу постановления о предоставлении субсидии.</w:t>
      </w:r>
    </w:p>
    <w:p w:rsidR="008D167F" w:rsidRPr="00F454AE" w:rsidRDefault="008D167F" w:rsidP="008D167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Датой предоставления субсидии считается день списания средств субсидии с лицевого счета Главного распорядителя бюджетных средств, открытого в отделе №29 Управления Федерального казначейства по Красноярскому краю, на расчетный счет получателя субсидии.</w:t>
      </w:r>
    </w:p>
    <w:p w:rsidR="00B93E97" w:rsidRPr="00F454AE" w:rsidRDefault="00B93E97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B5F7C" w:rsidRPr="00F454AE" w:rsidRDefault="00616625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F454AE">
        <w:rPr>
          <w:rFonts w:ascii="Arial" w:hAnsi="Arial" w:cs="Arial"/>
          <w:b w:val="0"/>
          <w:sz w:val="24"/>
          <w:szCs w:val="24"/>
        </w:rPr>
        <w:t>3. Требования к отчетности</w:t>
      </w:r>
    </w:p>
    <w:p w:rsidR="00FB5F7C" w:rsidRPr="00F454AE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86E1F" w:rsidRPr="00F454AE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333"/>
      <w:bookmarkEnd w:id="2"/>
      <w:r w:rsidRPr="00F454AE">
        <w:rPr>
          <w:rFonts w:ascii="Arial" w:hAnsi="Arial" w:cs="Arial"/>
          <w:sz w:val="24"/>
          <w:szCs w:val="24"/>
        </w:rPr>
        <w:t xml:space="preserve">3.1. Получатель субсидии ежегодно в срок </w:t>
      </w:r>
      <w:r w:rsidR="00A94374" w:rsidRPr="00F454AE">
        <w:rPr>
          <w:rFonts w:ascii="Arial" w:hAnsi="Arial" w:cs="Arial"/>
          <w:sz w:val="24"/>
          <w:szCs w:val="24"/>
        </w:rPr>
        <w:t>до 1 апреля</w:t>
      </w:r>
      <w:r w:rsidR="00DF4ECA" w:rsidRPr="00F454AE">
        <w:rPr>
          <w:rFonts w:ascii="Arial" w:hAnsi="Arial" w:cs="Arial"/>
          <w:sz w:val="24"/>
          <w:szCs w:val="24"/>
        </w:rPr>
        <w:t xml:space="preserve"> года</w:t>
      </w:r>
      <w:r w:rsidRPr="00F454AE">
        <w:rPr>
          <w:rFonts w:ascii="Arial" w:hAnsi="Arial" w:cs="Arial"/>
          <w:sz w:val="24"/>
          <w:szCs w:val="24"/>
        </w:rPr>
        <w:t xml:space="preserve">, следующего </w:t>
      </w:r>
      <w:proofErr w:type="gramStart"/>
      <w:r w:rsidRPr="00F454AE">
        <w:rPr>
          <w:rFonts w:ascii="Arial" w:hAnsi="Arial" w:cs="Arial"/>
          <w:sz w:val="24"/>
          <w:szCs w:val="24"/>
        </w:rPr>
        <w:t>за</w:t>
      </w:r>
      <w:proofErr w:type="gramEnd"/>
      <w:r w:rsidRPr="00F454A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54AE">
        <w:rPr>
          <w:rFonts w:ascii="Arial" w:hAnsi="Arial" w:cs="Arial"/>
          <w:sz w:val="24"/>
          <w:szCs w:val="24"/>
        </w:rPr>
        <w:t>отчетным</w:t>
      </w:r>
      <w:proofErr w:type="gramEnd"/>
      <w:r w:rsidRPr="00F454AE">
        <w:rPr>
          <w:rFonts w:ascii="Arial" w:hAnsi="Arial" w:cs="Arial"/>
          <w:sz w:val="24"/>
          <w:szCs w:val="24"/>
        </w:rPr>
        <w:t>, представляет</w:t>
      </w:r>
      <w:r w:rsidR="00094E32" w:rsidRPr="00F454AE">
        <w:rPr>
          <w:rFonts w:ascii="Arial" w:hAnsi="Arial" w:cs="Arial"/>
          <w:sz w:val="24"/>
          <w:szCs w:val="24"/>
        </w:rPr>
        <w:t xml:space="preserve"> в</w:t>
      </w:r>
      <w:r w:rsidRPr="00F454AE">
        <w:rPr>
          <w:rFonts w:ascii="Arial" w:hAnsi="Arial" w:cs="Arial"/>
          <w:sz w:val="24"/>
          <w:szCs w:val="24"/>
        </w:rPr>
        <w:t xml:space="preserve"> </w:t>
      </w:r>
      <w:r w:rsidR="00094E32" w:rsidRPr="00F454AE">
        <w:rPr>
          <w:rFonts w:ascii="Arial" w:hAnsi="Arial" w:cs="Arial"/>
          <w:sz w:val="24"/>
          <w:szCs w:val="24"/>
        </w:rPr>
        <w:t>МКУ «Финансовое управление»</w:t>
      </w:r>
      <w:r w:rsidR="00E86E1F" w:rsidRPr="00F454AE">
        <w:rPr>
          <w:rFonts w:ascii="Arial" w:hAnsi="Arial" w:cs="Arial"/>
          <w:sz w:val="24"/>
          <w:szCs w:val="24"/>
        </w:rPr>
        <w:t>:</w:t>
      </w:r>
    </w:p>
    <w:p w:rsidR="00E86E1F" w:rsidRPr="00F454AE" w:rsidRDefault="00E86E1F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отчет о показателях финансово-хозяйственной деятельности по форме согласно приложению № </w:t>
      </w:r>
      <w:r w:rsidR="0031301E" w:rsidRPr="00F454AE">
        <w:rPr>
          <w:rFonts w:ascii="Arial" w:hAnsi="Arial" w:cs="Arial"/>
          <w:sz w:val="24"/>
          <w:szCs w:val="24"/>
        </w:rPr>
        <w:t>5</w:t>
      </w:r>
      <w:r w:rsidRPr="00F454AE">
        <w:rPr>
          <w:rFonts w:ascii="Arial" w:hAnsi="Arial" w:cs="Arial"/>
          <w:sz w:val="24"/>
          <w:szCs w:val="24"/>
        </w:rPr>
        <w:t>;</w:t>
      </w:r>
    </w:p>
    <w:p w:rsidR="00163628" w:rsidRPr="00F454AE" w:rsidRDefault="00094E32" w:rsidP="001636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расчет по страховым взносам по форме, утвержденной Приказом ФНС России от 06.10.2021 N ЕД-7-11/875@ (форма по КНД 1151111), с отметкой налогового орган</w:t>
      </w:r>
      <w:proofErr w:type="gramStart"/>
      <w:r w:rsidRPr="00F454AE">
        <w:rPr>
          <w:rFonts w:ascii="Arial" w:hAnsi="Arial" w:cs="Arial"/>
          <w:sz w:val="24"/>
          <w:szCs w:val="24"/>
        </w:rPr>
        <w:t>а о ее</w:t>
      </w:r>
      <w:proofErr w:type="gramEnd"/>
      <w:r w:rsidRPr="00F454AE">
        <w:rPr>
          <w:rFonts w:ascii="Arial" w:hAnsi="Arial" w:cs="Arial"/>
          <w:sz w:val="24"/>
          <w:szCs w:val="24"/>
        </w:rPr>
        <w:t xml:space="preserve"> принятии или копия такой формы (за предшествующий календарный год);</w:t>
      </w:r>
    </w:p>
    <w:p w:rsidR="002D2F09" w:rsidRPr="00F454AE" w:rsidRDefault="002D2F09" w:rsidP="002D2F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копии платежных поручений по уплате налогов за отчетный период (год)</w:t>
      </w:r>
      <w:r w:rsidR="001032C0" w:rsidRPr="00F454AE">
        <w:rPr>
          <w:rFonts w:ascii="Arial" w:hAnsi="Arial" w:cs="Arial"/>
          <w:sz w:val="24"/>
          <w:szCs w:val="24"/>
        </w:rPr>
        <w:t xml:space="preserve"> либо реестр платежных поручений</w:t>
      </w:r>
      <w:r w:rsidR="00E21C11" w:rsidRPr="00F454AE">
        <w:rPr>
          <w:rFonts w:ascii="Arial" w:hAnsi="Arial" w:cs="Arial"/>
          <w:sz w:val="24"/>
          <w:szCs w:val="24"/>
        </w:rPr>
        <w:t>.</w:t>
      </w:r>
    </w:p>
    <w:p w:rsidR="00482AAC" w:rsidRPr="00F454AE" w:rsidRDefault="00E86E1F" w:rsidP="00313D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3.2</w:t>
      </w:r>
      <w:r w:rsidR="006B7F3B" w:rsidRPr="00F454AE">
        <w:rPr>
          <w:rFonts w:ascii="Arial" w:hAnsi="Arial" w:cs="Arial"/>
          <w:sz w:val="24"/>
          <w:szCs w:val="24"/>
        </w:rPr>
        <w:t xml:space="preserve">. </w:t>
      </w:r>
      <w:r w:rsidR="007C6728" w:rsidRPr="00F454AE">
        <w:rPr>
          <w:rFonts w:ascii="Arial" w:hAnsi="Arial" w:cs="Arial"/>
          <w:sz w:val="24"/>
          <w:szCs w:val="24"/>
        </w:rPr>
        <w:t>Главный распорядитель бюджетных сре</w:t>
      </w:r>
      <w:proofErr w:type="gramStart"/>
      <w:r w:rsidR="007C6728" w:rsidRPr="00F454AE">
        <w:rPr>
          <w:rFonts w:ascii="Arial" w:hAnsi="Arial" w:cs="Arial"/>
          <w:sz w:val="24"/>
          <w:szCs w:val="24"/>
        </w:rPr>
        <w:t>дств</w:t>
      </w:r>
      <w:r w:rsidR="006B7F3B" w:rsidRPr="00F454AE">
        <w:rPr>
          <w:rFonts w:ascii="Arial" w:hAnsi="Arial" w:cs="Arial"/>
          <w:sz w:val="24"/>
          <w:szCs w:val="24"/>
        </w:rPr>
        <w:t xml:space="preserve"> впр</w:t>
      </w:r>
      <w:proofErr w:type="gramEnd"/>
      <w:r w:rsidR="006B7F3B" w:rsidRPr="00F454AE">
        <w:rPr>
          <w:rFonts w:ascii="Arial" w:hAnsi="Arial" w:cs="Arial"/>
          <w:sz w:val="24"/>
          <w:szCs w:val="24"/>
        </w:rPr>
        <w:t>аве устанавливать в соглашении сроки и формы представления Получателем дополнительной отчетности.</w:t>
      </w:r>
    </w:p>
    <w:p w:rsidR="00FB5F7C" w:rsidRPr="00F454AE" w:rsidRDefault="00FB5F7C" w:rsidP="0061662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A0044D" w:rsidRPr="00F454AE" w:rsidRDefault="00616625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F454AE">
        <w:rPr>
          <w:rFonts w:ascii="Arial" w:hAnsi="Arial" w:cs="Arial"/>
          <w:b w:val="0"/>
          <w:sz w:val="24"/>
          <w:szCs w:val="24"/>
        </w:rPr>
        <w:t xml:space="preserve">4. Требования об осуществлении </w:t>
      </w:r>
      <w:proofErr w:type="gramStart"/>
      <w:r w:rsidRPr="00F454AE">
        <w:rPr>
          <w:rFonts w:ascii="Arial" w:hAnsi="Arial" w:cs="Arial"/>
          <w:b w:val="0"/>
          <w:sz w:val="24"/>
          <w:szCs w:val="24"/>
        </w:rPr>
        <w:t>контроля за</w:t>
      </w:r>
      <w:proofErr w:type="gramEnd"/>
      <w:r w:rsidRPr="00F454AE">
        <w:rPr>
          <w:rFonts w:ascii="Arial" w:hAnsi="Arial" w:cs="Arial"/>
          <w:b w:val="0"/>
          <w:sz w:val="24"/>
          <w:szCs w:val="24"/>
        </w:rPr>
        <w:t xml:space="preserve"> соблюдением условий, целей </w:t>
      </w:r>
    </w:p>
    <w:p w:rsidR="00FB5F7C" w:rsidRPr="00F454AE" w:rsidRDefault="00616625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F454AE">
        <w:rPr>
          <w:rFonts w:ascii="Arial" w:hAnsi="Arial" w:cs="Arial"/>
          <w:b w:val="0"/>
          <w:sz w:val="24"/>
          <w:szCs w:val="24"/>
        </w:rPr>
        <w:t>и порядка предоставления субсидии и ответственности за их нарушение</w:t>
      </w:r>
    </w:p>
    <w:p w:rsidR="00FB5F7C" w:rsidRPr="00F454AE" w:rsidRDefault="00FB5F7C" w:rsidP="0061662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662349" w:rsidRPr="00F454AE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4.1. </w:t>
      </w:r>
      <w:r w:rsidR="00662349" w:rsidRPr="00F454AE">
        <w:rPr>
          <w:rFonts w:ascii="Arial" w:hAnsi="Arial" w:cs="Arial"/>
          <w:sz w:val="24"/>
          <w:szCs w:val="24"/>
        </w:rPr>
        <w:t>Главный распорядитель бюджетных средств</w:t>
      </w:r>
      <w:r w:rsidRPr="00F454AE">
        <w:rPr>
          <w:rFonts w:ascii="Arial" w:hAnsi="Arial" w:cs="Arial"/>
          <w:sz w:val="24"/>
          <w:szCs w:val="24"/>
        </w:rPr>
        <w:t xml:space="preserve"> и органы муниципального финансового контроля</w:t>
      </w:r>
      <w:r w:rsidR="00662349" w:rsidRPr="00F454AE">
        <w:rPr>
          <w:rFonts w:ascii="Arial" w:hAnsi="Arial" w:cs="Arial"/>
          <w:sz w:val="24"/>
          <w:szCs w:val="24"/>
        </w:rPr>
        <w:t xml:space="preserve"> в пределах своих полномочий </w:t>
      </w:r>
      <w:r w:rsidRPr="00F454AE">
        <w:rPr>
          <w:rFonts w:ascii="Arial" w:hAnsi="Arial" w:cs="Arial"/>
          <w:sz w:val="24"/>
          <w:szCs w:val="24"/>
        </w:rPr>
        <w:t>осуществляют проверк</w:t>
      </w:r>
      <w:r w:rsidR="00662349" w:rsidRPr="00F454AE">
        <w:rPr>
          <w:rFonts w:ascii="Arial" w:hAnsi="Arial" w:cs="Arial"/>
          <w:sz w:val="24"/>
          <w:szCs w:val="24"/>
        </w:rPr>
        <w:t>и</w:t>
      </w:r>
      <w:r w:rsidRPr="00F454AE">
        <w:rPr>
          <w:rFonts w:ascii="Arial" w:hAnsi="Arial" w:cs="Arial"/>
          <w:sz w:val="24"/>
          <w:szCs w:val="24"/>
        </w:rPr>
        <w:t xml:space="preserve"> соблюдения</w:t>
      </w:r>
      <w:r w:rsidR="00662349" w:rsidRPr="00F454AE">
        <w:rPr>
          <w:rFonts w:ascii="Arial" w:hAnsi="Arial" w:cs="Arial"/>
          <w:sz w:val="24"/>
          <w:szCs w:val="24"/>
        </w:rPr>
        <w:t xml:space="preserve"> получателем субсидии, а также лицами, получающими средства на основании договоров (соглашений), заключенных с получателем субсидии, условий, цели и порядка предоставления субсидии.</w:t>
      </w:r>
    </w:p>
    <w:p w:rsidR="005B082E" w:rsidRPr="00F454AE" w:rsidRDefault="00662349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4.2. </w:t>
      </w:r>
      <w:r w:rsidR="005B082E" w:rsidRPr="00F454AE">
        <w:rPr>
          <w:rFonts w:ascii="Arial" w:hAnsi="Arial" w:cs="Arial"/>
          <w:sz w:val="24"/>
          <w:szCs w:val="24"/>
        </w:rPr>
        <w:t xml:space="preserve">При предоставлении субсидии </w:t>
      </w:r>
      <w:proofErr w:type="gramStart"/>
      <w:r w:rsidR="005B082E" w:rsidRPr="00F454AE">
        <w:rPr>
          <w:rFonts w:ascii="Arial" w:hAnsi="Arial" w:cs="Arial"/>
          <w:sz w:val="24"/>
          <w:szCs w:val="24"/>
        </w:rPr>
        <w:t>обязательным условием ее предоставления, включаемым в соглашение о предоставлении субсидии является</w:t>
      </w:r>
      <w:proofErr w:type="gramEnd"/>
      <w:r w:rsidR="005B082E" w:rsidRPr="00F454AE">
        <w:rPr>
          <w:rFonts w:ascii="Arial" w:hAnsi="Arial" w:cs="Arial"/>
          <w:sz w:val="24"/>
          <w:szCs w:val="24"/>
        </w:rPr>
        <w:t xml:space="preserve"> согласие получателей субсидии на осуществление Главным распорядителем бюджетных средств и органами муниципального финансового контроля проверок соблюдения ими условий, целей и порядка предоставления субсидии.</w:t>
      </w:r>
    </w:p>
    <w:p w:rsidR="005B082E" w:rsidRPr="00F454AE" w:rsidRDefault="00325ADE" w:rsidP="00325AD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4.3. Возврату в местный бюджет подлежит субсидия в следующих случаях и размерах:</w:t>
      </w:r>
    </w:p>
    <w:p w:rsidR="00325ADE" w:rsidRPr="00F454AE" w:rsidRDefault="006947D6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а) </w:t>
      </w:r>
      <w:r w:rsidR="00325ADE" w:rsidRPr="00F454AE">
        <w:rPr>
          <w:rFonts w:ascii="Arial" w:hAnsi="Arial" w:cs="Arial"/>
          <w:sz w:val="24"/>
          <w:szCs w:val="24"/>
        </w:rPr>
        <w:t xml:space="preserve">нарушения получателем субсидии условий, установленных при предоставлении субсидии, </w:t>
      </w:r>
      <w:proofErr w:type="gramStart"/>
      <w:r w:rsidR="00325ADE" w:rsidRPr="00F454AE">
        <w:rPr>
          <w:rFonts w:ascii="Arial" w:hAnsi="Arial" w:cs="Arial"/>
          <w:sz w:val="24"/>
          <w:szCs w:val="24"/>
        </w:rPr>
        <w:t>выявленного</w:t>
      </w:r>
      <w:proofErr w:type="gramEnd"/>
      <w:r w:rsidR="00325ADE" w:rsidRPr="00F454AE">
        <w:rPr>
          <w:rFonts w:ascii="Arial" w:hAnsi="Arial" w:cs="Arial"/>
          <w:sz w:val="24"/>
          <w:szCs w:val="24"/>
        </w:rPr>
        <w:t xml:space="preserve"> в том числе по фактам проверок, проведенных Главным распорядителем бюджетных средств и органами муниципального финансового контроля, - в полном объеме;</w:t>
      </w:r>
    </w:p>
    <w:p w:rsidR="00A74DA1" w:rsidRPr="00F454AE" w:rsidRDefault="006947D6" w:rsidP="00A74DA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б) </w:t>
      </w:r>
      <w:proofErr w:type="spellStart"/>
      <w:r w:rsidR="00325ADE" w:rsidRPr="00F454AE">
        <w:rPr>
          <w:rFonts w:ascii="Arial" w:hAnsi="Arial" w:cs="Arial"/>
          <w:sz w:val="24"/>
          <w:szCs w:val="24"/>
        </w:rPr>
        <w:t>недостижения</w:t>
      </w:r>
      <w:proofErr w:type="spellEnd"/>
      <w:r w:rsidR="00325ADE" w:rsidRPr="00F454AE">
        <w:rPr>
          <w:rFonts w:ascii="Arial" w:hAnsi="Arial" w:cs="Arial"/>
          <w:sz w:val="24"/>
          <w:szCs w:val="24"/>
        </w:rPr>
        <w:t xml:space="preserve"> значений результата и показателей, необходимых для достижения результата предоставления субсидии, указанных</w:t>
      </w:r>
      <w:r w:rsidR="00A74DA1" w:rsidRPr="00F454AE">
        <w:rPr>
          <w:rFonts w:ascii="Arial" w:hAnsi="Arial" w:cs="Arial"/>
          <w:sz w:val="24"/>
          <w:szCs w:val="24"/>
        </w:rPr>
        <w:t xml:space="preserve"> в со</w:t>
      </w:r>
      <w:r w:rsidR="00F12282" w:rsidRPr="00F454AE">
        <w:rPr>
          <w:rFonts w:ascii="Arial" w:hAnsi="Arial" w:cs="Arial"/>
          <w:sz w:val="24"/>
          <w:szCs w:val="24"/>
        </w:rPr>
        <w:t>глашении</w:t>
      </w:r>
      <w:r w:rsidR="00325ADE" w:rsidRPr="00F454AE">
        <w:rPr>
          <w:rFonts w:ascii="Arial" w:hAnsi="Arial" w:cs="Arial"/>
          <w:sz w:val="24"/>
          <w:szCs w:val="24"/>
        </w:rPr>
        <w:t xml:space="preserve"> </w:t>
      </w:r>
      <w:r w:rsidR="00A74DA1" w:rsidRPr="00F454AE">
        <w:rPr>
          <w:rFonts w:ascii="Arial" w:hAnsi="Arial" w:cs="Arial"/>
          <w:sz w:val="24"/>
          <w:szCs w:val="24"/>
        </w:rPr>
        <w:t>о предоставлении субсидии</w:t>
      </w:r>
      <w:r w:rsidR="00325ADE" w:rsidRPr="00F454AE">
        <w:rPr>
          <w:rFonts w:ascii="Arial" w:hAnsi="Arial" w:cs="Arial"/>
          <w:sz w:val="24"/>
          <w:szCs w:val="24"/>
        </w:rPr>
        <w:t>,</w:t>
      </w:r>
      <w:r w:rsidR="00A74DA1" w:rsidRPr="00F454AE">
        <w:rPr>
          <w:rFonts w:ascii="Arial" w:hAnsi="Arial" w:cs="Arial"/>
          <w:sz w:val="24"/>
          <w:szCs w:val="24"/>
        </w:rPr>
        <w:t xml:space="preserve"> в размере</w:t>
      </w:r>
      <w:proofErr w:type="gramStart"/>
      <w:r w:rsidR="00A74DA1" w:rsidRPr="00F454AE">
        <w:rPr>
          <w:rFonts w:ascii="Arial" w:hAnsi="Arial" w:cs="Arial"/>
          <w:sz w:val="24"/>
          <w:szCs w:val="24"/>
        </w:rPr>
        <w:t xml:space="preserve"> (</w:t>
      </w:r>
      <w:r w:rsidR="00A74DA1" w:rsidRPr="00F454A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6725" cy="247650"/>
            <wp:effectExtent l="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DA1" w:rsidRPr="00F454AE">
        <w:rPr>
          <w:rFonts w:ascii="Arial" w:hAnsi="Arial" w:cs="Arial"/>
          <w:sz w:val="24"/>
          <w:szCs w:val="24"/>
        </w:rPr>
        <w:t xml:space="preserve">), </w:t>
      </w:r>
      <w:proofErr w:type="gramEnd"/>
      <w:r w:rsidR="00A74DA1" w:rsidRPr="00F454AE">
        <w:rPr>
          <w:rFonts w:ascii="Arial" w:hAnsi="Arial" w:cs="Arial"/>
          <w:sz w:val="24"/>
          <w:szCs w:val="24"/>
        </w:rPr>
        <w:t xml:space="preserve">рассчитанном по формуле: </w:t>
      </w:r>
    </w:p>
    <w:p w:rsidR="00A74DA1" w:rsidRPr="00F454AE" w:rsidRDefault="00A74DA1" w:rsidP="00A74DA1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</w:p>
    <w:p w:rsidR="00A74DA1" w:rsidRPr="00F454AE" w:rsidRDefault="00C90200" w:rsidP="00A74DA1">
      <w:pPr>
        <w:pStyle w:val="ConsPlusNonformat"/>
        <w:ind w:firstLine="720"/>
        <w:jc w:val="both"/>
        <w:rPr>
          <w:rFonts w:ascii="Arial" w:hAnsi="Arial" w:cs="Arial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возврата</m:t>
              </m:r>
            </m:sub>
          </m:sSub>
          <m:r>
            <w:rPr>
              <w:rFonts w:ascii="Cambria Math" w:hAnsi="Arial" w:cs="Arial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субсидии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×</m:t>
          </m:r>
          <m:r>
            <w:rPr>
              <w:rFonts w:ascii="Cambria Math" w:hAnsi="Arial" w:cs="Arial"/>
              <w:sz w:val="24"/>
              <w:szCs w:val="24"/>
            </w:rPr>
            <m:t>(1</m:t>
          </m:r>
          <m:r>
            <w:rPr>
              <w:rFonts w:ascii="Cambria Math" w:hAnsi="Cambria Math" w:cs="Arial"/>
              <w:sz w:val="24"/>
              <w:szCs w:val="24"/>
            </w:rPr>
            <m:t>-</m:t>
          </m:r>
          <m:r>
            <w:rPr>
              <w:rFonts w:ascii="Cambria Math" w:hAnsi="Cambria Math" w:cs="Arial"/>
              <w:sz w:val="24"/>
              <w:szCs w:val="24"/>
              <w:lang w:val="en-US"/>
            </w:rPr>
            <m:t>K</m:t>
          </m:r>
          <m:r>
            <w:rPr>
              <w:rFonts w:ascii="Cambria Math" w:hAnsi="Arial" w:cs="Arial"/>
              <w:sz w:val="24"/>
              <w:szCs w:val="24"/>
            </w:rPr>
            <m:t>)</m:t>
          </m:r>
        </m:oMath>
      </m:oMathPara>
    </w:p>
    <w:p w:rsidR="00A74DA1" w:rsidRPr="00F454AE" w:rsidRDefault="00A74DA1" w:rsidP="00A74DA1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</w:p>
    <w:p w:rsidR="00A74DA1" w:rsidRPr="00F454AE" w:rsidRDefault="00A74DA1" w:rsidP="00A74DA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где:</w:t>
      </w:r>
    </w:p>
    <w:p w:rsidR="00A74DA1" w:rsidRPr="00F454AE" w:rsidRDefault="00C90200" w:rsidP="00A74DA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субсидии</m:t>
            </m:r>
          </m:sub>
        </m:sSub>
      </m:oMath>
      <w:r w:rsidR="00A74DA1" w:rsidRPr="00F454AE">
        <w:rPr>
          <w:rFonts w:ascii="Arial" w:hAnsi="Arial" w:cs="Arial"/>
          <w:sz w:val="24"/>
          <w:szCs w:val="24"/>
        </w:rPr>
        <w:t xml:space="preserve"> – размер предоставленной субсидии получателю субсидии в соответствии с заключенным Соглашением;</w:t>
      </w:r>
    </w:p>
    <w:p w:rsidR="00A74DA1" w:rsidRPr="00F454AE" w:rsidRDefault="00A74DA1" w:rsidP="00A74DA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K – коэффициент возврата субсидии, который рассчитывается по формуле:</w:t>
      </w:r>
    </w:p>
    <w:p w:rsidR="00A74DA1" w:rsidRPr="00F454AE" w:rsidRDefault="00F454AE" w:rsidP="00A74DA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>K=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Ʃ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 xml:space="preserve"> (W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>R)</m:t>
          </m:r>
        </m:oMath>
      </m:oMathPara>
    </w:p>
    <w:p w:rsidR="00A74DA1" w:rsidRPr="00F454AE" w:rsidRDefault="00A74DA1" w:rsidP="00A74DA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где:</w:t>
      </w:r>
    </w:p>
    <w:p w:rsidR="00A74DA1" w:rsidRPr="00F454AE" w:rsidRDefault="00A74DA1" w:rsidP="00A74DA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R – уровень достижения заявленных показателей, рассчитывается по формуле:</w:t>
      </w:r>
    </w:p>
    <w:p w:rsidR="00A74DA1" w:rsidRPr="00F454AE" w:rsidRDefault="00F454AE" w:rsidP="00A74DA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>R=</m:t>
          </m:r>
          <m:f>
            <m:fPr>
              <m:ctrlPr>
                <w:rPr>
                  <w:rFonts w:ascii="Cambria Math" w:hAnsi="Arial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</w:rPr>
                <m:t>n</m:t>
              </m:r>
            </m:den>
          </m:f>
        </m:oMath>
      </m:oMathPara>
    </w:p>
    <w:p w:rsidR="00A74DA1" w:rsidRPr="00F454AE" w:rsidRDefault="00A74DA1" w:rsidP="00A74DA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где </w:t>
      </w:r>
      <w:proofErr w:type="spellStart"/>
      <w:r w:rsidRPr="00F454AE">
        <w:rPr>
          <w:rFonts w:ascii="Arial" w:hAnsi="Arial" w:cs="Arial"/>
          <w:sz w:val="24"/>
          <w:szCs w:val="24"/>
        </w:rPr>
        <w:t>m</w:t>
      </w:r>
      <w:proofErr w:type="spellEnd"/>
      <w:r w:rsidRPr="00F454AE">
        <w:rPr>
          <w:rFonts w:ascii="Arial" w:hAnsi="Arial" w:cs="Arial"/>
          <w:sz w:val="24"/>
          <w:szCs w:val="24"/>
        </w:rPr>
        <w:t xml:space="preserve"> – фактическое значение целевого показателя эффективности использования Субсидии;</w:t>
      </w:r>
    </w:p>
    <w:p w:rsidR="00A74DA1" w:rsidRPr="00F454AE" w:rsidRDefault="00A74DA1" w:rsidP="00A74DA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454AE">
        <w:rPr>
          <w:rFonts w:ascii="Arial" w:hAnsi="Arial" w:cs="Arial"/>
          <w:sz w:val="24"/>
          <w:szCs w:val="24"/>
        </w:rPr>
        <w:t>n</w:t>
      </w:r>
      <w:proofErr w:type="spellEnd"/>
      <w:r w:rsidRPr="00F454AE">
        <w:rPr>
          <w:rFonts w:ascii="Arial" w:hAnsi="Arial" w:cs="Arial"/>
          <w:sz w:val="24"/>
          <w:szCs w:val="24"/>
        </w:rPr>
        <w:t>- плановое значение целевого показателя эффективности использования Субсидии;</w:t>
      </w:r>
    </w:p>
    <w:p w:rsidR="00A74DA1" w:rsidRPr="00F454AE" w:rsidRDefault="00A74DA1" w:rsidP="00A74DA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</w:p>
    <w:p w:rsidR="00A74DA1" w:rsidRPr="00F454AE" w:rsidRDefault="00A74DA1" w:rsidP="00A74DA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454AE">
        <w:rPr>
          <w:rFonts w:ascii="Arial" w:hAnsi="Arial" w:cs="Arial"/>
          <w:sz w:val="24"/>
          <w:szCs w:val="24"/>
        </w:rPr>
        <w:t>w</w:t>
      </w:r>
      <w:proofErr w:type="spellEnd"/>
      <w:r w:rsidRPr="00F454AE">
        <w:rPr>
          <w:rFonts w:ascii="Arial" w:hAnsi="Arial" w:cs="Arial"/>
          <w:sz w:val="24"/>
          <w:szCs w:val="24"/>
        </w:rPr>
        <w:t>- удельный вес показателя, составляет:</w:t>
      </w:r>
    </w:p>
    <w:p w:rsidR="00A74DA1" w:rsidRPr="00F454AE" w:rsidRDefault="00A74DA1" w:rsidP="00A74DA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</w:p>
    <w:p w:rsidR="00A74DA1" w:rsidRPr="00F454AE" w:rsidRDefault="00A74DA1" w:rsidP="00A74DA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Таблица 1. Удельный вес целевых показателей эффективности использования субсидии:</w:t>
      </w:r>
    </w:p>
    <w:tbl>
      <w:tblPr>
        <w:tblW w:w="5000" w:type="pct"/>
        <w:tblLook w:val="04A0"/>
      </w:tblPr>
      <w:tblGrid>
        <w:gridCol w:w="6062"/>
        <w:gridCol w:w="1843"/>
        <w:gridCol w:w="1665"/>
      </w:tblGrid>
      <w:tr w:rsidR="00A74DA1" w:rsidRPr="00F454AE" w:rsidTr="00A74DA1">
        <w:trPr>
          <w:trHeight w:val="60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A1" w:rsidRPr="00F454AE" w:rsidRDefault="00A74DA1" w:rsidP="00A74D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54AE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A1" w:rsidRPr="00F454AE" w:rsidRDefault="00A74DA1" w:rsidP="00A74D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54AE">
              <w:rPr>
                <w:rFonts w:ascii="Arial" w:hAnsi="Arial" w:cs="Arial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A1" w:rsidRPr="00F454AE" w:rsidRDefault="00A74DA1" w:rsidP="00A74D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54AE">
              <w:rPr>
                <w:rFonts w:ascii="Arial" w:hAnsi="Arial" w:cs="Arial"/>
                <w:color w:val="000000"/>
                <w:sz w:val="24"/>
                <w:szCs w:val="24"/>
              </w:rPr>
              <w:t xml:space="preserve">Удельный вес* </w:t>
            </w:r>
          </w:p>
        </w:tc>
      </w:tr>
      <w:tr w:rsidR="00A74DA1" w:rsidRPr="00F454AE" w:rsidTr="00A74DA1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DA1" w:rsidRPr="00F454AE" w:rsidRDefault="00A74DA1" w:rsidP="00A74DA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54AE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созданных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A1" w:rsidRPr="00F454AE" w:rsidRDefault="00A74DA1" w:rsidP="00A74D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454AE">
              <w:rPr>
                <w:rFonts w:ascii="Arial" w:hAnsi="Arial" w:cs="Arial"/>
                <w:color w:val="000000"/>
                <w:sz w:val="24"/>
                <w:szCs w:val="24"/>
              </w:rPr>
              <w:t>раб</w:t>
            </w:r>
            <w:proofErr w:type="gramStart"/>
            <w:r w:rsidRPr="00F454AE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F454A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DA1" w:rsidRPr="00F454AE" w:rsidRDefault="00A74DA1" w:rsidP="00A74D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54AE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A74DA1" w:rsidRPr="00F454AE" w:rsidTr="00A74DA1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DA1" w:rsidRPr="00F454AE" w:rsidRDefault="00DC5009" w:rsidP="00A74DA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A1" w:rsidRPr="00F454AE" w:rsidRDefault="00DC5009" w:rsidP="00A74D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54AE">
              <w:rPr>
                <w:rFonts w:ascii="Arial" w:hAnsi="Arial" w:cs="Arial"/>
                <w:color w:val="000000"/>
                <w:sz w:val="24"/>
                <w:szCs w:val="24"/>
              </w:rPr>
              <w:t>чел</w:t>
            </w:r>
            <w:r w:rsidR="00A74DA1" w:rsidRPr="00F454A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DA1" w:rsidRPr="00F454AE" w:rsidRDefault="00A74DA1" w:rsidP="00A74D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54AE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</w:tr>
      <w:tr w:rsidR="00A74DA1" w:rsidRPr="00F454AE" w:rsidTr="00A74DA1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DA1" w:rsidRPr="00F454AE" w:rsidRDefault="00A74DA1" w:rsidP="00A74DA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54AE">
              <w:rPr>
                <w:rFonts w:ascii="Arial" w:hAnsi="Arial" w:cs="Arial"/>
                <w:color w:val="000000"/>
                <w:sz w:val="24"/>
                <w:szCs w:val="24"/>
              </w:rPr>
              <w:t>Объем привлеченных инвестиций, в том числе кредитных средств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A1" w:rsidRPr="00F454AE" w:rsidRDefault="00A74DA1" w:rsidP="00A74D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54AE"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DA1" w:rsidRPr="00F454AE" w:rsidRDefault="00A74DA1" w:rsidP="00A74D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54AE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</w:tr>
    </w:tbl>
    <w:p w:rsidR="00A74DA1" w:rsidRPr="00F454AE" w:rsidRDefault="00A74DA1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B5F7C" w:rsidRPr="00F454AE" w:rsidRDefault="00FB5F7C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4.</w:t>
      </w:r>
      <w:r w:rsidR="006947D6" w:rsidRPr="00F454AE">
        <w:rPr>
          <w:rFonts w:ascii="Arial" w:hAnsi="Arial" w:cs="Arial"/>
          <w:sz w:val="24"/>
          <w:szCs w:val="24"/>
        </w:rPr>
        <w:t>4</w:t>
      </w:r>
      <w:r w:rsidRPr="00F454AE">
        <w:rPr>
          <w:rFonts w:ascii="Arial" w:hAnsi="Arial" w:cs="Arial"/>
          <w:sz w:val="24"/>
          <w:szCs w:val="24"/>
        </w:rPr>
        <w:t>. Решение о возврате субсидии с указанием оснований его принятия оформляется</w:t>
      </w:r>
      <w:r w:rsidR="006947D6" w:rsidRPr="00F454AE">
        <w:rPr>
          <w:rFonts w:ascii="Arial" w:hAnsi="Arial" w:cs="Arial"/>
          <w:sz w:val="24"/>
          <w:szCs w:val="24"/>
        </w:rPr>
        <w:t xml:space="preserve"> </w:t>
      </w:r>
      <w:r w:rsidR="00647E8D" w:rsidRPr="00F454AE">
        <w:rPr>
          <w:rFonts w:ascii="Arial" w:hAnsi="Arial" w:cs="Arial"/>
          <w:sz w:val="24"/>
          <w:szCs w:val="24"/>
        </w:rPr>
        <w:t>постановлением.</w:t>
      </w:r>
    </w:p>
    <w:p w:rsidR="006947D6" w:rsidRPr="00F454AE" w:rsidRDefault="006947D6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В случае выявления одного из оснований для возврата субсидии, установленных в пункте </w:t>
      </w:r>
      <w:r w:rsidR="00A74DA1" w:rsidRPr="00F454AE">
        <w:rPr>
          <w:rFonts w:ascii="Arial" w:hAnsi="Arial" w:cs="Arial"/>
          <w:sz w:val="24"/>
          <w:szCs w:val="24"/>
        </w:rPr>
        <w:t>4.3.</w:t>
      </w:r>
      <w:r w:rsidR="00A74DA1" w:rsidRPr="00F454AE">
        <w:rPr>
          <w:rFonts w:ascii="Arial" w:hAnsi="Arial" w:cs="Arial"/>
          <w:i/>
          <w:sz w:val="24"/>
          <w:szCs w:val="24"/>
        </w:rPr>
        <w:t xml:space="preserve"> </w:t>
      </w:r>
      <w:r w:rsidRPr="00F454AE">
        <w:rPr>
          <w:rFonts w:ascii="Arial" w:hAnsi="Arial" w:cs="Arial"/>
          <w:sz w:val="24"/>
          <w:szCs w:val="24"/>
        </w:rPr>
        <w:t>Порядка, Главный распорядитель бюджетных сре</w:t>
      </w:r>
      <w:proofErr w:type="gramStart"/>
      <w:r w:rsidRPr="00F454AE">
        <w:rPr>
          <w:rFonts w:ascii="Arial" w:hAnsi="Arial" w:cs="Arial"/>
          <w:sz w:val="24"/>
          <w:szCs w:val="24"/>
        </w:rPr>
        <w:t>дств в т</w:t>
      </w:r>
      <w:proofErr w:type="gramEnd"/>
      <w:r w:rsidRPr="00F454AE">
        <w:rPr>
          <w:rFonts w:ascii="Arial" w:hAnsi="Arial" w:cs="Arial"/>
          <w:sz w:val="24"/>
          <w:szCs w:val="24"/>
        </w:rPr>
        <w:t xml:space="preserve">ечение </w:t>
      </w:r>
      <w:r w:rsidR="00A74DA1" w:rsidRPr="00F454AE">
        <w:rPr>
          <w:rFonts w:ascii="Arial" w:hAnsi="Arial" w:cs="Arial"/>
          <w:sz w:val="24"/>
          <w:szCs w:val="24"/>
        </w:rPr>
        <w:t xml:space="preserve">пяти рабочих дней </w:t>
      </w:r>
      <w:r w:rsidRPr="00F454AE">
        <w:rPr>
          <w:rFonts w:ascii="Arial" w:hAnsi="Arial" w:cs="Arial"/>
          <w:sz w:val="24"/>
          <w:szCs w:val="24"/>
        </w:rPr>
        <w:t>со дня, когда ему стало известно о выявлении одного из указанных оснований, принимает решение в форме</w:t>
      </w:r>
      <w:r w:rsidR="00A74DA1" w:rsidRPr="00F454AE">
        <w:rPr>
          <w:rFonts w:ascii="Arial" w:hAnsi="Arial" w:cs="Arial"/>
          <w:sz w:val="24"/>
          <w:szCs w:val="24"/>
        </w:rPr>
        <w:t xml:space="preserve"> постановления</w:t>
      </w:r>
      <w:r w:rsidRPr="00F454AE">
        <w:rPr>
          <w:rFonts w:ascii="Arial" w:hAnsi="Arial" w:cs="Arial"/>
          <w:i/>
          <w:sz w:val="24"/>
          <w:szCs w:val="24"/>
        </w:rPr>
        <w:t xml:space="preserve"> </w:t>
      </w:r>
      <w:r w:rsidRPr="00F454AE">
        <w:rPr>
          <w:rFonts w:ascii="Arial" w:hAnsi="Arial" w:cs="Arial"/>
          <w:sz w:val="24"/>
          <w:szCs w:val="24"/>
        </w:rPr>
        <w:t>о возврате субсидии в местный бюджет с указанием оснований возврата субсидии и размера субсидии, подлежащей возврату (далее - решение о возврате субсидии).</w:t>
      </w:r>
    </w:p>
    <w:p w:rsidR="006947D6" w:rsidRPr="00F454AE" w:rsidRDefault="006947D6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4.5. Главный распорядитель бюджетных средств в течение </w:t>
      </w:r>
      <w:r w:rsidR="00546C0D" w:rsidRPr="00F454AE">
        <w:rPr>
          <w:rFonts w:ascii="Arial" w:hAnsi="Arial" w:cs="Arial"/>
          <w:sz w:val="24"/>
          <w:szCs w:val="24"/>
        </w:rPr>
        <w:t>трех рабочих дней</w:t>
      </w:r>
      <w:r w:rsidRPr="00F454AE">
        <w:rPr>
          <w:rFonts w:ascii="Arial" w:hAnsi="Arial" w:cs="Arial"/>
          <w:sz w:val="24"/>
          <w:szCs w:val="24"/>
        </w:rPr>
        <w:t xml:space="preserve">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</w:t>
      </w:r>
      <w:proofErr w:type="gramStart"/>
      <w:r w:rsidRPr="00F454AE">
        <w:rPr>
          <w:rFonts w:ascii="Arial" w:hAnsi="Arial" w:cs="Arial"/>
          <w:sz w:val="24"/>
          <w:szCs w:val="24"/>
        </w:rPr>
        <w:t>указанным</w:t>
      </w:r>
      <w:proofErr w:type="gramEnd"/>
      <w:r w:rsidRPr="00F454AE">
        <w:rPr>
          <w:rFonts w:ascii="Arial" w:hAnsi="Arial" w:cs="Arial"/>
          <w:sz w:val="24"/>
          <w:szCs w:val="24"/>
        </w:rPr>
        <w:t xml:space="preserve"> в заявлении.</w:t>
      </w:r>
    </w:p>
    <w:p w:rsidR="006947D6" w:rsidRPr="00F454AE" w:rsidRDefault="006947D6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4.6. Получатель субсидии в течение </w:t>
      </w:r>
      <w:r w:rsidR="00546C0D" w:rsidRPr="00F454AE">
        <w:rPr>
          <w:rFonts w:ascii="Arial" w:hAnsi="Arial" w:cs="Arial"/>
          <w:sz w:val="24"/>
          <w:szCs w:val="24"/>
        </w:rPr>
        <w:t>семи рабочих дней</w:t>
      </w:r>
      <w:r w:rsidRPr="00F454AE">
        <w:rPr>
          <w:rFonts w:ascii="Arial" w:hAnsi="Arial" w:cs="Arial"/>
          <w:sz w:val="24"/>
          <w:szCs w:val="24"/>
        </w:rPr>
        <w:t xml:space="preserve"> со дня получения решения о возврате субсидии обязан произвести возврат в местный бюджет полученных сумм субсидии в размере и по реквизитам, указанным в решении о возврате субсидии.</w:t>
      </w:r>
    </w:p>
    <w:p w:rsidR="006947D6" w:rsidRPr="00F454AE" w:rsidRDefault="006947D6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4.7. При отказе получателя субсидии вернуть полученную субсидию</w:t>
      </w:r>
      <w:r w:rsidR="00647E8D" w:rsidRPr="00F454AE">
        <w:rPr>
          <w:rFonts w:ascii="Arial" w:hAnsi="Arial" w:cs="Arial"/>
          <w:sz w:val="24"/>
          <w:szCs w:val="24"/>
        </w:rPr>
        <w:t xml:space="preserve"> </w:t>
      </w:r>
      <w:r w:rsidRPr="00F454AE">
        <w:rPr>
          <w:rFonts w:ascii="Arial" w:hAnsi="Arial" w:cs="Arial"/>
          <w:sz w:val="24"/>
          <w:szCs w:val="24"/>
        </w:rPr>
        <w:t>в местн</w:t>
      </w:r>
      <w:r w:rsidR="00725B41" w:rsidRPr="00F454AE">
        <w:rPr>
          <w:rFonts w:ascii="Arial" w:hAnsi="Arial" w:cs="Arial"/>
          <w:sz w:val="24"/>
          <w:szCs w:val="24"/>
        </w:rPr>
        <w:t>ы</w:t>
      </w:r>
      <w:r w:rsidRPr="00F454AE">
        <w:rPr>
          <w:rFonts w:ascii="Arial" w:hAnsi="Arial" w:cs="Arial"/>
          <w:sz w:val="24"/>
          <w:szCs w:val="24"/>
        </w:rPr>
        <w:t>й бюджет взыскание субсидии производится в порядке, установленном действующим законодательством Российской Федерации.</w:t>
      </w:r>
    </w:p>
    <w:p w:rsidR="00DA3E5E" w:rsidRPr="00F454AE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Pr="00F454AE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Pr="00F454AE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Pr="00F454AE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Pr="00F454AE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  <w:sectPr w:rsidR="00DA3E5E" w:rsidRPr="00F454AE" w:rsidSect="00440F0B">
          <w:pgSz w:w="11906" w:h="16838"/>
          <w:pgMar w:top="851" w:right="851" w:bottom="851" w:left="1701" w:header="510" w:footer="510" w:gutter="0"/>
          <w:cols w:space="708"/>
          <w:docGrid w:linePitch="360"/>
        </w:sectPr>
      </w:pPr>
    </w:p>
    <w:p w:rsidR="00896ED6" w:rsidRPr="00F454AE" w:rsidRDefault="00896ED6" w:rsidP="00D70475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896ED6" w:rsidRPr="00F454AE" w:rsidRDefault="00896ED6" w:rsidP="00D70475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к </w:t>
      </w:r>
      <w:r w:rsidR="00695D57" w:rsidRPr="00F454AE">
        <w:rPr>
          <w:rFonts w:ascii="Arial" w:hAnsi="Arial" w:cs="Arial"/>
          <w:sz w:val="24"/>
          <w:szCs w:val="24"/>
        </w:rPr>
        <w:t xml:space="preserve">Порядку </w:t>
      </w:r>
      <w:r w:rsidRPr="00F454AE">
        <w:rPr>
          <w:rFonts w:ascii="Arial" w:hAnsi="Arial" w:cs="Arial"/>
          <w:sz w:val="24"/>
          <w:szCs w:val="24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18187B" w:rsidRPr="00F454AE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8187B" w:rsidRPr="00F454AE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Заявка</w:t>
      </w:r>
    </w:p>
    <w:p w:rsidR="0018187B" w:rsidRPr="00F454AE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о предоставлении субсидии на возмещение части затрат, связанных с реализацией инвестиционных проектов в приоритетных отраслях</w:t>
      </w:r>
    </w:p>
    <w:p w:rsidR="0018187B" w:rsidRPr="00F454AE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8187B" w:rsidRPr="00F454AE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«____» ______________ 20__ г.</w:t>
      </w:r>
    </w:p>
    <w:p w:rsidR="0018187B" w:rsidRPr="00F454AE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187B" w:rsidRPr="00F454AE" w:rsidRDefault="0018187B" w:rsidP="00BA33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 xml:space="preserve">Прошу предоставить финансовую поддержку в форме субсидии в сумме: </w:t>
      </w:r>
      <w:r w:rsidRPr="00F454AE">
        <w:rPr>
          <w:rFonts w:ascii="Arial" w:hAnsi="Arial" w:cs="Arial"/>
          <w:sz w:val="24"/>
          <w:szCs w:val="24"/>
        </w:rPr>
        <w:t>_________________________ рублей.</w:t>
      </w:r>
    </w:p>
    <w:p w:rsidR="0018187B" w:rsidRPr="00F454AE" w:rsidRDefault="0018187B" w:rsidP="0018187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8187B" w:rsidRPr="00F454AE" w:rsidRDefault="0018187B" w:rsidP="0018187B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Информация о заявителе</w:t>
      </w:r>
    </w:p>
    <w:p w:rsidR="0018187B" w:rsidRPr="00F454AE" w:rsidRDefault="0018187B" w:rsidP="007B79C9">
      <w:pPr>
        <w:pStyle w:val="ConsPlusNormal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252"/>
      </w:tblGrid>
      <w:tr w:rsidR="0018187B" w:rsidRPr="00F454AE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Полное наименование юридического лица, Ф.И.О. индивидуального предпринимателя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Юридический адрес регистрации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Фактический адрес нахождения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 xml:space="preserve">Контактные данные (телефон/факс, </w:t>
            </w:r>
            <w:proofErr w:type="spellStart"/>
            <w:r w:rsidRPr="00F454AE">
              <w:rPr>
                <w:rFonts w:ascii="Arial" w:hAnsi="Arial" w:cs="Arial"/>
                <w:sz w:val="24"/>
                <w:szCs w:val="24"/>
              </w:rPr>
              <w:t>e-mail</w:t>
            </w:r>
            <w:proofErr w:type="spellEnd"/>
            <w:r w:rsidRPr="00F454A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ИНН/КПП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Фактически осуществляемые виды экономической деятельности в соответствии с выпиской из ЕГРЮЛ/ЕГРИП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Сведения о лице, имеющем право без доверенности действовать от имени юридического лица: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Отчество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Дата рождения (</w:t>
            </w:r>
            <w:proofErr w:type="spellStart"/>
            <w:r w:rsidRPr="00F454AE">
              <w:rPr>
                <w:rFonts w:ascii="Arial" w:hAnsi="Arial" w:cs="Arial"/>
                <w:sz w:val="24"/>
                <w:szCs w:val="24"/>
              </w:rPr>
              <w:t>число</w:t>
            </w:r>
            <w:proofErr w:type="gramStart"/>
            <w:r w:rsidRPr="00F454AE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F454AE">
              <w:rPr>
                <w:rFonts w:ascii="Arial" w:hAnsi="Arial" w:cs="Arial"/>
                <w:sz w:val="24"/>
                <w:szCs w:val="24"/>
              </w:rPr>
              <w:t>есяц.год</w:t>
            </w:r>
            <w:proofErr w:type="spellEnd"/>
            <w:r w:rsidRPr="00F454A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Место рождения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 xml:space="preserve">Документ, удостоверяющий личность (серия, номер, когда и кем выдан </w:t>
            </w:r>
            <w:r w:rsidRPr="00F454AE">
              <w:rPr>
                <w:rFonts w:ascii="Arial" w:hAnsi="Arial" w:cs="Arial"/>
                <w:sz w:val="24"/>
                <w:szCs w:val="24"/>
              </w:rPr>
              <w:lastRenderedPageBreak/>
              <w:t>документ)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lastRenderedPageBreak/>
              <w:t>Сведения об участниках (учредителях) юридического лица: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Отчество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Дата рождения (</w:t>
            </w:r>
            <w:proofErr w:type="spellStart"/>
            <w:r w:rsidRPr="00F454AE">
              <w:rPr>
                <w:rFonts w:ascii="Arial" w:hAnsi="Arial" w:cs="Arial"/>
                <w:sz w:val="24"/>
                <w:szCs w:val="24"/>
              </w:rPr>
              <w:t>число</w:t>
            </w:r>
            <w:proofErr w:type="gramStart"/>
            <w:r w:rsidRPr="00F454AE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F454AE">
              <w:rPr>
                <w:rFonts w:ascii="Arial" w:hAnsi="Arial" w:cs="Arial"/>
                <w:sz w:val="24"/>
                <w:szCs w:val="24"/>
              </w:rPr>
              <w:t>есяц.год</w:t>
            </w:r>
            <w:proofErr w:type="spellEnd"/>
            <w:r w:rsidRPr="00F454A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Место рождения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Документ, удостоверяющий личность (серия, номер, когда и кем выдан документ)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187B" w:rsidRPr="00F454AE" w:rsidRDefault="0018187B" w:rsidP="0018187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8187B" w:rsidRPr="00F454AE" w:rsidRDefault="0018187B" w:rsidP="0018187B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Показатели, необходимые для достижения</w:t>
      </w:r>
    </w:p>
    <w:p w:rsidR="0018187B" w:rsidRPr="00F454AE" w:rsidRDefault="0018187B" w:rsidP="0018187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результата предоставления субсидии</w:t>
      </w:r>
    </w:p>
    <w:p w:rsidR="0018187B" w:rsidRPr="00F454AE" w:rsidRDefault="0018187B" w:rsidP="0018187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06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02"/>
        <w:gridCol w:w="708"/>
        <w:gridCol w:w="1560"/>
        <w:gridCol w:w="1984"/>
        <w:gridCol w:w="1985"/>
        <w:gridCol w:w="1701"/>
      </w:tblGrid>
      <w:tr w:rsidR="007B79C9" w:rsidRPr="00F454AE" w:rsidTr="007B79C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454A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454A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454A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4AE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F454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Значение показателя по состоянию:</w:t>
            </w:r>
          </w:p>
        </w:tc>
      </w:tr>
      <w:tr w:rsidR="007B79C9" w:rsidRPr="00F454AE" w:rsidTr="007B79C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на 1 января года получения субсидии (факт)</w:t>
            </w:r>
          </w:p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__.__.__</w:t>
            </w:r>
          </w:p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на момент подачи пакета документов (факт)</w:t>
            </w:r>
          </w:p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__.__.__</w:t>
            </w:r>
          </w:p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через 12 месяцев после получения субсидии</w:t>
            </w:r>
          </w:p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через 24 месяца после получения субсидии</w:t>
            </w:r>
          </w:p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(план)</w:t>
            </w:r>
          </w:p>
        </w:tc>
      </w:tr>
      <w:tr w:rsidR="007B79C9" w:rsidRPr="00F454AE" w:rsidTr="007B79C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B79C9" w:rsidRPr="00F454AE" w:rsidTr="007B79C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9C9" w:rsidRPr="00F454AE" w:rsidTr="007B79C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F454AE" w:rsidRDefault="007B79C9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356" w:rsidRPr="00F454AE" w:rsidTr="007B79C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6" w:rsidRPr="00F454AE" w:rsidRDefault="000F2356" w:rsidP="0083373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6" w:rsidRPr="00F454AE" w:rsidRDefault="000F2356" w:rsidP="000F23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Объем привлеченных инвестиций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6" w:rsidRPr="00F454AE" w:rsidRDefault="000F2356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6" w:rsidRPr="00F454AE" w:rsidRDefault="000F2356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6" w:rsidRPr="00F454AE" w:rsidRDefault="000F2356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6" w:rsidRPr="00F454AE" w:rsidRDefault="000F2356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6" w:rsidRPr="00F454AE" w:rsidRDefault="000F2356" w:rsidP="008337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79C9" w:rsidRPr="00F454AE" w:rsidRDefault="007B79C9" w:rsidP="0018187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B79C9" w:rsidRPr="00F454AE" w:rsidRDefault="007B79C9" w:rsidP="0018187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8187B" w:rsidRPr="00F454AE" w:rsidRDefault="0018187B" w:rsidP="0018187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8187B" w:rsidRPr="00F454AE" w:rsidRDefault="0018187B" w:rsidP="0018187B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bookmarkStart w:id="3" w:name="Par414"/>
      <w:bookmarkEnd w:id="3"/>
      <w:r w:rsidRPr="00F454AE">
        <w:rPr>
          <w:rFonts w:ascii="Arial" w:hAnsi="Arial" w:cs="Arial"/>
          <w:sz w:val="24"/>
          <w:szCs w:val="24"/>
        </w:rPr>
        <w:t>Финансово-экономические показатели деятельности заявителя</w:t>
      </w:r>
    </w:p>
    <w:p w:rsidR="0018187B" w:rsidRPr="00F454AE" w:rsidRDefault="0018187B" w:rsidP="0018187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721"/>
        <w:gridCol w:w="1969"/>
        <w:gridCol w:w="2438"/>
        <w:gridCol w:w="1474"/>
      </w:tblGrid>
      <w:tr w:rsidR="0018187B" w:rsidRPr="00F454AE" w:rsidTr="00B2207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454AE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F454A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454A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</w:t>
            </w:r>
            <w:r w:rsidRPr="00F454AE">
              <w:rPr>
                <w:rFonts w:ascii="Arial" w:hAnsi="Arial" w:cs="Arial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lastRenderedPageBreak/>
              <w:t>Значение показателя по состоянию:</w:t>
            </w:r>
          </w:p>
        </w:tc>
      </w:tr>
      <w:tr w:rsidR="0018187B" w:rsidRPr="00F454AE" w:rsidTr="00B2207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на конец года, предшествующего году подачи пакета документов (факт)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на конец последнего квартала, предшествующего месяцу подачи пакета документов (факт)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на конец года в случае получения субсидии (план)</w:t>
            </w:r>
          </w:p>
        </w:tc>
      </w:tr>
      <w:tr w:rsidR="0018187B" w:rsidRPr="00F454AE" w:rsidTr="00B2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8187B" w:rsidRPr="00F454AE" w:rsidTr="00B2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DD2666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Выручка от продажи товаров (работ, услуг)</w:t>
            </w:r>
            <w:r w:rsidR="0018187B" w:rsidRPr="00F454AE">
              <w:rPr>
                <w:rFonts w:ascii="Arial" w:hAnsi="Arial" w:cs="Arial"/>
                <w:sz w:val="24"/>
                <w:szCs w:val="24"/>
              </w:rPr>
              <w:t>, тыс. рублей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B70EED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Затраты на производство и сбыт товаров (работ и услуг)</w:t>
            </w:r>
            <w:r w:rsidR="0018187B" w:rsidRPr="00F454AE">
              <w:rPr>
                <w:rFonts w:ascii="Arial" w:hAnsi="Arial" w:cs="Arial"/>
                <w:sz w:val="24"/>
                <w:szCs w:val="24"/>
              </w:rPr>
              <w:t>, тыс. рублей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B70EED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Прибыль (убыток) от продаж товаров (работ, услуг)</w:t>
            </w:r>
            <w:r w:rsidR="0018187B" w:rsidRPr="00F454AE">
              <w:rPr>
                <w:rFonts w:ascii="Arial" w:hAnsi="Arial" w:cs="Arial"/>
                <w:sz w:val="24"/>
                <w:szCs w:val="24"/>
              </w:rPr>
              <w:t>, тыс. рублей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B70EED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Уплаченные налоговые и неналоговые платежи в бюджеты всех уровней и внебюджетные фонды, всего</w:t>
            </w:r>
            <w:r w:rsidR="0018187B" w:rsidRPr="00F454AE">
              <w:rPr>
                <w:rFonts w:ascii="Arial" w:hAnsi="Arial" w:cs="Arial"/>
                <w:sz w:val="24"/>
                <w:szCs w:val="24"/>
              </w:rPr>
              <w:t>, тыс. рублей</w:t>
            </w:r>
            <w:r w:rsidRPr="00F454AE">
              <w:rPr>
                <w:rFonts w:ascii="Arial" w:hAnsi="Arial" w:cs="Arial"/>
                <w:sz w:val="24"/>
                <w:szCs w:val="24"/>
              </w:rPr>
              <w:t>, тыс. рублей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B70EED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Чистая прибыль (убыток), тыс. рублей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B70EED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Фонд начисленной заработной платы работников, тыс. рублей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7B" w:rsidRPr="00F454AE" w:rsidTr="00B2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B70EED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F454AE" w:rsidRDefault="0018187B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EED" w:rsidRPr="00F454AE" w:rsidTr="00B2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D" w:rsidRPr="00F454AE" w:rsidRDefault="00B70EED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D" w:rsidRPr="00F454AE" w:rsidRDefault="00B70EED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Среднемесячная заработная плата работников, рублей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D" w:rsidRPr="00F454AE" w:rsidRDefault="00B70EED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D" w:rsidRPr="00F454AE" w:rsidRDefault="00B70EED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D" w:rsidRPr="00F454AE" w:rsidRDefault="00B70EED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EED" w:rsidRPr="00F454AE" w:rsidTr="00B2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D" w:rsidRPr="00F454AE" w:rsidRDefault="00B70EED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D" w:rsidRPr="00F454AE" w:rsidRDefault="00B70EED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Объем инвестиций в основной капитал, тыс. рублей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D" w:rsidRPr="00F454AE" w:rsidRDefault="00B70EED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D" w:rsidRPr="00F454AE" w:rsidRDefault="00B70EED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D" w:rsidRPr="00F454AE" w:rsidRDefault="00B70EED" w:rsidP="00B220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187B" w:rsidRPr="00F454AE" w:rsidRDefault="0018187B" w:rsidP="0018187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8187B" w:rsidRPr="00F454AE" w:rsidRDefault="0018187B" w:rsidP="001818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lastRenderedPageBreak/>
        <w:t>Заявитель настоящим подтверждает, что:</w:t>
      </w:r>
    </w:p>
    <w:p w:rsidR="0018187B" w:rsidRPr="00F454AE" w:rsidRDefault="0018187B" w:rsidP="0018187B">
      <w:pPr>
        <w:pStyle w:val="ConsPlusNormal"/>
        <w:spacing w:before="180"/>
        <w:ind w:firstLine="540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не имеет предписаний контрольных надзорных органов за период с начала текущего финансового года до даты подачи пакета документов;</w:t>
      </w:r>
    </w:p>
    <w:p w:rsidR="0018187B" w:rsidRPr="00F454AE" w:rsidRDefault="0018187B" w:rsidP="0018187B">
      <w:pPr>
        <w:pStyle w:val="ConsPlusNormal"/>
        <w:spacing w:before="180"/>
        <w:ind w:firstLine="540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применяет систему налогообложения (</w:t>
      </w:r>
      <w:proofErr w:type="gramStart"/>
      <w:r w:rsidRPr="00F454AE">
        <w:rPr>
          <w:rFonts w:ascii="Arial" w:hAnsi="Arial" w:cs="Arial"/>
          <w:sz w:val="24"/>
          <w:szCs w:val="24"/>
        </w:rPr>
        <w:t>нужное</w:t>
      </w:r>
      <w:proofErr w:type="gramEnd"/>
      <w:r w:rsidRPr="00F454AE">
        <w:rPr>
          <w:rFonts w:ascii="Arial" w:hAnsi="Arial" w:cs="Arial"/>
          <w:sz w:val="24"/>
          <w:szCs w:val="24"/>
        </w:rPr>
        <w:t xml:space="preserve"> подчеркнуть): общеустановленная (ОСНО); упрощенная (УСН); патентная (ПСН); единый сельскохозяйственный налог (ЕСХН);</w:t>
      </w:r>
    </w:p>
    <w:p w:rsidR="0018187B" w:rsidRPr="00F454AE" w:rsidRDefault="0018187B" w:rsidP="0018187B">
      <w:pPr>
        <w:pStyle w:val="ConsPlusNormal"/>
        <w:spacing w:before="180"/>
        <w:ind w:firstLine="540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соответствует требованиям, установленным </w:t>
      </w:r>
      <w:hyperlink r:id="rId11" w:tooltip="Федеральный закон от 24.07.2007 N 209-ФЗ (ред. от 02.07.2021) &quot;О развитии малого и среднего предпринимательства в Российской Федерации&quot; (с изм. и доп., вступ. в силу с 13.07.2021){КонсультантПлюс}" w:history="1">
        <w:r w:rsidRPr="00F454AE">
          <w:rPr>
            <w:rFonts w:ascii="Arial" w:hAnsi="Arial" w:cs="Arial"/>
            <w:color w:val="0000FF"/>
            <w:sz w:val="24"/>
            <w:szCs w:val="24"/>
          </w:rPr>
          <w:t>статьей 4</w:t>
        </w:r>
      </w:hyperlink>
      <w:r w:rsidRPr="00F454AE">
        <w:rPr>
          <w:rFonts w:ascii="Arial" w:hAnsi="Arial" w:cs="Arial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 и является (</w:t>
      </w:r>
      <w:proofErr w:type="gramStart"/>
      <w:r w:rsidRPr="00F454AE">
        <w:rPr>
          <w:rFonts w:ascii="Arial" w:hAnsi="Arial" w:cs="Arial"/>
          <w:sz w:val="24"/>
          <w:szCs w:val="24"/>
        </w:rPr>
        <w:t>нужное</w:t>
      </w:r>
      <w:proofErr w:type="gramEnd"/>
      <w:r w:rsidRPr="00F454AE">
        <w:rPr>
          <w:rFonts w:ascii="Arial" w:hAnsi="Arial" w:cs="Arial"/>
          <w:sz w:val="24"/>
          <w:szCs w:val="24"/>
        </w:rPr>
        <w:t xml:space="preserve"> подчеркнуть): </w:t>
      </w:r>
      <w:proofErr w:type="spellStart"/>
      <w:r w:rsidRPr="00F454AE">
        <w:rPr>
          <w:rFonts w:ascii="Arial" w:hAnsi="Arial" w:cs="Arial"/>
          <w:sz w:val="24"/>
          <w:szCs w:val="24"/>
        </w:rPr>
        <w:t>микропредприятием</w:t>
      </w:r>
      <w:proofErr w:type="spellEnd"/>
      <w:r w:rsidRPr="00F454AE">
        <w:rPr>
          <w:rFonts w:ascii="Arial" w:hAnsi="Arial" w:cs="Arial"/>
          <w:sz w:val="24"/>
          <w:szCs w:val="24"/>
        </w:rPr>
        <w:t>, малым предприятием, средним предприятием, индивидуальным предпринимателем;</w:t>
      </w:r>
    </w:p>
    <w:p w:rsidR="0018187B" w:rsidRPr="00F454AE" w:rsidRDefault="0018187B" w:rsidP="0018187B">
      <w:pPr>
        <w:pStyle w:val="ConsPlusNormal"/>
        <w:spacing w:before="180"/>
        <w:ind w:firstLine="540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не является субъектом малого и среднего предпринимательства, указанным в </w:t>
      </w:r>
      <w:hyperlink r:id="rId12" w:tooltip="Федеральный закон от 24.07.2007 N 209-ФЗ (ред. от 02.07.2021) &quot;О развитии малого и среднего предпринимательства в Российской Федерации&quot; (с изм. и доп., вступ. в силу с 13.07.2021){КонсультантПлюс}" w:history="1">
        <w:r w:rsidRPr="00F454AE">
          <w:rPr>
            <w:rFonts w:ascii="Arial" w:hAnsi="Arial" w:cs="Arial"/>
            <w:color w:val="0000FF"/>
            <w:sz w:val="24"/>
            <w:szCs w:val="24"/>
          </w:rPr>
          <w:t>частях 3</w:t>
        </w:r>
      </w:hyperlink>
      <w:r w:rsidRPr="00F454AE">
        <w:rPr>
          <w:rFonts w:ascii="Arial" w:hAnsi="Arial" w:cs="Arial"/>
          <w:sz w:val="24"/>
          <w:szCs w:val="24"/>
        </w:rPr>
        <w:t xml:space="preserve">, </w:t>
      </w:r>
      <w:hyperlink r:id="rId13" w:tooltip="Федеральный закон от 24.07.2007 N 209-ФЗ (ред. от 02.07.2021) &quot;О развитии малого и среднего предпринимательства в Российской Федерации&quot; (с изм. и доп., вступ. в силу с 13.07.2021){КонсультантПлюс}" w:history="1">
        <w:r w:rsidRPr="00F454AE">
          <w:rPr>
            <w:rFonts w:ascii="Arial" w:hAnsi="Arial" w:cs="Arial"/>
            <w:color w:val="0000FF"/>
            <w:sz w:val="24"/>
            <w:szCs w:val="24"/>
          </w:rPr>
          <w:t>4 статьи 14</w:t>
        </w:r>
      </w:hyperlink>
      <w:r w:rsidRPr="00F454AE">
        <w:rPr>
          <w:rFonts w:ascii="Arial" w:hAnsi="Arial" w:cs="Arial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Федерации";</w:t>
      </w:r>
    </w:p>
    <w:p w:rsidR="0018187B" w:rsidRPr="00F454AE" w:rsidRDefault="0018187B" w:rsidP="0018187B">
      <w:pPr>
        <w:pStyle w:val="ConsPlusNormal"/>
        <w:spacing w:before="180"/>
        <w:ind w:firstLine="540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состоит на учете в налоговых органах, </w:t>
      </w:r>
      <w:proofErr w:type="gramStart"/>
      <w:r w:rsidRPr="00F454AE">
        <w:rPr>
          <w:rFonts w:ascii="Arial" w:hAnsi="Arial" w:cs="Arial"/>
          <w:sz w:val="24"/>
          <w:szCs w:val="24"/>
        </w:rPr>
        <w:t>зарегистрирован</w:t>
      </w:r>
      <w:proofErr w:type="gramEnd"/>
      <w:r w:rsidRPr="00F454AE">
        <w:rPr>
          <w:rFonts w:ascii="Arial" w:hAnsi="Arial" w:cs="Arial"/>
          <w:sz w:val="24"/>
          <w:szCs w:val="24"/>
        </w:rPr>
        <w:t xml:space="preserve"> в качестве страхователя в территориальном органе Пенсионного фонда Российской Федерации, в исполнительном органе Фонда социального страхования Российской Федерации на территории Красноярск</w:t>
      </w:r>
      <w:r w:rsidR="00521DC3" w:rsidRPr="00F454AE">
        <w:rPr>
          <w:rFonts w:ascii="Arial" w:hAnsi="Arial" w:cs="Arial"/>
          <w:sz w:val="24"/>
          <w:szCs w:val="24"/>
        </w:rPr>
        <w:t>ого края</w:t>
      </w:r>
      <w:r w:rsidRPr="00F454AE">
        <w:rPr>
          <w:rFonts w:ascii="Arial" w:hAnsi="Arial" w:cs="Arial"/>
          <w:sz w:val="24"/>
          <w:szCs w:val="24"/>
        </w:rPr>
        <w:t xml:space="preserve"> и состоит в Едином реестре субъектов малого и среднего предпринимательства;</w:t>
      </w:r>
    </w:p>
    <w:p w:rsidR="0018187B" w:rsidRPr="00F454AE" w:rsidRDefault="0018187B" w:rsidP="0018187B">
      <w:pPr>
        <w:pStyle w:val="ConsPlusNormal"/>
        <w:spacing w:before="180"/>
        <w:ind w:firstLine="540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осуществляет финансово-хозяйственную деятельность на территории </w:t>
      </w:r>
      <w:proofErr w:type="spellStart"/>
      <w:r w:rsidRPr="00F454A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F454AE">
        <w:rPr>
          <w:rFonts w:ascii="Arial" w:hAnsi="Arial" w:cs="Arial"/>
          <w:sz w:val="24"/>
          <w:szCs w:val="24"/>
        </w:rPr>
        <w:t xml:space="preserve"> района;</w:t>
      </w:r>
    </w:p>
    <w:p w:rsidR="0018187B" w:rsidRPr="00F454AE" w:rsidRDefault="0018187B" w:rsidP="0018187B">
      <w:pPr>
        <w:pStyle w:val="ConsPlusNormal"/>
        <w:spacing w:before="180"/>
        <w:ind w:firstLine="540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имеет в выписке из Единого государственного реестра юридических лиц или в выписке из Единого государственного реестра индивидуальных предпринимателей основной или дополнительный вид деятельности, соответствующий реализуемому инвестиционному проекту;</w:t>
      </w:r>
    </w:p>
    <w:p w:rsidR="0018187B" w:rsidRPr="00F454AE" w:rsidRDefault="0018187B" w:rsidP="0018187B">
      <w:pPr>
        <w:pStyle w:val="ConsPlusNormal"/>
        <w:spacing w:before="180"/>
        <w:ind w:firstLine="540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заключены договоры, подтверждающие произведенные затраты, не с физическими лицами, не зарегистрированными в качестве индивидуальных предпринимателей;</w:t>
      </w:r>
    </w:p>
    <w:p w:rsidR="0018187B" w:rsidRPr="00F454AE" w:rsidRDefault="0018187B" w:rsidP="0018187B">
      <w:pPr>
        <w:pStyle w:val="ConsPlusNormal"/>
        <w:spacing w:before="180"/>
        <w:ind w:firstLine="540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в текущем финансовом году аналогичная поддержка (</w:t>
      </w:r>
      <w:proofErr w:type="gramStart"/>
      <w:r w:rsidRPr="00F454AE">
        <w:rPr>
          <w:rFonts w:ascii="Arial" w:hAnsi="Arial" w:cs="Arial"/>
          <w:sz w:val="24"/>
          <w:szCs w:val="24"/>
        </w:rPr>
        <w:t>нужное</w:t>
      </w:r>
      <w:proofErr w:type="gramEnd"/>
      <w:r w:rsidRPr="00F454AE">
        <w:rPr>
          <w:rFonts w:ascii="Arial" w:hAnsi="Arial" w:cs="Arial"/>
          <w:sz w:val="24"/>
          <w:szCs w:val="24"/>
        </w:rPr>
        <w:t xml:space="preserve"> подчеркнуть): не оказывалась, сроки ее оказания истекли;</w:t>
      </w:r>
    </w:p>
    <w:p w:rsidR="0018187B" w:rsidRPr="00F454AE" w:rsidRDefault="0018187B" w:rsidP="0018187B">
      <w:pPr>
        <w:pStyle w:val="ConsPlusNormal"/>
        <w:spacing w:before="180"/>
        <w:ind w:firstLine="540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8187B" w:rsidRPr="00F454AE" w:rsidRDefault="0018187B" w:rsidP="0018187B">
      <w:pPr>
        <w:pStyle w:val="ConsPlusNormal"/>
        <w:spacing w:before="180"/>
        <w:ind w:firstLine="540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отсутствует просроченная задолженность по возврату в бюджет </w:t>
      </w:r>
      <w:proofErr w:type="spellStart"/>
      <w:r w:rsidRPr="00F454AE">
        <w:rPr>
          <w:rFonts w:ascii="Arial" w:hAnsi="Arial" w:cs="Arial"/>
          <w:sz w:val="24"/>
          <w:szCs w:val="24"/>
        </w:rPr>
        <w:t>Емельяноского</w:t>
      </w:r>
      <w:proofErr w:type="spellEnd"/>
      <w:r w:rsidRPr="00F454AE">
        <w:rPr>
          <w:rFonts w:ascii="Arial" w:hAnsi="Arial" w:cs="Arial"/>
          <w:sz w:val="24"/>
          <w:szCs w:val="24"/>
        </w:rPr>
        <w:t xml:space="preserve"> района субсидий, бюджетных инвестиций, предоставленных</w:t>
      </w:r>
      <w:r w:rsidR="000752C7" w:rsidRPr="00F454AE">
        <w:rPr>
          <w:rFonts w:ascii="Arial" w:hAnsi="Arial" w:cs="Arial"/>
          <w:sz w:val="24"/>
          <w:szCs w:val="24"/>
        </w:rPr>
        <w:t>,</w:t>
      </w:r>
      <w:r w:rsidRPr="00F454AE">
        <w:rPr>
          <w:rFonts w:ascii="Arial" w:hAnsi="Arial" w:cs="Arial"/>
          <w:sz w:val="24"/>
          <w:szCs w:val="24"/>
        </w:rPr>
        <w:t xml:space="preserve"> в том числе</w:t>
      </w:r>
      <w:r w:rsidR="000752C7" w:rsidRPr="00F454AE">
        <w:rPr>
          <w:rFonts w:ascii="Arial" w:hAnsi="Arial" w:cs="Arial"/>
          <w:sz w:val="24"/>
          <w:szCs w:val="24"/>
        </w:rPr>
        <w:t>,</w:t>
      </w:r>
      <w:r w:rsidRPr="00F454AE">
        <w:rPr>
          <w:rFonts w:ascii="Arial" w:hAnsi="Arial" w:cs="Arial"/>
          <w:sz w:val="24"/>
          <w:szCs w:val="24"/>
        </w:rPr>
        <w:t xml:space="preserve">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proofErr w:type="spellStart"/>
      <w:r w:rsidRPr="00F454A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F454AE">
        <w:rPr>
          <w:rFonts w:ascii="Arial" w:hAnsi="Arial" w:cs="Arial"/>
          <w:sz w:val="24"/>
          <w:szCs w:val="24"/>
        </w:rPr>
        <w:t xml:space="preserve"> района;</w:t>
      </w:r>
    </w:p>
    <w:p w:rsidR="0018187B" w:rsidRPr="00F454AE" w:rsidRDefault="0018187B" w:rsidP="0018187B">
      <w:pPr>
        <w:pStyle w:val="ConsPlusNormal"/>
        <w:spacing w:before="180"/>
        <w:ind w:firstLine="540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не находится в процессе реорганизации (за исключением реорганизации в форме присоединения к юридическому лицу (заявителю) другого юридического лица), ликвидации, в отношении заявителя не введена процедура банкротства, деятельность не приостановлена в порядке, предусмотренном законодательством Российской Федерации, не прекращает деятельность в качестве индивидуального предпринимателя;</w:t>
      </w:r>
    </w:p>
    <w:p w:rsidR="0018187B" w:rsidRPr="00F454AE" w:rsidRDefault="0018187B" w:rsidP="0018187B">
      <w:pPr>
        <w:pStyle w:val="ConsPlusNormal"/>
        <w:spacing w:before="18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454AE">
        <w:rPr>
          <w:rFonts w:ascii="Arial" w:hAnsi="Arial" w:cs="Arial"/>
          <w:sz w:val="24"/>
          <w:szCs w:val="24"/>
        </w:rPr>
        <w:lastRenderedPageBreak/>
        <w:t>в реестре дисквалифицированных лиц отсутствуют сведения: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 заявителя, являющегося юридическим лицом, об индивидуальном предпринимателе - производителе товаров, работ, услуг, являющемся заявителем;</w:t>
      </w:r>
      <w:proofErr w:type="gramEnd"/>
    </w:p>
    <w:p w:rsidR="0018187B" w:rsidRPr="00F454AE" w:rsidRDefault="0018187B" w:rsidP="0018187B">
      <w:pPr>
        <w:pStyle w:val="ConsPlusNormal"/>
        <w:spacing w:before="18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454AE">
        <w:rPr>
          <w:rFonts w:ascii="Arial" w:hAnsi="Arial" w:cs="Arial"/>
          <w:sz w:val="24"/>
          <w:szCs w:val="24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территории,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454AE">
        <w:rPr>
          <w:rFonts w:ascii="Arial" w:hAnsi="Arial" w:cs="Arial"/>
          <w:sz w:val="24"/>
          <w:szCs w:val="24"/>
        </w:rPr>
        <w:t>офшорные</w:t>
      </w:r>
      <w:proofErr w:type="spellEnd"/>
      <w:r w:rsidRPr="00F454AE">
        <w:rPr>
          <w:rFonts w:ascii="Arial" w:hAnsi="Arial" w:cs="Arial"/>
          <w:sz w:val="24"/>
          <w:szCs w:val="24"/>
        </w:rPr>
        <w:t xml:space="preserve"> зоны) в отношении таких</w:t>
      </w:r>
      <w:proofErr w:type="gramEnd"/>
      <w:r w:rsidRPr="00F454AE">
        <w:rPr>
          <w:rFonts w:ascii="Arial" w:hAnsi="Arial" w:cs="Arial"/>
          <w:sz w:val="24"/>
          <w:szCs w:val="24"/>
        </w:rPr>
        <w:t xml:space="preserve"> юридических лиц, в совокупности превышает 50 процентов;</w:t>
      </w:r>
    </w:p>
    <w:p w:rsidR="0018187B" w:rsidRPr="00F454AE" w:rsidRDefault="0018187B" w:rsidP="0018187B">
      <w:pPr>
        <w:pStyle w:val="ConsPlusNormal"/>
        <w:spacing w:before="180"/>
        <w:ind w:firstLine="540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не получает в текущем году средства из бюджета </w:t>
      </w:r>
      <w:proofErr w:type="spellStart"/>
      <w:r w:rsidRPr="00F454A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F454AE">
        <w:rPr>
          <w:rFonts w:ascii="Arial" w:hAnsi="Arial" w:cs="Arial"/>
          <w:sz w:val="24"/>
          <w:szCs w:val="24"/>
        </w:rPr>
        <w:t xml:space="preserve"> района на основании иных муниципальных правовых актов в целях возмещения (финансового обеспечения) одних и тех же затрат (части затрат)</w:t>
      </w:r>
      <w:r w:rsidR="00D2115C" w:rsidRPr="00F454AE">
        <w:rPr>
          <w:rFonts w:ascii="Arial" w:hAnsi="Arial" w:cs="Arial"/>
          <w:sz w:val="24"/>
          <w:szCs w:val="24"/>
        </w:rPr>
        <w:t>.</w:t>
      </w:r>
    </w:p>
    <w:p w:rsidR="00132777" w:rsidRPr="00F454AE" w:rsidRDefault="00132777" w:rsidP="0018187B">
      <w:pPr>
        <w:pStyle w:val="ConsPlusNormal"/>
        <w:spacing w:before="180"/>
        <w:ind w:firstLine="540"/>
        <w:jc w:val="both"/>
        <w:rPr>
          <w:rFonts w:ascii="Arial" w:hAnsi="Arial" w:cs="Arial"/>
          <w:sz w:val="24"/>
          <w:szCs w:val="24"/>
        </w:rPr>
      </w:pPr>
    </w:p>
    <w:p w:rsidR="0018187B" w:rsidRPr="00F454AE" w:rsidRDefault="0018187B" w:rsidP="0018187B">
      <w:pPr>
        <w:pStyle w:val="ConsPlusNormal"/>
        <w:spacing w:before="180"/>
        <w:ind w:firstLine="540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Размер субсидии прошу установить в соответствии с действующим порядком предоставления субсидий субъектам малого и среднего предпринимательства на реализацию инвестиционных проектов в приоритетных отраслях.</w:t>
      </w:r>
    </w:p>
    <w:p w:rsidR="0018187B" w:rsidRPr="00F454AE" w:rsidRDefault="0018187B" w:rsidP="0018187B">
      <w:pPr>
        <w:pStyle w:val="ConsPlusNormal"/>
        <w:spacing w:before="180"/>
        <w:ind w:firstLine="540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Данная заявка означает согласие:</w:t>
      </w:r>
    </w:p>
    <w:p w:rsidR="0018187B" w:rsidRPr="00F454AE" w:rsidRDefault="0018187B" w:rsidP="0018187B">
      <w:pPr>
        <w:pStyle w:val="ConsPlusNormal"/>
        <w:spacing w:before="180"/>
        <w:ind w:firstLine="540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на проверку любых данных, представленных в настоящей заявке; на размещение в информационно-телекоммуникационной сети Интернет информации о заявителе, о подаваемом заявителем пакете документов, иной информации о заявителе, связанной с порядком проведения </w:t>
      </w:r>
      <w:r w:rsidR="000752C7" w:rsidRPr="00F454AE">
        <w:rPr>
          <w:rFonts w:ascii="Arial" w:hAnsi="Arial" w:cs="Arial"/>
          <w:sz w:val="24"/>
          <w:szCs w:val="24"/>
        </w:rPr>
        <w:t xml:space="preserve">конкурсного </w:t>
      </w:r>
      <w:r w:rsidRPr="00F454AE">
        <w:rPr>
          <w:rFonts w:ascii="Arial" w:hAnsi="Arial" w:cs="Arial"/>
          <w:sz w:val="24"/>
          <w:szCs w:val="24"/>
        </w:rPr>
        <w:t xml:space="preserve">отбора, установленным разделом </w:t>
      </w:r>
      <w:r w:rsidR="000752C7" w:rsidRPr="00F454AE">
        <w:rPr>
          <w:rFonts w:ascii="Arial" w:hAnsi="Arial" w:cs="Arial"/>
          <w:sz w:val="24"/>
          <w:szCs w:val="24"/>
        </w:rPr>
        <w:t>2</w:t>
      </w:r>
      <w:r w:rsidRPr="00F454AE">
        <w:rPr>
          <w:rFonts w:ascii="Arial" w:hAnsi="Arial" w:cs="Arial"/>
          <w:sz w:val="24"/>
          <w:szCs w:val="24"/>
        </w:rPr>
        <w:t xml:space="preserve"> порядка предоставления субсидий субъектам малого и среднего предпринимательства на реализацию инвестиционных проектов в приоритетных отраслях, а также согласие на обработку персональных данных (для физического лица).</w:t>
      </w:r>
    </w:p>
    <w:p w:rsidR="0018187B" w:rsidRPr="00F454AE" w:rsidRDefault="0018187B" w:rsidP="0018187B">
      <w:pPr>
        <w:pStyle w:val="ConsPlusNormal"/>
        <w:spacing w:before="180"/>
        <w:ind w:firstLine="540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Полноту и достоверность представленной информации подтверждаю.</w:t>
      </w:r>
    </w:p>
    <w:p w:rsidR="0018187B" w:rsidRPr="00F454AE" w:rsidRDefault="0018187B" w:rsidP="0018187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8187B" w:rsidRPr="00F454AE" w:rsidRDefault="0018187B" w:rsidP="0018187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Руководитель организации/</w:t>
      </w:r>
    </w:p>
    <w:p w:rsidR="0018187B" w:rsidRPr="00F454AE" w:rsidRDefault="0018187B" w:rsidP="0018187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индивидуальный предприниматель            ___________      ________________</w:t>
      </w:r>
    </w:p>
    <w:p w:rsidR="0018187B" w:rsidRPr="00F454AE" w:rsidRDefault="0018187B" w:rsidP="0018187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                                           (подпись)        (И.О. Фамилия)</w:t>
      </w:r>
    </w:p>
    <w:p w:rsidR="0018187B" w:rsidRPr="00F454AE" w:rsidRDefault="0018187B" w:rsidP="0018187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187B" w:rsidRPr="00F454AE" w:rsidRDefault="0018187B" w:rsidP="0018187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М.П.</w:t>
      </w:r>
    </w:p>
    <w:p w:rsidR="0018187B" w:rsidRPr="00F454AE" w:rsidRDefault="0018187B" w:rsidP="0018187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187B" w:rsidRPr="00F454AE" w:rsidRDefault="0018187B" w:rsidP="0018187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Главный бухгалтер                         ___________      ________________</w:t>
      </w:r>
    </w:p>
    <w:p w:rsidR="0018187B" w:rsidRPr="00F454AE" w:rsidRDefault="0018187B" w:rsidP="0018187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                                           (подпись)        (И.О. Фамилия)</w:t>
      </w:r>
    </w:p>
    <w:p w:rsidR="0018187B" w:rsidRPr="00F454AE" w:rsidRDefault="0018187B" w:rsidP="0018187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187B" w:rsidRPr="00F454AE" w:rsidRDefault="0018187B" w:rsidP="0018187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Дата</w:t>
      </w:r>
    </w:p>
    <w:p w:rsidR="0018187B" w:rsidRPr="00F454AE" w:rsidRDefault="0018187B" w:rsidP="0018187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8187B" w:rsidRPr="00F454AE" w:rsidRDefault="0018187B" w:rsidP="0018187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41BD" w:rsidRPr="00F454AE" w:rsidRDefault="00D541BD">
      <w:pPr>
        <w:spacing w:after="160" w:line="259" w:lineRule="auto"/>
        <w:rPr>
          <w:rFonts w:ascii="Arial" w:hAnsi="Arial" w:cs="Arial"/>
          <w:sz w:val="24"/>
          <w:szCs w:val="24"/>
          <w:lang w:eastAsia="ru-RU"/>
        </w:rPr>
      </w:pPr>
      <w:r w:rsidRPr="00F454AE">
        <w:rPr>
          <w:rFonts w:ascii="Arial" w:hAnsi="Arial" w:cs="Arial"/>
          <w:sz w:val="24"/>
          <w:szCs w:val="24"/>
        </w:rPr>
        <w:br w:type="page"/>
      </w:r>
    </w:p>
    <w:p w:rsidR="00D541BD" w:rsidRPr="00F454AE" w:rsidRDefault="00D541BD" w:rsidP="00D70475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D541BD" w:rsidRPr="00F454AE" w:rsidRDefault="00D541BD" w:rsidP="00D70475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к </w:t>
      </w:r>
      <w:r w:rsidR="00695D57" w:rsidRPr="00F454AE">
        <w:rPr>
          <w:rFonts w:ascii="Arial" w:hAnsi="Arial" w:cs="Arial"/>
          <w:sz w:val="24"/>
          <w:szCs w:val="24"/>
        </w:rPr>
        <w:t xml:space="preserve">Порядку </w:t>
      </w:r>
      <w:r w:rsidRPr="00F454AE">
        <w:rPr>
          <w:rFonts w:ascii="Arial" w:hAnsi="Arial" w:cs="Arial"/>
          <w:sz w:val="24"/>
          <w:szCs w:val="24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F454AE">
        <w:rPr>
          <w:rFonts w:ascii="Arial" w:eastAsia="Calibri" w:hAnsi="Arial" w:cs="Arial"/>
          <w:bCs/>
          <w:sz w:val="24"/>
          <w:szCs w:val="24"/>
        </w:rPr>
        <w:t xml:space="preserve">Макет бизнес-плана </w:t>
      </w:r>
      <w:r w:rsidRPr="00F454AE">
        <w:rPr>
          <w:rFonts w:ascii="Arial" w:eastAsia="Calibri" w:hAnsi="Arial" w:cs="Arial"/>
          <w:sz w:val="24"/>
          <w:szCs w:val="24"/>
        </w:rPr>
        <w:t xml:space="preserve">инвестиционного проекта 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F454AE">
        <w:rPr>
          <w:rFonts w:ascii="Arial" w:hAnsi="Arial" w:cs="Arial"/>
          <w:bCs/>
          <w:sz w:val="24"/>
          <w:szCs w:val="24"/>
          <w:lang w:val="en-US" w:eastAsia="ru-RU"/>
        </w:rPr>
        <w:t>I</w:t>
      </w:r>
      <w:r w:rsidRPr="00F454AE">
        <w:rPr>
          <w:rFonts w:ascii="Arial" w:hAnsi="Arial" w:cs="Arial"/>
          <w:bCs/>
          <w:sz w:val="24"/>
          <w:szCs w:val="24"/>
          <w:lang w:eastAsia="ru-RU"/>
        </w:rPr>
        <w:t>.</w:t>
      </w:r>
      <w:r w:rsidRPr="00F454AE">
        <w:rPr>
          <w:rFonts w:ascii="Arial" w:hAnsi="Arial" w:cs="Arial"/>
          <w:bCs/>
          <w:sz w:val="24"/>
          <w:szCs w:val="24"/>
          <w:lang w:val="en-US" w:eastAsia="ru-RU"/>
        </w:rPr>
        <w:t> </w:t>
      </w:r>
      <w:r w:rsidRPr="00F454AE">
        <w:rPr>
          <w:rFonts w:ascii="Arial" w:hAnsi="Arial" w:cs="Arial"/>
          <w:bCs/>
          <w:sz w:val="24"/>
          <w:szCs w:val="24"/>
          <w:lang w:eastAsia="ru-RU"/>
        </w:rPr>
        <w:t>Текстовая часть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left="1429"/>
        <w:contextualSpacing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p w:rsidR="00E85A0C" w:rsidRPr="00F454AE" w:rsidRDefault="00E85A0C" w:rsidP="00FE3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F454AE">
        <w:rPr>
          <w:rFonts w:ascii="Arial" w:eastAsia="Calibri" w:hAnsi="Arial" w:cs="Arial"/>
          <w:bCs/>
          <w:sz w:val="24"/>
          <w:szCs w:val="24"/>
        </w:rPr>
        <w:t xml:space="preserve">1. Резюме </w:t>
      </w:r>
      <w:r w:rsidRPr="00F454AE">
        <w:rPr>
          <w:rFonts w:ascii="Arial" w:eastAsia="Calibri" w:hAnsi="Arial" w:cs="Arial"/>
          <w:sz w:val="24"/>
          <w:szCs w:val="24"/>
        </w:rPr>
        <w:t xml:space="preserve">инвестиционного проекта </w:t>
      </w:r>
      <w:r w:rsidRPr="00F454AE">
        <w:rPr>
          <w:rFonts w:ascii="Arial" w:eastAsia="Calibri" w:hAnsi="Arial" w:cs="Arial"/>
          <w:bCs/>
          <w:sz w:val="24"/>
          <w:szCs w:val="24"/>
        </w:rPr>
        <w:t>(далее – проект):</w:t>
      </w:r>
    </w:p>
    <w:p w:rsidR="00E85A0C" w:rsidRPr="00F454AE" w:rsidRDefault="00E85A0C" w:rsidP="00FE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1.1. Сущность проекта.</w:t>
      </w:r>
    </w:p>
    <w:p w:rsidR="00E85A0C" w:rsidRPr="00F454AE" w:rsidRDefault="00E85A0C" w:rsidP="00FE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1.2. Важность проекта для заявителя и региона.</w:t>
      </w:r>
    </w:p>
    <w:p w:rsidR="00E85A0C" w:rsidRPr="00F454AE" w:rsidRDefault="00E85A0C" w:rsidP="00FE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1.3. </w:t>
      </w:r>
      <w:proofErr w:type="gramStart"/>
      <w:r w:rsidRPr="00F454AE">
        <w:rPr>
          <w:rFonts w:ascii="Arial" w:eastAsia="Calibri" w:hAnsi="Arial" w:cs="Arial"/>
          <w:sz w:val="24"/>
          <w:szCs w:val="24"/>
        </w:rPr>
        <w:t>Описание продукции (услуг), предполагаемой к производству и реализации по проекту (далее – продукция (услуга), и технологии производства.</w:t>
      </w:r>
      <w:proofErr w:type="gramEnd"/>
    </w:p>
    <w:p w:rsidR="00E85A0C" w:rsidRPr="00F454AE" w:rsidRDefault="00E85A0C" w:rsidP="00FE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1.4. Преимущества продукции (услуги) в сравнении с аналогами.</w:t>
      </w:r>
    </w:p>
    <w:p w:rsidR="00E85A0C" w:rsidRPr="00F454AE" w:rsidRDefault="00E85A0C" w:rsidP="00FE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1.5. Объем ожидаемого спроса на продукцию (услугу) и потенциал рынка.</w:t>
      </w:r>
    </w:p>
    <w:p w:rsidR="00E85A0C" w:rsidRPr="00F454AE" w:rsidRDefault="00E85A0C" w:rsidP="00FE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1.6. Потребность в инвестициях, направления их использования, источники и сроки финансирования, периодичность и способы возврата средств.</w:t>
      </w:r>
    </w:p>
    <w:p w:rsidR="00E85A0C" w:rsidRPr="00F454AE" w:rsidRDefault="00E85A0C" w:rsidP="00FE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1.7. Основные финансовые результаты и прогнозируемая эффективность проекта. Если реализация проекта позволит решить социальные вопросы (создание новых рабочих мест, прокладка дорог и коммуникаций общего пользования, расширение жилого фонда, использование труда инвалидов и тому подобное), то указать их.</w:t>
      </w:r>
    </w:p>
    <w:p w:rsidR="00E85A0C" w:rsidRPr="00F454AE" w:rsidRDefault="00E85A0C" w:rsidP="00FE3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F454AE">
        <w:rPr>
          <w:rFonts w:ascii="Arial" w:eastAsia="Calibri" w:hAnsi="Arial" w:cs="Arial"/>
          <w:bCs/>
          <w:sz w:val="24"/>
          <w:szCs w:val="24"/>
        </w:rPr>
        <w:t>2. Информация о заявителе:</w:t>
      </w:r>
    </w:p>
    <w:p w:rsidR="00E85A0C" w:rsidRPr="00F454AE" w:rsidRDefault="00E85A0C" w:rsidP="00FE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2.1. Основные данные:</w:t>
      </w:r>
    </w:p>
    <w:p w:rsidR="00E85A0C" w:rsidRPr="00F454AE" w:rsidRDefault="00E85A0C" w:rsidP="00FE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наименование заявителя с указанием организационно-правовой формы;</w:t>
      </w:r>
    </w:p>
    <w:p w:rsidR="00E85A0C" w:rsidRPr="00F454AE" w:rsidRDefault="00E85A0C" w:rsidP="00FE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год образования и история заявителя;</w:t>
      </w:r>
    </w:p>
    <w:p w:rsidR="00E85A0C" w:rsidRPr="00F454AE" w:rsidRDefault="00E85A0C" w:rsidP="00FE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местонахождение;</w:t>
      </w:r>
    </w:p>
    <w:p w:rsidR="00E85A0C" w:rsidRPr="00F454AE" w:rsidRDefault="00E85A0C" w:rsidP="00FE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размер уставного капитала;</w:t>
      </w:r>
    </w:p>
    <w:p w:rsidR="00E85A0C" w:rsidRPr="00F454AE" w:rsidRDefault="00E85A0C" w:rsidP="00FE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список участников (акционеров), владеющих более чем 5 процентами уставного капитала;</w:t>
      </w:r>
    </w:p>
    <w:p w:rsidR="00E85A0C" w:rsidRPr="00F454AE" w:rsidRDefault="00E85A0C" w:rsidP="00FE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численность работающих за последние два года и истекший период текущего года.</w:t>
      </w:r>
    </w:p>
    <w:p w:rsidR="00E85A0C" w:rsidRPr="00F454AE" w:rsidRDefault="00E85A0C" w:rsidP="00FE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2.2. Характеристика деятельности заявителя: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виды деятельности заявителя согласно Общероссийской классификации видов экономической деятельности (ОКВЭД);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 xml:space="preserve">за </w:t>
      </w:r>
      <w:proofErr w:type="gramStart"/>
      <w:r w:rsidRPr="00F454AE">
        <w:rPr>
          <w:rFonts w:ascii="Arial" w:eastAsia="Calibri" w:hAnsi="Arial" w:cs="Arial"/>
          <w:sz w:val="24"/>
          <w:szCs w:val="24"/>
        </w:rPr>
        <w:t>счет</w:t>
      </w:r>
      <w:proofErr w:type="gramEnd"/>
      <w:r w:rsidRPr="00F454AE">
        <w:rPr>
          <w:rFonts w:ascii="Arial" w:eastAsia="Calibri" w:hAnsi="Arial" w:cs="Arial"/>
          <w:sz w:val="24"/>
          <w:szCs w:val="24"/>
        </w:rPr>
        <w:t xml:space="preserve"> каких видов, направлений деятельности и хозяйственных операций получена выручка заявителя за предшествующий дате подачи заявки на предоставление государственной поддержки год и отчетные периоды текущего года.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2.3. Финансовое состояние заявителя:</w:t>
      </w:r>
    </w:p>
    <w:p w:rsidR="00E85A0C" w:rsidRPr="00F454AE" w:rsidRDefault="00E85A0C" w:rsidP="00FE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 xml:space="preserve">расчеты коэффициентов ликвидности, оценки структуры баланса, рентабельности, обеспеченности собственным капиталом, чистых активов в соответствии с приложением к макету бизнес-плана проекта в динамике за 3 года, предшествующие подаче заявки на участие в </w:t>
      </w:r>
      <w:r w:rsidRPr="00F454AE">
        <w:rPr>
          <w:rFonts w:ascii="Arial" w:eastAsia="Calibri" w:hAnsi="Arial" w:cs="Arial"/>
          <w:color w:val="000000"/>
          <w:sz w:val="24"/>
          <w:szCs w:val="24"/>
        </w:rPr>
        <w:t>конкурсе по отбору инвестиционных проектов</w:t>
      </w:r>
      <w:r w:rsidRPr="00F454AE">
        <w:rPr>
          <w:rFonts w:ascii="Arial" w:eastAsia="Calibri" w:hAnsi="Arial" w:cs="Arial"/>
          <w:sz w:val="24"/>
          <w:szCs w:val="24"/>
        </w:rPr>
        <w:t>, и отчетные периоды текущего года;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вывод об изменении финансового состояния заявителя.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F454AE">
        <w:rPr>
          <w:rFonts w:ascii="Arial" w:eastAsia="Calibri" w:hAnsi="Arial" w:cs="Arial"/>
          <w:bCs/>
          <w:sz w:val="24"/>
          <w:szCs w:val="24"/>
        </w:rPr>
        <w:t>3. Анализ положения дел в отрасли: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lastRenderedPageBreak/>
        <w:t xml:space="preserve">3.1. Описание продукции (услуги), включая ее назначение и отличительные особенности, безопасность и </w:t>
      </w:r>
      <w:proofErr w:type="spellStart"/>
      <w:r w:rsidRPr="00F454AE">
        <w:rPr>
          <w:rFonts w:ascii="Arial" w:eastAsia="Calibri" w:hAnsi="Arial" w:cs="Arial"/>
          <w:sz w:val="24"/>
          <w:szCs w:val="24"/>
        </w:rPr>
        <w:t>экологичность</w:t>
      </w:r>
      <w:proofErr w:type="spellEnd"/>
      <w:r w:rsidRPr="00F454AE">
        <w:rPr>
          <w:rFonts w:ascii="Arial" w:eastAsia="Calibri" w:hAnsi="Arial" w:cs="Arial"/>
          <w:sz w:val="24"/>
          <w:szCs w:val="24"/>
        </w:rPr>
        <w:t>, наличие патентов, авторских прав, торговых марок, наличие лицензии (необходимость ее получения).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3.2. Описание объемов и динамики мирового и российского рынка продукции (услуги), текущей ситуации и наличия рыночных тенденций.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3.3. Общая характеристика потребности и объем производства продукции (услуги) в Красноярском крае, стране.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3.4. Ожидаемая доля заявителя в производстве продукции (услуги) в Красноярском крае, стране.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3.5. Существующие в отрасли технологии производства аналогичной продукции (услуги) с указанием их преимуществ и недостатков.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3.6. Наличие зарубежных и отечественных аналогов продукции (услуги).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F454AE">
        <w:rPr>
          <w:rFonts w:ascii="Arial" w:eastAsia="Calibri" w:hAnsi="Arial" w:cs="Arial"/>
          <w:bCs/>
          <w:sz w:val="24"/>
          <w:szCs w:val="24"/>
        </w:rPr>
        <w:t>4. Инвестиционный план: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4.1. Стоимость проекта в разрезе направлений расходования (капитальные вложения, приобретение нематериальных активов, приобретение оборотных средств) с указанием конкретного перечня строящихся объектов, приобретаемого оборудования в целом по проекту и за счет привлекаемых кредитных средств, лизинга; поставщика/подрядчика; графика осуществления инвестиционных затрат в рамках инвестиционной фазы проекта с поквартальной разбивкой (таблица 1).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4.2. </w:t>
      </w:r>
      <w:proofErr w:type="gramStart"/>
      <w:r w:rsidRPr="00F454AE">
        <w:rPr>
          <w:rFonts w:ascii="Arial" w:eastAsia="Calibri" w:hAnsi="Arial" w:cs="Arial"/>
          <w:sz w:val="24"/>
          <w:szCs w:val="24"/>
        </w:rPr>
        <w:t>Информация об оформлении земельного участка, на котором предполагается строительство: параметры земельного участка (адрес, площадь, кадастровый номер), вид права, документы, подтверждающие оформление права (реквизиты).</w:t>
      </w:r>
      <w:proofErr w:type="gramEnd"/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4.3. Информация об оформлении работ по проектированию: наличие проектно-сметной документации (реквизиты подтверждающих документов), наличие положительного заключения государственной экспертизы проектной документации и результатов инженерных изысканий (реквизиты подтверждающего документа).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4.4. График осуществления основных мероприятий, предусмотренных проектом (таблица 2).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4.5. Описание имеющейся у заявителя материальной базы для реализации проекта, в том числе наличие производственных площадей и производственного оборудования.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4.6. Требования к организации производства, принятая технология, режим работы, обеспечение экологической и технической безопасности.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F454AE">
        <w:rPr>
          <w:rFonts w:ascii="Arial" w:eastAsia="Calibri" w:hAnsi="Arial" w:cs="Arial"/>
          <w:bCs/>
          <w:sz w:val="24"/>
          <w:szCs w:val="24"/>
        </w:rPr>
        <w:t>5. План производства: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4"/>
          <w:sz w:val="24"/>
          <w:szCs w:val="24"/>
        </w:rPr>
      </w:pPr>
      <w:r w:rsidRPr="00F454AE">
        <w:rPr>
          <w:rFonts w:ascii="Arial" w:eastAsia="Calibri" w:hAnsi="Arial" w:cs="Arial"/>
          <w:spacing w:val="-4"/>
          <w:sz w:val="24"/>
          <w:szCs w:val="24"/>
        </w:rPr>
        <w:t>5.1. Программа производства и реализации продукции (услуги) (таблица 3).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5.2. Информация о существующих и вводимых в рамках проекта основных фондах и нематериальных активах, амортизационных отчислениях (таблица 3), а также о методе и норме амортизации.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5.3. Потребность в сырье, материалах и комплектующих; затраты, связанные с их поставками, потребность в запасах, основные поставщики сырья, альтернативные источники снабжения сырьем и материалами.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5.4. Численность персонала, затраты на оплату труда и страховые взносы (таблица 3).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5.5. Структура себестоимости производимой продукции (услуги) и ее изменение в результате реализации проекта.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F454AE">
        <w:rPr>
          <w:rFonts w:ascii="Arial" w:eastAsia="Calibri" w:hAnsi="Arial" w:cs="Arial"/>
          <w:bCs/>
          <w:sz w:val="24"/>
          <w:szCs w:val="24"/>
        </w:rPr>
        <w:t>6. План маркетинга: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6.1. Целевые группы покупателей и конечных потребителей продукции (услуги), наличие договоренностей и соглашений о намерениях с потенциальными покупателями.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lastRenderedPageBreak/>
        <w:t>6.2. Организация сбыта: виды транспорта, используемые заявителем, наличие собственного транспорта, наличие складской сети у заявителя, емкость складов, существование дилерской сети, взаимоотношения с дилерами и другими посредниками.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6.3. Обоснование объема затрат, связанных с реализацией продукции (предоставлением услуги), в том числе программа организации рекламы и примерные затраты на ее реализацию.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6.4. Описание основных конкурентов, создающих аналогичную продукцию (услугу), с указанием сильных и слабых сторон каждого.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 xml:space="preserve">6.5. Организация </w:t>
      </w:r>
      <w:proofErr w:type="gramStart"/>
      <w:r w:rsidRPr="00F454AE">
        <w:rPr>
          <w:rFonts w:ascii="Arial" w:eastAsia="Calibri" w:hAnsi="Arial" w:cs="Arial"/>
          <w:sz w:val="24"/>
          <w:szCs w:val="24"/>
        </w:rPr>
        <w:t>пред</w:t>
      </w:r>
      <w:proofErr w:type="gramEnd"/>
      <w:r w:rsidRPr="00F454AE">
        <w:rPr>
          <w:rFonts w:ascii="Arial" w:eastAsia="Calibri" w:hAnsi="Arial" w:cs="Arial"/>
          <w:sz w:val="24"/>
          <w:szCs w:val="24"/>
        </w:rPr>
        <w:t>- и послепродажного сервиса.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6.6. Ценовая политика, в том числе сравнение своих цен и качества с ценами и качеством конкурентов.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6.7. Конкурентные преимущества продукции (услуги).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F454AE">
        <w:rPr>
          <w:rFonts w:ascii="Arial" w:eastAsia="Calibri" w:hAnsi="Arial" w:cs="Arial"/>
          <w:bCs/>
          <w:sz w:val="24"/>
          <w:szCs w:val="24"/>
        </w:rPr>
        <w:t>7. Финансовый план: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7.1. Основные допущения и нормативы для финансово-экономических расчетов (расчетный срок проекта, цены приобретения основных видов сырья и материалов, тарифы на энергоресурсы, ставки налогов и страховых взносов, ставка дисконтирования и т.д.), применяемые подходы.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7.2. Стоимость проекта в разрезе источников финансирования с указанием конкретного вида привлекаемого источника, существенных условий его привлечения, соотнесение привлекаемых источников с конкретными направлениями инвестиционных затрат (таблица 1).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7.3. Финансовые результаты деятельности с учетом производственной программы по предприятию в целом (таблица 3) и по выделенному проекту (таблица 4).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7.4. План денежных поступлений и выплат по предприятию в целом (таблица 5) и по выделенному проекту (таблица 6).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F454AE">
        <w:rPr>
          <w:rFonts w:ascii="Arial" w:eastAsia="Calibri" w:hAnsi="Arial" w:cs="Arial"/>
          <w:bCs/>
          <w:sz w:val="24"/>
          <w:szCs w:val="24"/>
        </w:rPr>
        <w:t>8. Оценка эффективности проекта: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8.1. Оценка экономической эффективности (таблица 7):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чистый доход;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чистый дисконтированный доход;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внутренняя норма доходности;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срок окупаемости (таблица 7.1);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индекс доходности дисконтированных инвестиций;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потребность в финансировании;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экономическая добавленная стоимость;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ввод основных фондов на 1 рубль инвестиций.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8.2. Оценка бюджетной и социальной эффективности (таблица 8):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информация о форме, сумме требуемой государственной поддержки;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дополнительные налоговые платежи от реализации проекта во все уровни бюджетной системы и в консолидированный бюджет края;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бюджетный эффект от реализации проекта (за период и нарастающим итогом с начала реализации проекта);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количество создаваемых и сохраненных рабочих мест;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отношение фонда оплаты труда, возникающего в результате реализации проекта, к сумме предоставляемой государственной поддержки (за период и нарастающим итогом с начала реализации проекта);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косвенные эффекты от реализации проекта (иные положительные социально-экономические аспекты).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F454AE">
        <w:rPr>
          <w:rFonts w:ascii="Arial" w:eastAsia="Calibri" w:hAnsi="Arial" w:cs="Arial"/>
          <w:bCs/>
          <w:sz w:val="24"/>
          <w:szCs w:val="24"/>
        </w:rPr>
        <w:t>9. Анализ рисков: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lastRenderedPageBreak/>
        <w:t>9.1. Качественный анализ всех возможных рисков, с которыми может столкнуться заявитель в ходе реализации проекта, а также анализ степени их влияния (опасности) на реализацию проекта, возможных последствий их возникновения, планируемые меры по их предупреждению и минимизации, стоимостная оценка данных мероприятий. Могут быть рассмотрены следующие группы рисков: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риски контрактной схемы;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технические риски, связанные с реализацией и последующей эксплуатацией проекта;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рыночные риски;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правовые риски;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риски контрагентов;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финансовые риски.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9.2. Анализ безубыточности.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9.3. Анализ чувствительности финансовых результатов заявителя к изменению основных параметров проекта (цена реализации продукции, цена на сырье и материалы и т.д.) на момент выхода на полную мощность.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9.4. Гарантии партнерам, покупателям, инвесторам.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9.5. Финансовые результаты по предприятию в целом с учетом предоставления государственной поддержки в заявленной форме и в случае отказа от ее предоставления (таблица 9).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F454AE">
        <w:rPr>
          <w:rFonts w:ascii="Arial" w:eastAsia="Calibri" w:hAnsi="Arial" w:cs="Arial"/>
          <w:bCs/>
          <w:sz w:val="24"/>
          <w:szCs w:val="24"/>
        </w:rPr>
        <w:t>II. Расчетная часть (таблицы 1–9)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bCs/>
          <w:sz w:val="24"/>
          <w:szCs w:val="24"/>
        </w:rPr>
        <w:t xml:space="preserve">Таблица 1. Стоимость проекта, источники финансирования и направления инвестиций </w:t>
      </w:r>
      <w:r w:rsidRPr="00F454AE">
        <w:rPr>
          <w:rFonts w:ascii="Arial" w:eastAsia="Calibri" w:hAnsi="Arial" w:cs="Arial"/>
          <w:sz w:val="24"/>
          <w:szCs w:val="24"/>
        </w:rPr>
        <w:t>(тыс. рублей).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222"/>
        <w:gridCol w:w="3586"/>
        <w:gridCol w:w="720"/>
        <w:gridCol w:w="687"/>
        <w:gridCol w:w="275"/>
        <w:gridCol w:w="275"/>
        <w:gridCol w:w="275"/>
        <w:gridCol w:w="495"/>
        <w:gridCol w:w="763"/>
        <w:gridCol w:w="763"/>
        <w:gridCol w:w="763"/>
        <w:gridCol w:w="763"/>
      </w:tblGrid>
      <w:tr w:rsidR="00E85A0C" w:rsidRPr="00F454AE" w:rsidTr="00B22074">
        <w:tc>
          <w:tcPr>
            <w:tcW w:w="0" w:type="auto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454AE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852" w:type="dxa"/>
            <w:gridSpan w:val="5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</w:tr>
      <w:tr w:rsidR="00E85A0C" w:rsidRPr="00F454AE" w:rsidTr="00B22074"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4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 кварталам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далее по кварталам</w:t>
            </w:r>
          </w:p>
        </w:tc>
      </w:tr>
      <w:tr w:rsidR="00E85A0C" w:rsidRPr="00F454AE" w:rsidTr="00B22074"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9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Общий объем инвестиционных затрат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Распределение по источникам финансирования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Собственные средства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взнос в уставный капитал в денежной форме (выручка от реализации акций)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2.2</w:t>
            </w:r>
          </w:p>
        </w:tc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2.3</w:t>
            </w:r>
          </w:p>
        </w:tc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неиспользованная амортизация основных фондов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2.4</w:t>
            </w:r>
          </w:p>
        </w:tc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амортизация нематериальных активов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2.5</w:t>
            </w:r>
          </w:p>
        </w:tc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результат от продажи основных средств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Заемные и 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83" w:right="-75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кредиты банков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83" w:right="-75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средства других организаций (указать конкретный вид источника)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3.3</w:t>
            </w:r>
          </w:p>
        </w:tc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83" w:right="-75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лизинг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Распределение по направлениям расходования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Капитальные вложения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69" w:right="-89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проектно-сметная и разрешительная документация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4.2</w:t>
            </w:r>
          </w:p>
        </w:tc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69" w:right="-89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>строительно</w:t>
            </w:r>
            <w:proofErr w:type="spellEnd"/>
            <w:r w:rsidRPr="00F454AE">
              <w:rPr>
                <w:rFonts w:ascii="Arial" w:eastAsia="Calibri" w:hAnsi="Arial" w:cs="Arial"/>
                <w:sz w:val="24"/>
                <w:szCs w:val="24"/>
              </w:rPr>
              <w:t>- монтажные</w:t>
            </w:r>
            <w:proofErr w:type="gramEnd"/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 работы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4.3</w:t>
            </w:r>
          </w:p>
        </w:tc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69" w:right="-89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4.4</w:t>
            </w:r>
          </w:p>
        </w:tc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69" w:right="-89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приобретение иных видов основных средств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4.5</w:t>
            </w:r>
          </w:p>
        </w:tc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69" w:right="-89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приобретение земельного участка и его освоение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Приобретение нематериальных активов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Приобретение оборотных средств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видам: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6.1</w:t>
            </w:r>
          </w:p>
        </w:tc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Cs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Calibri" w:hAnsi="Arial" w:cs="Arial"/>
          <w:bCs/>
          <w:sz w:val="24"/>
          <w:szCs w:val="24"/>
        </w:rPr>
      </w:pPr>
      <w:r w:rsidRPr="00F454AE">
        <w:rPr>
          <w:rFonts w:ascii="Arial" w:eastAsia="Calibri" w:hAnsi="Arial" w:cs="Arial"/>
          <w:bCs/>
          <w:sz w:val="24"/>
          <w:szCs w:val="24"/>
        </w:rPr>
        <w:t>Таблица 2. График реализации проекта.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6536"/>
        <w:gridCol w:w="1275"/>
        <w:gridCol w:w="1555"/>
      </w:tblGrid>
      <w:tr w:rsidR="00E85A0C" w:rsidRPr="00F454AE" w:rsidTr="00B22074">
        <w:trPr>
          <w:trHeight w:val="20"/>
        </w:trPr>
        <w:tc>
          <w:tcPr>
            <w:tcW w:w="24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454AE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64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Сумма</w:t>
            </w:r>
          </w:p>
        </w:tc>
        <w:tc>
          <w:tcPr>
            <w:tcW w:w="789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Период (квартал, год)</w:t>
            </w:r>
          </w:p>
        </w:tc>
      </w:tr>
    </w:tbl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left="-70" w:right="-50"/>
        <w:jc w:val="center"/>
        <w:rPr>
          <w:rFonts w:ascii="Arial" w:eastAsia="Calibri" w:hAnsi="Arial" w:cs="Arial"/>
          <w:sz w:val="24"/>
          <w:szCs w:val="24"/>
        </w:rPr>
        <w:sectPr w:rsidR="00E85A0C" w:rsidRPr="00F454AE" w:rsidSect="005C3ADD">
          <w:headerReference w:type="default" r:id="rId14"/>
          <w:pgSz w:w="11905" w:h="16838"/>
          <w:pgMar w:top="1134" w:right="851" w:bottom="1134" w:left="1418" w:header="709" w:footer="709" w:gutter="0"/>
          <w:pgNumType w:start="16"/>
          <w:cols w:space="720"/>
          <w:noEndnote/>
          <w:titlePg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6536"/>
        <w:gridCol w:w="1275"/>
        <w:gridCol w:w="1555"/>
      </w:tblGrid>
      <w:tr w:rsidR="00E85A0C" w:rsidRPr="00F454AE" w:rsidTr="00B22074">
        <w:trPr>
          <w:trHeight w:val="20"/>
          <w:tblHeader/>
        </w:trPr>
        <w:tc>
          <w:tcPr>
            <w:tcW w:w="24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64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89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E85A0C" w:rsidRPr="00F454AE" w:rsidTr="00B22074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Фаза концептуального проектирования</w:t>
            </w:r>
          </w:p>
        </w:tc>
      </w:tr>
      <w:tr w:rsidR="00E85A0C" w:rsidRPr="00F454AE" w:rsidTr="00B22074">
        <w:trPr>
          <w:trHeight w:val="20"/>
        </w:trPr>
        <w:tc>
          <w:tcPr>
            <w:tcW w:w="247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1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Ситуационный анализ</w:t>
            </w:r>
          </w:p>
        </w:tc>
        <w:tc>
          <w:tcPr>
            <w:tcW w:w="647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9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247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31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Оценка проекта</w:t>
            </w:r>
          </w:p>
        </w:tc>
        <w:tc>
          <w:tcPr>
            <w:tcW w:w="647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9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Инвестиционная фаза</w:t>
            </w:r>
          </w:p>
        </w:tc>
      </w:tr>
      <w:tr w:rsidR="00E85A0C" w:rsidRPr="00F454AE" w:rsidTr="00B22074">
        <w:trPr>
          <w:trHeight w:val="20"/>
        </w:trPr>
        <w:tc>
          <w:tcPr>
            <w:tcW w:w="24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31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Выбор земельного участка, аренда земли</w:t>
            </w:r>
          </w:p>
        </w:tc>
        <w:tc>
          <w:tcPr>
            <w:tcW w:w="647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9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24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331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647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24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31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Выбор подрядчика, подписание контракта</w:t>
            </w:r>
          </w:p>
        </w:tc>
        <w:tc>
          <w:tcPr>
            <w:tcW w:w="647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9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24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331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Строительство (по каждому объекту в отдельности согласно этапам или очередям)</w:t>
            </w:r>
          </w:p>
        </w:tc>
        <w:tc>
          <w:tcPr>
            <w:tcW w:w="647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24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331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Поставка оборудования</w:t>
            </w:r>
          </w:p>
        </w:tc>
        <w:tc>
          <w:tcPr>
            <w:tcW w:w="647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24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331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Установка оборудования</w:t>
            </w:r>
          </w:p>
        </w:tc>
        <w:tc>
          <w:tcPr>
            <w:tcW w:w="647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24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331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Ввод в эксплуатацию полного комплекса создаваемых, реконструируемых, приобретаемых по проекту объектов</w:t>
            </w:r>
          </w:p>
        </w:tc>
        <w:tc>
          <w:tcPr>
            <w:tcW w:w="647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9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Производственная фаза</w:t>
            </w:r>
          </w:p>
        </w:tc>
      </w:tr>
      <w:tr w:rsidR="00E85A0C" w:rsidRPr="00F454AE" w:rsidTr="00B22074">
        <w:trPr>
          <w:trHeight w:val="20"/>
        </w:trPr>
        <w:tc>
          <w:tcPr>
            <w:tcW w:w="24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331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Первоначальное продвижение на рынок</w:t>
            </w:r>
          </w:p>
        </w:tc>
        <w:tc>
          <w:tcPr>
            <w:tcW w:w="64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9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24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331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Наем персонала</w:t>
            </w:r>
          </w:p>
        </w:tc>
        <w:tc>
          <w:tcPr>
            <w:tcW w:w="64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9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24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331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Обучение персонала</w:t>
            </w:r>
          </w:p>
        </w:tc>
        <w:tc>
          <w:tcPr>
            <w:tcW w:w="64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24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331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Запуск производства</w:t>
            </w:r>
          </w:p>
        </w:tc>
        <w:tc>
          <w:tcPr>
            <w:tcW w:w="64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9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24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331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Выход на полную производственную мощность</w:t>
            </w:r>
          </w:p>
        </w:tc>
        <w:tc>
          <w:tcPr>
            <w:tcW w:w="647" w:type="pc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9" w:type="pc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bCs/>
          <w:sz w:val="24"/>
          <w:szCs w:val="24"/>
        </w:rPr>
        <w:lastRenderedPageBreak/>
        <w:t xml:space="preserve">Таблица 3. Финансовые результаты с учетом производственной программы (по предприятию в целом) </w:t>
      </w:r>
      <w:r w:rsidRPr="00F454AE">
        <w:rPr>
          <w:rFonts w:ascii="Arial" w:eastAsia="Calibri" w:hAnsi="Arial" w:cs="Arial"/>
          <w:sz w:val="24"/>
          <w:szCs w:val="24"/>
        </w:rPr>
        <w:t>(тыс. рублей).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5132"/>
        <w:gridCol w:w="578"/>
        <w:gridCol w:w="540"/>
        <w:gridCol w:w="240"/>
        <w:gridCol w:w="239"/>
        <w:gridCol w:w="239"/>
        <w:gridCol w:w="239"/>
        <w:gridCol w:w="540"/>
        <w:gridCol w:w="540"/>
        <w:gridCol w:w="540"/>
        <w:gridCol w:w="540"/>
      </w:tblGrid>
      <w:tr w:rsidR="00E85A0C" w:rsidRPr="00F454AE" w:rsidTr="00B22074">
        <w:trPr>
          <w:trHeight w:val="20"/>
        </w:trPr>
        <w:tc>
          <w:tcPr>
            <w:tcW w:w="485" w:type="dxa"/>
            <w:vMerge w:val="restart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454AE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2" w:type="dxa"/>
            <w:vMerge w:val="restart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497" w:type="dxa"/>
            <w:gridSpan w:val="5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9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 кварталам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далее по кварталам</w:t>
            </w: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39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39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39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</w:tr>
    </w:tbl>
    <w:p w:rsidR="00E85A0C" w:rsidRPr="00F454AE" w:rsidRDefault="00E85A0C" w:rsidP="00E85A0C">
      <w:pPr>
        <w:spacing w:after="0" w:line="240" w:lineRule="auto"/>
        <w:ind w:left="-70" w:right="-61"/>
        <w:jc w:val="center"/>
        <w:rPr>
          <w:rFonts w:ascii="Arial" w:eastAsia="Calibri" w:hAnsi="Arial" w:cs="Arial"/>
          <w:sz w:val="24"/>
          <w:szCs w:val="24"/>
        </w:rPr>
        <w:sectPr w:rsidR="00E85A0C" w:rsidRPr="00F454AE" w:rsidSect="00B22074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435"/>
        <w:gridCol w:w="4697"/>
        <w:gridCol w:w="578"/>
        <w:gridCol w:w="540"/>
        <w:gridCol w:w="240"/>
        <w:gridCol w:w="239"/>
        <w:gridCol w:w="239"/>
        <w:gridCol w:w="239"/>
        <w:gridCol w:w="540"/>
        <w:gridCol w:w="540"/>
        <w:gridCol w:w="540"/>
        <w:gridCol w:w="540"/>
      </w:tblGrid>
      <w:tr w:rsidR="00E85A0C" w:rsidRPr="00F454AE" w:rsidTr="00B22074">
        <w:trPr>
          <w:trHeight w:val="20"/>
          <w:tblHeader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367" w:type="dxa"/>
            <w:gridSpan w:val="1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Производство и реализация продукции</w:t>
            </w: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Объем производства в натуральном выражении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107" w:right="-106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1.2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Объем реализации в натуральном выражении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107" w:right="-106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Цена реализации за единицу продукции (с НДС)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107" w:right="-106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1.4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Выручка от реализации продукции с НДС (п. 1.2 </w:t>
            </w: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x</w:t>
            </w:r>
            <w:proofErr w:type="spellEnd"/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 п. 1.3)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149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Общая выручка от реализации продукции с НДС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НДС, акцизы, пошлины и иные обязательные платежи </w:t>
            </w:r>
            <w:r w:rsidRPr="00F454AE">
              <w:rPr>
                <w:rFonts w:ascii="Arial" w:eastAsia="Calibri" w:hAnsi="Arial" w:cs="Arial"/>
                <w:sz w:val="24"/>
                <w:szCs w:val="24"/>
              </w:rPr>
              <w:br/>
              <w:t>от реализации продукции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Общая выручка-нетто от реализации продукции</w:t>
            </w:r>
          </w:p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(п. 2 – п. 3)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Общие затраты на производство и сбыт продукции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107" w:right="-11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материальные затраты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сырье, материалы и комплектующие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затраты на топливо и энергию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5.2</w:t>
            </w:r>
          </w:p>
        </w:tc>
        <w:tc>
          <w:tcPr>
            <w:tcW w:w="9367" w:type="dxa"/>
            <w:gridSpan w:val="1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Численность персонала, затраты на оплату труда и страховые взносы</w:t>
            </w: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5.2.1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Численность персонала (по состоянию на конец периода)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107" w:right="-97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5.2</w:t>
            </w:r>
            <w:r w:rsidRPr="00F454AE">
              <w:rPr>
                <w:rFonts w:ascii="Arial" w:eastAsia="Calibri" w:hAnsi="Arial" w:cs="Arial"/>
                <w:sz w:val="24"/>
                <w:szCs w:val="24"/>
              </w:rPr>
              <w:lastRenderedPageBreak/>
              <w:t>.2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Среднемесячная заработная плата на </w:t>
            </w:r>
            <w:r w:rsidRPr="00F454AE">
              <w:rPr>
                <w:rFonts w:ascii="Arial" w:eastAsia="Calibri" w:hAnsi="Arial" w:cs="Arial"/>
                <w:sz w:val="24"/>
                <w:szCs w:val="24"/>
              </w:rPr>
              <w:lastRenderedPageBreak/>
              <w:t>одного работающего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135" w:right="-11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5.2.3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 w:firstLine="1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Затраты на оплату труда (п. 4.2.1 </w:t>
            </w: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x</w:t>
            </w:r>
            <w:proofErr w:type="spellEnd"/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 п. 4.2.2)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107" w:right="-11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5.2.4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Страховые взносы в государственные внебюджетные фонды (в том числе страховые взносы на обязательное страхование от несчастных случаев)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135" w:right="-11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рабочие, служащие и ИТР, непосредственно </w:t>
            </w:r>
            <w:r w:rsidRPr="00F454AE">
              <w:rPr>
                <w:rFonts w:ascii="Arial" w:eastAsia="Calibri" w:hAnsi="Arial" w:cs="Arial"/>
                <w:sz w:val="24"/>
                <w:szCs w:val="24"/>
              </w:rPr>
              <w:br/>
              <w:t>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5.2.5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затраты на оплату труда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5.2.6</w:t>
            </w: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5.3</w:t>
            </w:r>
          </w:p>
        </w:tc>
        <w:tc>
          <w:tcPr>
            <w:tcW w:w="9367" w:type="dxa"/>
            <w:gridSpan w:val="1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Основные фонды и нематериальные активы, амортизационные отчисления</w:t>
            </w: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5.3.1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Вводимые основные фонды и нематериальные активы по проекту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Первоначальная стоимость (нарастающим итогом)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92" w:right="-159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здания и сооружения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машины и оборудование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транспортные средства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прочие основные средства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здания и сооружения (норма </w:t>
            </w:r>
            <w:r w:rsidRPr="00F454AE">
              <w:rPr>
                <w:rFonts w:ascii="Arial" w:eastAsia="Calibri" w:hAnsi="Arial" w:cs="Arial"/>
                <w:sz w:val="24"/>
                <w:szCs w:val="24"/>
              </w:rPr>
              <w:lastRenderedPageBreak/>
              <w:t>амортизации в год –</w:t>
            </w:r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  .</w:t>
            </w:r>
            <w:proofErr w:type="gramEnd"/>
            <w:r w:rsidRPr="00F454AE">
              <w:rPr>
                <w:rFonts w:ascii="Arial" w:eastAsia="Calibri" w:hAnsi="Arial" w:cs="Arial"/>
                <w:sz w:val="24"/>
                <w:szCs w:val="24"/>
              </w:rPr>
              <w:t>%)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машины и оборудование (норма амортизации в год</w:t>
            </w:r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транспортные средства (норма амортизации в год</w:t>
            </w:r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прочие основные средства (норма амортизации </w:t>
            </w:r>
            <w:r w:rsidRPr="00F454AE">
              <w:rPr>
                <w:rFonts w:ascii="Arial" w:eastAsia="Calibri" w:hAnsi="Arial" w:cs="Arial"/>
                <w:sz w:val="24"/>
                <w:szCs w:val="24"/>
              </w:rPr>
              <w:br/>
              <w:t>в год</w:t>
            </w:r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нематериальные активы (норма амортизации в год</w:t>
            </w:r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Остаточная стоимость (на конец периода)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149" w:right="-14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здания и сооружения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машины и оборудование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транспортные средства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прочие основные средства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5.3.2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Существующие основные фонды и 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107" w:right="-106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здания и сооружения (норма амортизации в год</w:t>
            </w:r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машины и оборудование (норма амортизации в год</w:t>
            </w:r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транспортные средства (норма амортизации в год</w:t>
            </w:r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прочие основные средства (норма амортизации </w:t>
            </w:r>
            <w:r w:rsidRPr="00F454AE">
              <w:rPr>
                <w:rFonts w:ascii="Arial" w:eastAsia="Calibri" w:hAnsi="Arial" w:cs="Arial"/>
                <w:sz w:val="24"/>
                <w:szCs w:val="24"/>
              </w:rPr>
              <w:br/>
              <w:t>в год</w:t>
            </w:r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нематериальные активы (норма амортизации в год</w:t>
            </w:r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Остаточная стоимость (на конец периода)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135" w:right="-176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здания и сооружения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машины и оборудование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транспортные средства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прочие основные средства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5.3.3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Амортизационные отчисления в целом по предприятию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5.3.4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Остаточная стоимость основных фондов и нематериальных активов в целом по предприятию </w:t>
            </w:r>
            <w:r w:rsidRPr="00F454AE">
              <w:rPr>
                <w:rFonts w:ascii="Arial" w:eastAsia="Calibri" w:hAnsi="Arial" w:cs="Arial"/>
                <w:sz w:val="24"/>
                <w:szCs w:val="24"/>
              </w:rPr>
              <w:br/>
              <w:t>(на конец периода)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5.4</w:t>
            </w:r>
          </w:p>
        </w:tc>
        <w:tc>
          <w:tcPr>
            <w:tcW w:w="43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107" w:right="-106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5.5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налоги и сборы, включаемые в себестоимость продукции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транспортный налог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земельный налог (арендные платежи за землю)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5.6</w:t>
            </w:r>
          </w:p>
        </w:tc>
        <w:tc>
          <w:tcPr>
            <w:tcW w:w="43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прочие затраты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НДС, акцизы, уплачиваемые по материалам, топливу, энергии, комплектующим и проч.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Общие затраты на производство и сбыт продукции без учета НДС и акцизов (п. 4 – п. 5)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Налоги и сборы, относимые на финансовый результат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8.1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93" w:right="-134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…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Прочие доходы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9.1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135" w:right="-106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государственная поддержка в форме субсидий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…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9.2</w:t>
            </w:r>
          </w:p>
        </w:tc>
        <w:tc>
          <w:tcPr>
            <w:tcW w:w="43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Прочие доходы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10.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10.1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149" w:right="-134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выплата процентов по привлеченным кредитам и займам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…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>Прибыль (убыток) до налогообложения (п. 4 – п. 7 – п. 8 + п. 9 – п. 10)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Налог на прибыль организаций (п. 11 </w:t>
            </w: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x</w:t>
            </w:r>
            <w:proofErr w:type="spellEnd"/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 ставка налога)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48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Чистая прибыль (убыток) (п. 11 – п. 12)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Cs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bCs/>
          <w:sz w:val="24"/>
          <w:szCs w:val="24"/>
        </w:rPr>
        <w:t xml:space="preserve">Таблица 4. Финансовые результаты с учетом производственной программы (по выделенному проекту) </w:t>
      </w:r>
      <w:r w:rsidRPr="00F454AE">
        <w:rPr>
          <w:rFonts w:ascii="Arial" w:eastAsia="Calibri" w:hAnsi="Arial" w:cs="Arial"/>
          <w:sz w:val="24"/>
          <w:szCs w:val="24"/>
        </w:rPr>
        <w:t>(тыс. рублей).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tbl>
      <w:tblPr>
        <w:tblW w:w="9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"/>
        <w:gridCol w:w="5032"/>
        <w:gridCol w:w="578"/>
        <w:gridCol w:w="540"/>
        <w:gridCol w:w="236"/>
        <w:gridCol w:w="236"/>
        <w:gridCol w:w="236"/>
        <w:gridCol w:w="622"/>
        <w:gridCol w:w="540"/>
        <w:gridCol w:w="540"/>
        <w:gridCol w:w="540"/>
        <w:gridCol w:w="540"/>
      </w:tblGrid>
      <w:tr w:rsidR="00E85A0C" w:rsidRPr="00F454AE" w:rsidTr="00B22074">
        <w:tc>
          <w:tcPr>
            <w:tcW w:w="355" w:type="dxa"/>
            <w:vMerge w:val="restart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454AE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32" w:type="dxa"/>
            <w:vMerge w:val="restart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870" w:type="dxa"/>
            <w:gridSpan w:val="5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</w:tr>
      <w:tr w:rsidR="00E85A0C" w:rsidRPr="00F454AE" w:rsidTr="00B22074">
        <w:tc>
          <w:tcPr>
            <w:tcW w:w="355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32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3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 кварталам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далее по кварталам</w:t>
            </w:r>
          </w:p>
        </w:tc>
      </w:tr>
      <w:tr w:rsidR="00E85A0C" w:rsidRPr="00F454AE" w:rsidTr="00B22074">
        <w:tc>
          <w:tcPr>
            <w:tcW w:w="355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32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</w:tr>
    </w:tbl>
    <w:p w:rsidR="00E85A0C" w:rsidRPr="00F454AE" w:rsidRDefault="00E85A0C" w:rsidP="00E85A0C">
      <w:pPr>
        <w:spacing w:after="0" w:line="240" w:lineRule="auto"/>
        <w:ind w:left="-70" w:right="-61"/>
        <w:jc w:val="center"/>
        <w:rPr>
          <w:rFonts w:ascii="Arial" w:eastAsia="Calibri" w:hAnsi="Arial" w:cs="Arial"/>
          <w:sz w:val="24"/>
          <w:szCs w:val="24"/>
        </w:rPr>
        <w:sectPr w:rsidR="00E85A0C" w:rsidRPr="00F454AE" w:rsidSect="00B22074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9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"/>
        <w:gridCol w:w="340"/>
        <w:gridCol w:w="4692"/>
        <w:gridCol w:w="578"/>
        <w:gridCol w:w="540"/>
        <w:gridCol w:w="236"/>
        <w:gridCol w:w="236"/>
        <w:gridCol w:w="236"/>
        <w:gridCol w:w="622"/>
        <w:gridCol w:w="540"/>
        <w:gridCol w:w="540"/>
        <w:gridCol w:w="540"/>
        <w:gridCol w:w="540"/>
      </w:tblGrid>
      <w:tr w:rsidR="00E85A0C" w:rsidRPr="00F454AE" w:rsidTr="00B22074">
        <w:trPr>
          <w:tblHeader/>
        </w:trPr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Объем производства в натуральном выражении по проекту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Объем реализации в натуральном выражении по проекту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Цена реализации за единицу продукции (с </w:t>
            </w:r>
            <w:r w:rsidRPr="00F454AE">
              <w:rPr>
                <w:rFonts w:ascii="Arial" w:eastAsia="Calibri" w:hAnsi="Arial" w:cs="Arial"/>
                <w:sz w:val="24"/>
                <w:szCs w:val="24"/>
              </w:rPr>
              <w:lastRenderedPageBreak/>
              <w:t>НДС) по проекту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Выручка от реализации продукции с НДС по проекту</w:t>
            </w:r>
          </w:p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(п. 2 </w:t>
            </w: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x</w:t>
            </w:r>
            <w:proofErr w:type="spellEnd"/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 п. 3)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НДС, акцизы, пошлины и иные обязательные платежи от реализации продукции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Выручка-нетто от реализации продукции по проекту</w:t>
            </w:r>
          </w:p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(п. 4 – п. 5)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Затраты на производство и сбыт продукции по проекту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Справочно</w:t>
            </w:r>
            <w:proofErr w:type="spellEnd"/>
            <w:r w:rsidRPr="00F454AE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7.1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Численность персонала по проекту (по состоянию на конец периода)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7.2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Затраты на оплату труда по проекту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7.3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 w:firstLine="1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Среднемесячная заработная плата на одного работающего по проекту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7.4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 w:firstLine="1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Остаточная стоимость вводимых основных фондов и нематериальных активов (на конец периода)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7.5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Лизинговые платежи по проекту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7.6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Плата за арендованное имущество по проекту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НДС, акцизы, уплачиваемые по материалам, топливу, энергии, комплектующим и проч.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Общие затраты на производство и сбыт продукции без учета НДС и акцизов по проекту (п. 7 – п. 8)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Налоги и сборы, относимые на финансовый результат по проекту (в том числе налог на имущество)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Прочие доходы по проекту (в том числе государственная поддержка)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Прочие расходы по проекту (в том числе выплата процентов по привлеченным в рамках проекта кредитам и займам)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>Прибыль (убыток) до налогообложения (п. 6 – п. 9 – п. 10 + п. 11 – п. 12)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Налог на прибыль организаций (п. 13 </w:t>
            </w: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x</w:t>
            </w:r>
            <w:proofErr w:type="spellEnd"/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 ставка налога)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55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Чистая прибыль (убыток) (п. 13 – п. 14)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Cs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bCs/>
          <w:sz w:val="24"/>
          <w:szCs w:val="24"/>
        </w:rPr>
        <w:t xml:space="preserve">Таблица 5. План денежных поступлений и выплат (по предприятию в целом) </w:t>
      </w:r>
      <w:r w:rsidRPr="00F454AE">
        <w:rPr>
          <w:rFonts w:ascii="Arial" w:eastAsia="Calibri" w:hAnsi="Arial" w:cs="Arial"/>
          <w:sz w:val="24"/>
          <w:szCs w:val="24"/>
        </w:rPr>
        <w:t>(тыс. рублей).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sz w:val="24"/>
          <w:szCs w:val="24"/>
        </w:r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5013"/>
        <w:gridCol w:w="579"/>
        <w:gridCol w:w="544"/>
        <w:gridCol w:w="236"/>
        <w:gridCol w:w="236"/>
        <w:gridCol w:w="236"/>
        <w:gridCol w:w="539"/>
        <w:gridCol w:w="586"/>
        <w:gridCol w:w="586"/>
        <w:gridCol w:w="586"/>
        <w:gridCol w:w="586"/>
      </w:tblGrid>
      <w:tr w:rsidR="00E85A0C" w:rsidRPr="00F454AE" w:rsidTr="00B22074">
        <w:tc>
          <w:tcPr>
            <w:tcW w:w="396" w:type="dxa"/>
            <w:vMerge w:val="restart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454AE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13" w:type="dxa"/>
            <w:vMerge w:val="restart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791" w:type="dxa"/>
            <w:gridSpan w:val="5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</w:tr>
      <w:tr w:rsidR="00E85A0C" w:rsidRPr="00F454AE" w:rsidTr="00B22074">
        <w:tc>
          <w:tcPr>
            <w:tcW w:w="396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13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vMerge w:val="restart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 кварталам</w:t>
            </w:r>
          </w:p>
        </w:tc>
        <w:tc>
          <w:tcPr>
            <w:tcW w:w="23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далее по кварталам</w:t>
            </w:r>
          </w:p>
        </w:tc>
      </w:tr>
      <w:tr w:rsidR="00E85A0C" w:rsidRPr="00F454AE" w:rsidTr="00B22074">
        <w:tc>
          <w:tcPr>
            <w:tcW w:w="396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13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</w:tr>
    </w:tbl>
    <w:p w:rsidR="00E85A0C" w:rsidRPr="00F454AE" w:rsidRDefault="00E85A0C" w:rsidP="00E85A0C">
      <w:pPr>
        <w:spacing w:after="0" w:line="240" w:lineRule="auto"/>
        <w:ind w:left="-70" w:right="-61"/>
        <w:jc w:val="center"/>
        <w:rPr>
          <w:rFonts w:ascii="Arial" w:eastAsia="Calibri" w:hAnsi="Arial" w:cs="Arial"/>
          <w:sz w:val="24"/>
          <w:szCs w:val="24"/>
        </w:rPr>
        <w:sectPr w:rsidR="00E85A0C" w:rsidRPr="00F454AE" w:rsidSect="00B22074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236"/>
        <w:gridCol w:w="4777"/>
        <w:gridCol w:w="579"/>
        <w:gridCol w:w="544"/>
        <w:gridCol w:w="236"/>
        <w:gridCol w:w="236"/>
        <w:gridCol w:w="236"/>
        <w:gridCol w:w="539"/>
        <w:gridCol w:w="586"/>
        <w:gridCol w:w="586"/>
        <w:gridCol w:w="586"/>
        <w:gridCol w:w="586"/>
      </w:tblGrid>
      <w:tr w:rsidR="00E85A0C" w:rsidRPr="00F454AE" w:rsidTr="00B22074">
        <w:trPr>
          <w:tblHeader/>
        </w:trPr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E85A0C" w:rsidRPr="00F454AE" w:rsidTr="00B22074">
        <w:tc>
          <w:tcPr>
            <w:tcW w:w="10123" w:type="dxa"/>
            <w:gridSpan w:val="13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Операционная деятельность</w:t>
            </w: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Поступления (п. 1.1 + п. 1.2 + п. 1.3)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Доход от реализации продукции (выручка с НДС, акцизами и проч.)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Прочие доходы от операционной деятельности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доходы от сдачи имущества в аренду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возмещение НДС на приобретенное оборудование и Н</w:t>
            </w:r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>ДС в стр</w:t>
            </w:r>
            <w:proofErr w:type="gramEnd"/>
            <w:r w:rsidRPr="00F454AE">
              <w:rPr>
                <w:rFonts w:ascii="Arial" w:eastAsia="Calibri" w:hAnsi="Arial" w:cs="Arial"/>
                <w:sz w:val="24"/>
                <w:szCs w:val="24"/>
              </w:rPr>
              <w:t>оительно-монтажных работах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Государственная поддержка в форме субсидий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видам субсидий: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…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Выплаты (п. 2.1 + п. 2.2 + п. 2.3)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Общие затраты на производство и сбыт продукции </w:t>
            </w:r>
            <w:r w:rsidRPr="00F454AE">
              <w:rPr>
                <w:rFonts w:ascii="Arial" w:eastAsia="Calibri" w:hAnsi="Arial" w:cs="Arial"/>
                <w:sz w:val="24"/>
                <w:szCs w:val="24"/>
              </w:rPr>
              <w:br/>
              <w:t>(с НДС, без учета иных налогов и амортизации)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Налоговые платежи в бюджет (без учета возмещения НДС с суммы инвестиционных расходов)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Уплата процентов по привлеченным кредитам и займам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каждому кредиту и займу отдельно: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Денежный поток </w:t>
            </w:r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>по операционной</w:t>
            </w:r>
            <w:proofErr w:type="gramEnd"/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 деятельности </w:t>
            </w:r>
            <w:r w:rsidRPr="00F454AE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F454AE">
              <w:rPr>
                <w:rFonts w:ascii="Arial" w:eastAsia="Calibri" w:hAnsi="Arial" w:cs="Arial"/>
                <w:sz w:val="24"/>
                <w:szCs w:val="24"/>
              </w:rPr>
              <w:lastRenderedPageBreak/>
              <w:t>(п. 1 – п. 2)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10123" w:type="dxa"/>
            <w:gridSpan w:val="13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lastRenderedPageBreak/>
              <w:t>Инвестиционная деятельность</w:t>
            </w: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Поступления (п. 4.1 + п. 4.2)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Доход от реализации активов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основные средства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нематериальные активы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финансовые активы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Доход от вложения средств в активы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дивиденды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проценты по депозитам и вкладам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Выплаты (п. 5.1 + п. 5.2 + п. 5.3)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Капитальные вложения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проектно-сметная и разрешительная документация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приобретение земельного участка и его освоение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Приобретение нематериальных активов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Приобретение оборотных средств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Денежный поток по инвестиционной деятельности</w:t>
            </w:r>
          </w:p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(п. 4 – п. 5)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10123" w:type="dxa"/>
            <w:gridSpan w:val="13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Финансовая деятельность</w:t>
            </w: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Поступления (п. 7.1 + п. 7.2 + п. 7.3 + п. 7.4)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Денежные средства на начало реализации проекта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Взносы учредителей в уставный капитал в денежной форме (выручка от реализации акций)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Привлечение кредитов и займов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каждому кредиту и займу отдельно: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…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7.4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Государственная поддержка в форме взноса в уставный капитал юридических лиц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Выплаты (п. 8.1 + п. 8.2)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8.1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Распределение прибыли среди учредителей (выплата дивидендов акционерам)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8.2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Погашение основного долга по кредитам и займам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по каждому кредиту и займу отдельно: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Денежный поток по финансовой деятельности</w:t>
            </w:r>
          </w:p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(п. 7 – п. 8)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Чистый денежный поток (п. 3 + п. 6)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Чистый дисконтированный денежный поток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Справочно</w:t>
            </w:r>
            <w:proofErr w:type="spellEnd"/>
            <w:r w:rsidRPr="00F454AE">
              <w:rPr>
                <w:rFonts w:ascii="Arial" w:eastAsia="Calibri" w:hAnsi="Arial" w:cs="Arial"/>
                <w:sz w:val="24"/>
                <w:szCs w:val="24"/>
              </w:rPr>
              <w:t>: ставка дисконтирования, %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Общее сальдо денежных потоков (п. 3 + п. 6 + п. 9)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3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Общее сальдо денежных </w:t>
            </w:r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>потоков</w:t>
            </w:r>
            <w:proofErr w:type="gramEnd"/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57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bCs/>
          <w:sz w:val="24"/>
          <w:szCs w:val="24"/>
        </w:rPr>
        <w:t>Таблица 6. План денежных поступлений и выплат (по выделенному проекту) (</w:t>
      </w:r>
      <w:r w:rsidRPr="00F454AE">
        <w:rPr>
          <w:rFonts w:ascii="Arial" w:eastAsia="Calibri" w:hAnsi="Arial" w:cs="Arial"/>
          <w:sz w:val="24"/>
          <w:szCs w:val="24"/>
        </w:rPr>
        <w:t>тыс. рублей).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sz w:val="24"/>
          <w:szCs w:val="24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281"/>
        <w:gridCol w:w="3644"/>
        <w:gridCol w:w="720"/>
        <w:gridCol w:w="687"/>
        <w:gridCol w:w="262"/>
        <w:gridCol w:w="262"/>
        <w:gridCol w:w="262"/>
        <w:gridCol w:w="596"/>
        <w:gridCol w:w="740"/>
        <w:gridCol w:w="740"/>
        <w:gridCol w:w="740"/>
        <w:gridCol w:w="740"/>
      </w:tblGrid>
      <w:tr w:rsidR="00E85A0C" w:rsidRPr="00F454AE" w:rsidTr="00B22074">
        <w:tc>
          <w:tcPr>
            <w:tcW w:w="0" w:type="auto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454AE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866" w:type="dxa"/>
            <w:gridSpan w:val="5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</w:tr>
      <w:tr w:rsidR="00E85A0C" w:rsidRPr="00F454AE" w:rsidTr="00B22074"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313" w:type="dxa"/>
            <w:gridSpan w:val="4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 кварталам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далее по кварталам</w:t>
            </w:r>
          </w:p>
        </w:tc>
      </w:tr>
      <w:tr w:rsidR="00E85A0C" w:rsidRPr="00F454AE" w:rsidTr="00B22074"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E85A0C" w:rsidRPr="00F454AE" w:rsidTr="00B22074">
        <w:tc>
          <w:tcPr>
            <w:tcW w:w="10141" w:type="dxa"/>
            <w:gridSpan w:val="13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Операционная деятельность</w:t>
            </w: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Поступления (п. 1.1 + п. 1.2 + п. 1.3)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Доход от реализации продукции по проекту (выручка с НДС, акцизами и проч.)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Прочие доходы от операционной деятельности </w:t>
            </w:r>
            <w:r w:rsidRPr="00F454AE">
              <w:rPr>
                <w:rFonts w:ascii="Arial" w:eastAsia="Calibri" w:hAnsi="Arial" w:cs="Arial"/>
                <w:sz w:val="24"/>
                <w:szCs w:val="24"/>
              </w:rPr>
              <w:br/>
              <w:t>по проекту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Государственная поддержка в форме субсидий </w:t>
            </w:r>
            <w:r w:rsidRPr="00F454AE">
              <w:rPr>
                <w:rFonts w:ascii="Arial" w:eastAsia="Calibri" w:hAnsi="Arial" w:cs="Arial"/>
                <w:sz w:val="24"/>
                <w:szCs w:val="24"/>
              </w:rPr>
              <w:br/>
              <w:t>по проекту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Выплаты (п. 2.1 + п. 2.2 + п. 2.3)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2.1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Общие затраты на производство и сбыт продукции </w:t>
            </w:r>
            <w:r w:rsidRPr="00F454AE">
              <w:rPr>
                <w:rFonts w:ascii="Arial" w:eastAsia="Calibri" w:hAnsi="Arial" w:cs="Arial"/>
                <w:sz w:val="24"/>
                <w:szCs w:val="24"/>
              </w:rPr>
              <w:br/>
              <w:t>по проекту (с НДС, без учета иных налогов и амортизации)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Налоговые платежи в бюджет в результате реализации проекта (без учета возмещения НДС </w:t>
            </w:r>
            <w:r w:rsidRPr="00F454AE">
              <w:rPr>
                <w:rFonts w:ascii="Arial" w:eastAsia="Calibri" w:hAnsi="Arial" w:cs="Arial"/>
                <w:sz w:val="24"/>
                <w:szCs w:val="24"/>
              </w:rPr>
              <w:br/>
              <w:t>с суммы инвестиционных расходов)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Уплата процентов по привлеченным кредитам и займам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Денежный поток </w:t>
            </w:r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>по операционной</w:t>
            </w:r>
            <w:proofErr w:type="gramEnd"/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 деятельности </w:t>
            </w:r>
            <w:r w:rsidRPr="00F454AE">
              <w:rPr>
                <w:rFonts w:ascii="Arial" w:eastAsia="Calibri" w:hAnsi="Arial" w:cs="Arial"/>
                <w:sz w:val="24"/>
                <w:szCs w:val="24"/>
              </w:rPr>
              <w:br/>
              <w:t>(п. 1 – п. 2)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10141" w:type="dxa"/>
            <w:gridSpan w:val="13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Инвестиционная деятельность</w:t>
            </w: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Поступления (п. 4.1)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Доход от реализации активов по проекту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Выплаты (п. 5.1 + п. 5.2 + п. 5.3)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Капитальные вложения по проекту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Приобретение нематериальных активов по проекту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Приобретение оборотных средств по проекту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Денежный поток по инвестиционной деятельности</w:t>
            </w:r>
          </w:p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(п. 4 – п. 5)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10141" w:type="dxa"/>
            <w:gridSpan w:val="13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Финансовая деятельность</w:t>
            </w: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Поступления (п. 7.1 + п. 7.2 + п. 7.3 + п. 7.4)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Денежные средства на начало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Взносы учредителей в уставный капитал в денежной форме (выручка от реализации акций)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Привлечение кредитов и займов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Государственная поддержка в форме взноса в уставный капитал юридических лиц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Выплаты (п. 8.1)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8.1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Погашение основного долга по кредитам и займам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Денежный поток по финансовой деятельности</w:t>
            </w:r>
          </w:p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(п. 7 – п. 8)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Чистый денежный поток по проекту (п. 3 + п. 6)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Чистый дисконтированный денежный поток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Справочно</w:t>
            </w:r>
            <w:proofErr w:type="spellEnd"/>
            <w:r w:rsidRPr="00F454AE">
              <w:rPr>
                <w:rFonts w:ascii="Arial" w:eastAsia="Calibri" w:hAnsi="Arial" w:cs="Arial"/>
                <w:sz w:val="24"/>
                <w:szCs w:val="24"/>
              </w:rPr>
              <w:t>: ставка дисконтирования, %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Общее сальдо денежных потоков по проекту (п. 3 + </w:t>
            </w:r>
            <w:r w:rsidRPr="00F454AE">
              <w:rPr>
                <w:rFonts w:ascii="Arial" w:eastAsia="Calibri" w:hAnsi="Arial" w:cs="Arial"/>
                <w:sz w:val="24"/>
                <w:szCs w:val="24"/>
              </w:rPr>
              <w:br/>
              <w:t>п. 6 + п. 9)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Общее сальдо денежных </w:t>
            </w:r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>потоков</w:t>
            </w:r>
            <w:proofErr w:type="gramEnd"/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F454AE">
        <w:rPr>
          <w:rFonts w:ascii="Arial" w:eastAsia="Calibri" w:hAnsi="Arial" w:cs="Arial"/>
          <w:bCs/>
          <w:sz w:val="24"/>
          <w:szCs w:val="24"/>
        </w:rPr>
        <w:t>Таблица 7. Экономическая эффективность проекта.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"/>
        <w:gridCol w:w="1386"/>
        <w:gridCol w:w="2268"/>
        <w:gridCol w:w="2340"/>
        <w:gridCol w:w="2055"/>
        <w:gridCol w:w="1374"/>
      </w:tblGrid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454AE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Характеристика показателя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Критерий эффективности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NV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чистый доход, тыс. рублей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накопленный финансовый эффект от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более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NPV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чистый дисконтированный доход, тыс. рублей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текущая стоимость накопленного финансового эффекта от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более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IRR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внутренняя норма доходности, %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максимально возможный уровень кредитной ставки, обеспечивающий реализуемость проекта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более ставки дисконтирования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PBP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срок окупаемости, лет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период, за который накопленная сумма амортизационных отчислений и чистой прибыли достигнет величины общего объема инвестиций по проекту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PI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индекс доходности дисконтированных инвестиций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относительная отдача проекта на инвестированные средства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более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потребность в финансировании, тыс. рублей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минимальный объем внешнего финансирования проекта, необходимый для обеспечения его финансовой реализуемости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EVA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экономическая добавленная стоимость, тыс. рублей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увеличение валового регионального продукта в результате реализации </w:t>
            </w:r>
            <w:r w:rsidRPr="00F454AE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ввод основных фондов на 1 рубль инвестиций, рублей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доля капитальных вложений во вводимые в эксплуатацию основные средства по проекту в общей сумме инвестиций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Справочно</w:t>
            </w:r>
            <w:proofErr w:type="spellEnd"/>
            <w:r w:rsidRPr="00F454AE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ставка дисконтирования, %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расчетный срок проекта, лет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Таблица 7.1. Расчет срока окупаемости проекта (тыс. рублей).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"/>
        <w:gridCol w:w="4217"/>
        <w:gridCol w:w="720"/>
        <w:gridCol w:w="687"/>
        <w:gridCol w:w="270"/>
        <w:gridCol w:w="270"/>
        <w:gridCol w:w="270"/>
        <w:gridCol w:w="513"/>
        <w:gridCol w:w="687"/>
        <w:gridCol w:w="687"/>
        <w:gridCol w:w="687"/>
        <w:gridCol w:w="687"/>
      </w:tblGrid>
      <w:tr w:rsidR="00E85A0C" w:rsidRPr="00F454AE" w:rsidTr="00B22074">
        <w:tc>
          <w:tcPr>
            <w:tcW w:w="0" w:type="auto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454AE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789" w:type="dxa"/>
            <w:gridSpan w:val="5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</w:tr>
      <w:tr w:rsidR="00E85A0C" w:rsidRPr="00F454AE" w:rsidTr="00B22074"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244" w:type="dxa"/>
            <w:gridSpan w:val="4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 кварталам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далее по кварталам</w:t>
            </w:r>
          </w:p>
        </w:tc>
      </w:tr>
      <w:tr w:rsidR="00E85A0C" w:rsidRPr="00F454AE" w:rsidTr="00B22074"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3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99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99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Инвестиционные затраты по проекту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99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Инвестиционные затраты по проекту нарастающим итогом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99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Чистая прибыль по проекту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99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Амортизация по проекту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99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Сумма чистой прибыли и амортизации по проекту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99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Сумма чистой прибыли и амортизации по проекту нарастающим итогом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999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Разница между накопленной суммой чистой прибыли и амортизации и инвестиционными затратами нарастающим итогом – окупаемость (п. 6 – п. 2)</w:t>
            </w: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pacing w:val="-2"/>
          <w:sz w:val="24"/>
          <w:szCs w:val="24"/>
        </w:rPr>
      </w:pPr>
      <w:r w:rsidRPr="00F454AE">
        <w:rPr>
          <w:rFonts w:ascii="Arial" w:eastAsia="Calibri" w:hAnsi="Arial" w:cs="Arial"/>
          <w:bCs/>
          <w:spacing w:val="-2"/>
          <w:sz w:val="24"/>
          <w:szCs w:val="24"/>
        </w:rPr>
        <w:t xml:space="preserve">Таблица 8. Бюджетная и социальная эффективность проекта </w:t>
      </w:r>
      <w:r w:rsidRPr="00F454AE">
        <w:rPr>
          <w:rFonts w:ascii="Arial" w:eastAsia="Calibri" w:hAnsi="Arial" w:cs="Arial"/>
          <w:spacing w:val="-2"/>
          <w:sz w:val="24"/>
          <w:szCs w:val="24"/>
        </w:rPr>
        <w:t>(тыс. рублей).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4917"/>
        <w:gridCol w:w="578"/>
        <w:gridCol w:w="543"/>
        <w:gridCol w:w="236"/>
        <w:gridCol w:w="236"/>
        <w:gridCol w:w="236"/>
        <w:gridCol w:w="561"/>
        <w:gridCol w:w="588"/>
        <w:gridCol w:w="588"/>
        <w:gridCol w:w="588"/>
        <w:gridCol w:w="588"/>
      </w:tblGrid>
      <w:tr w:rsidR="00E85A0C" w:rsidRPr="00F454AE" w:rsidTr="00B22074">
        <w:tc>
          <w:tcPr>
            <w:tcW w:w="463" w:type="dxa"/>
            <w:vMerge w:val="restart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454AE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F454AE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7" w:type="dxa"/>
            <w:vMerge w:val="restart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812" w:type="dxa"/>
            <w:gridSpan w:val="5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20__ год</w:t>
            </w:r>
          </w:p>
        </w:tc>
      </w:tr>
      <w:tr w:rsidR="00E85A0C" w:rsidRPr="00F454AE" w:rsidTr="00B22074">
        <w:tc>
          <w:tcPr>
            <w:tcW w:w="463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17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2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 кварталам</w:t>
            </w:r>
          </w:p>
        </w:tc>
        <w:tc>
          <w:tcPr>
            <w:tcW w:w="23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далее по кварталам</w:t>
            </w:r>
          </w:p>
        </w:tc>
      </w:tr>
      <w:tr w:rsidR="00E85A0C" w:rsidRPr="00F454AE" w:rsidTr="00B22074">
        <w:tc>
          <w:tcPr>
            <w:tcW w:w="463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17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61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</w:tr>
    </w:tbl>
    <w:p w:rsidR="00E85A0C" w:rsidRPr="00F454AE" w:rsidRDefault="00E85A0C" w:rsidP="00E85A0C">
      <w:pPr>
        <w:spacing w:after="0" w:line="240" w:lineRule="auto"/>
        <w:ind w:left="-70" w:right="-61"/>
        <w:jc w:val="center"/>
        <w:rPr>
          <w:rFonts w:ascii="Arial" w:eastAsia="Calibri" w:hAnsi="Arial" w:cs="Arial"/>
          <w:sz w:val="24"/>
          <w:szCs w:val="24"/>
        </w:rPr>
        <w:sectPr w:rsidR="00E85A0C" w:rsidRPr="00F454AE" w:rsidSect="00B22074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263"/>
        <w:gridCol w:w="4654"/>
        <w:gridCol w:w="578"/>
        <w:gridCol w:w="543"/>
        <w:gridCol w:w="236"/>
        <w:gridCol w:w="236"/>
        <w:gridCol w:w="236"/>
        <w:gridCol w:w="561"/>
        <w:gridCol w:w="588"/>
        <w:gridCol w:w="588"/>
        <w:gridCol w:w="588"/>
        <w:gridCol w:w="588"/>
      </w:tblGrid>
      <w:tr w:rsidR="00E85A0C" w:rsidRPr="00F454AE" w:rsidTr="00B22074">
        <w:trPr>
          <w:tblHeader/>
        </w:trPr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E85A0C" w:rsidRPr="00F454AE" w:rsidTr="00B22074">
        <w:tc>
          <w:tcPr>
            <w:tcW w:w="10122" w:type="dxa"/>
            <w:gridSpan w:val="13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Государственная поддержка</w:t>
            </w: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Средства, предоставляемые из краевого бюджета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бюджетные инвестиции – взнос в уставный капитал юридических лиц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1.2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субсидии (с указанием конкретного вида субсидий)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1.3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другие формы государственной поддержки</w:t>
            </w:r>
          </w:p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(с указанием конкретного вида)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Средства, предоставляемые из краевого бюджета, нарастающим итогом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10122" w:type="dxa"/>
            <w:gridSpan w:val="13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Бюджетная эффективность</w:t>
            </w: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Совокупные налоговые платежи во все уровни бюджетной системы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3.2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НДС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3.3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3.4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3.5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местные налоги и сборы (расшифровка </w:t>
            </w:r>
            <w:r w:rsidRPr="00F454AE">
              <w:rPr>
                <w:rFonts w:ascii="Arial" w:eastAsia="Calibri" w:hAnsi="Arial" w:cs="Arial"/>
                <w:sz w:val="24"/>
                <w:szCs w:val="24"/>
              </w:rPr>
              <w:br/>
              <w:t>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3.6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Совокупные налоговые платежи в консолидированный бюджет края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4.2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4.3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4.4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4.5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Налоговые платежи во все уровни бюджетной системы в результате реализации проекта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5.2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НДС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5.3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5.4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5.5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5.6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60"/>
        </w:trPr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Налоговые платежи в консолидированный </w:t>
            </w:r>
            <w:r w:rsidRPr="00F454AE">
              <w:rPr>
                <w:rFonts w:ascii="Arial" w:eastAsia="Calibri" w:hAnsi="Arial" w:cs="Arial"/>
                <w:sz w:val="24"/>
                <w:szCs w:val="24"/>
              </w:rPr>
              <w:lastRenderedPageBreak/>
              <w:t>бюджет края в результате реализации проекта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60"/>
        </w:trPr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6.2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6.3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6.4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6.5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Налоговые платежи в консолидированный бюджет края в результате реализации проекта нарастающим итогом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Бюджетный эффект от реализации проекта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8.1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за период (п. 6 – п. 1)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8.2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нарастающим итогом (п. 7 – п. 2)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10122" w:type="dxa"/>
            <w:gridSpan w:val="13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Социальная эффективность</w:t>
            </w: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Численность персонала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9.1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 организации в целом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9.2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привлечены для реализации проекта, нарастающим итогом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Фонд оплаты труда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10.1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 организации в целом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10.2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привлеченных для реализации проекта работников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10.3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привлеченных для реализации проекта работников, нарастающим итогом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11.1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по организации в целом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11.2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в том числе привлеченных для реализации проекта работников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 xml:space="preserve">Отношение дополнительного фонда оплаты труда </w:t>
            </w:r>
            <w:r w:rsidRPr="00F454AE">
              <w:rPr>
                <w:rFonts w:ascii="Arial" w:eastAsia="Calibri" w:hAnsi="Arial" w:cs="Arial"/>
                <w:sz w:val="24"/>
                <w:szCs w:val="24"/>
              </w:rPr>
              <w:br/>
              <w:t>к сумме государственной поддержки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60"/>
        </w:trPr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12.1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за период (п. 10.2 / п. 1)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5A0C" w:rsidRPr="00F454AE" w:rsidTr="00B22074">
        <w:tc>
          <w:tcPr>
            <w:tcW w:w="46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12.2</w:t>
            </w:r>
          </w:p>
        </w:tc>
        <w:tc>
          <w:tcPr>
            <w:tcW w:w="263" w:type="dxa"/>
            <w:vMerge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z w:val="24"/>
                <w:szCs w:val="24"/>
              </w:rPr>
              <w:t>нарастающим итогом (п. 10.3 / п. 2)</w:t>
            </w:r>
          </w:p>
        </w:tc>
        <w:tc>
          <w:tcPr>
            <w:tcW w:w="57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E85A0C" w:rsidRPr="00F454AE" w:rsidRDefault="00E85A0C" w:rsidP="00E85A0C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E85A0C" w:rsidRPr="00F454AE" w:rsidSect="00B22074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454AE">
        <w:rPr>
          <w:rFonts w:ascii="Arial" w:eastAsia="Calibri" w:hAnsi="Arial" w:cs="Arial"/>
          <w:bCs/>
          <w:sz w:val="24"/>
          <w:szCs w:val="24"/>
        </w:rPr>
        <w:lastRenderedPageBreak/>
        <w:t>Таблица 9. Основные финансовые показатели (по предприятию в целом).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9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2220"/>
        <w:gridCol w:w="658"/>
        <w:gridCol w:w="444"/>
        <w:gridCol w:w="551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E85A0C" w:rsidRPr="00F454AE" w:rsidTr="00B22074">
        <w:trPr>
          <w:trHeight w:val="20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/</w:t>
            </w: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Показатели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Период, предшествующий реализации инвестиционного проекта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20__ год</w:t>
            </w:r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20__ год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20__ год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20__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с учетом </w:t>
            </w:r>
            <w:proofErr w:type="spellStart"/>
            <w:proofErr w:type="gram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гос</w:t>
            </w:r>
            <w:proofErr w:type="spellEnd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гос</w:t>
            </w:r>
            <w:proofErr w:type="spellEnd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с учетом </w:t>
            </w:r>
            <w:proofErr w:type="spellStart"/>
            <w:proofErr w:type="gram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гос</w:t>
            </w:r>
            <w:proofErr w:type="spellEnd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гос</w:t>
            </w:r>
            <w:proofErr w:type="spellEnd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с учетом </w:t>
            </w:r>
            <w:proofErr w:type="spellStart"/>
            <w:proofErr w:type="gram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гос</w:t>
            </w:r>
            <w:proofErr w:type="spellEnd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гос</w:t>
            </w:r>
            <w:proofErr w:type="spellEnd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с учетом </w:t>
            </w:r>
            <w:proofErr w:type="spellStart"/>
            <w:proofErr w:type="gram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гос</w:t>
            </w:r>
            <w:proofErr w:type="spellEnd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гос</w:t>
            </w:r>
            <w:proofErr w:type="spellEnd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с учетом </w:t>
            </w:r>
            <w:proofErr w:type="spellStart"/>
            <w:proofErr w:type="gram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гос</w:t>
            </w:r>
            <w:proofErr w:type="spellEnd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гос</w:t>
            </w:r>
            <w:proofErr w:type="spellEnd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. поддержки</w:t>
            </w:r>
            <w:proofErr w:type="gramEnd"/>
          </w:p>
        </w:tc>
      </w:tr>
    </w:tbl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left="-28" w:right="-28"/>
        <w:jc w:val="center"/>
        <w:rPr>
          <w:rFonts w:ascii="Arial" w:eastAsia="Calibri" w:hAnsi="Arial" w:cs="Arial"/>
          <w:spacing w:val="-6"/>
          <w:sz w:val="24"/>
          <w:szCs w:val="24"/>
        </w:rPr>
        <w:sectPr w:rsidR="00E85A0C" w:rsidRPr="00F454AE" w:rsidSect="00B22074">
          <w:headerReference w:type="default" r:id="rId15"/>
          <w:footerReference w:type="default" r:id="rId16"/>
          <w:pgSz w:w="16838" w:h="11905" w:orient="landscape"/>
          <w:pgMar w:top="1418" w:right="1134" w:bottom="850" w:left="1134" w:header="709" w:footer="709" w:gutter="0"/>
          <w:cols w:space="720"/>
          <w:noEndnote/>
          <w:docGrid w:linePitch="381"/>
        </w:sectPr>
      </w:pPr>
    </w:p>
    <w:tbl>
      <w:tblPr>
        <w:tblW w:w="149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144"/>
        <w:gridCol w:w="2076"/>
        <w:gridCol w:w="658"/>
        <w:gridCol w:w="444"/>
        <w:gridCol w:w="551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E85A0C" w:rsidRPr="00F454AE" w:rsidTr="00B22074">
        <w:trPr>
          <w:trHeight w:val="20"/>
          <w:tblHeader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15</w:t>
            </w:r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Инвестиционные затраты,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Объем производства </w:t>
            </w: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br/>
              <w:t>(в натуральных показателях)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3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Объем реализации </w:t>
            </w: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br/>
              <w:t>(в натуральных показателях)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Выручка-нетто от реализации продукции,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5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Общие затраты на производство и сбыт продукции, тыс. рублей / себестоимость продукции,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6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Чистая прибыль (убыток),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7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Рентабельность производства, 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8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Рентабельность продаж, 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9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Численность персонала (по состоянию на конец года), чел.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Среднемесячная заработная плата на одного работающего,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11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Налоговые платежи во все уровни бюджетной системы,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12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Налоговые платежи </w:t>
            </w: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br/>
              <w:t>в консолидированный бюджет края,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proofErr w:type="spellStart"/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</w:tr>
      <w:tr w:rsidR="00E85A0C" w:rsidRPr="00F454AE" w:rsidTr="00B22074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54AE">
              <w:rPr>
                <w:rFonts w:ascii="Arial" w:eastAsia="Calibri" w:hAnsi="Arial" w:cs="Arial"/>
                <w:spacing w:val="-6"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85A0C" w:rsidRPr="00F454AE" w:rsidRDefault="00E85A0C" w:rsidP="00E85A0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</w:tr>
    </w:tbl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  <w:sectPr w:rsidR="00E85A0C" w:rsidRPr="00F454AE" w:rsidSect="00B22074">
          <w:type w:val="continuous"/>
          <w:pgSz w:w="16838" w:h="11905" w:orient="landscape"/>
          <w:pgMar w:top="1418" w:right="1134" w:bottom="850" w:left="1134" w:header="709" w:footer="709" w:gutter="0"/>
          <w:cols w:space="720"/>
          <w:noEndnote/>
          <w:docGrid w:linePitch="381"/>
        </w:sectPr>
      </w:pPr>
    </w:p>
    <w:p w:rsidR="00E85A0C" w:rsidRPr="00F454AE" w:rsidRDefault="00E85A0C" w:rsidP="00F83D99">
      <w:pPr>
        <w:spacing w:after="0" w:line="240" w:lineRule="auto"/>
        <w:ind w:left="6237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</w:p>
    <w:p w:rsidR="00F83D99" w:rsidRPr="00F454AE" w:rsidRDefault="00E85A0C" w:rsidP="00F83D99">
      <w:pPr>
        <w:spacing w:after="0" w:line="240" w:lineRule="auto"/>
        <w:ind w:left="6237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 xml:space="preserve">к макету бизнес-плана </w:t>
      </w:r>
    </w:p>
    <w:p w:rsidR="00E85A0C" w:rsidRPr="00F454AE" w:rsidRDefault="00E85A0C" w:rsidP="00F83D99">
      <w:pPr>
        <w:spacing w:after="0" w:line="240" w:lineRule="auto"/>
        <w:ind w:left="6237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 xml:space="preserve">инвестиционного проекта </w:t>
      </w:r>
    </w:p>
    <w:p w:rsidR="00E85A0C" w:rsidRPr="00F454AE" w:rsidRDefault="00E85A0C" w:rsidP="00E85A0C">
      <w:pPr>
        <w:spacing w:after="0" w:line="240" w:lineRule="auto"/>
        <w:ind w:left="4536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Порядок оценки эффективности капитальных вложений</w:t>
      </w:r>
    </w:p>
    <w:p w:rsidR="00E85A0C" w:rsidRPr="00F454AE" w:rsidRDefault="00E85A0C" w:rsidP="00E85A0C">
      <w:pPr>
        <w:spacing w:after="0" w:line="240" w:lineRule="auto"/>
        <w:ind w:left="4536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Настоящий порядок оценки эффективности капитальных вложений устанавливает методы расчета показателей эффективности инвестиционных проектов (далее – проект), применяемые для принятия решения о допуске к отбору проекта.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Проект оценивается по следующим параметрам: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1. Финансовое состояние заявителя, реализующего проект.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2. Экономическая эффективность проекта.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3. Социальная эффективность проекта.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4. Бюджетная эффективность проекта.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 xml:space="preserve">Принятие решения о допуске к отбору проекта осуществляется на основе показателей экономической эффективности, указанных в разделе 2 настоящего приложения, показателей социальной и бюджетной эффективности, указанных в разделах 3 и </w:t>
      </w:r>
      <w:hyperlink w:anchor="Par128" w:history="1">
        <w:r w:rsidRPr="00F454AE">
          <w:rPr>
            <w:rFonts w:ascii="Arial" w:eastAsia="Calibri" w:hAnsi="Arial" w:cs="Arial"/>
            <w:sz w:val="24"/>
            <w:szCs w:val="24"/>
          </w:rPr>
          <w:t>4</w:t>
        </w:r>
      </w:hyperlink>
      <w:r w:rsidRPr="00F454AE">
        <w:rPr>
          <w:rFonts w:ascii="Arial" w:eastAsia="Calibri" w:hAnsi="Arial" w:cs="Arial"/>
          <w:sz w:val="24"/>
          <w:szCs w:val="24"/>
        </w:rPr>
        <w:t xml:space="preserve"> настоящего приложения.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 w:rsidRPr="00F454AE">
        <w:rPr>
          <w:rFonts w:ascii="Arial" w:hAnsi="Arial" w:cs="Arial"/>
          <w:sz w:val="24"/>
          <w:szCs w:val="24"/>
          <w:lang w:eastAsia="ru-RU"/>
        </w:rPr>
        <w:t>1. Оценка финансового состояния заявителя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 xml:space="preserve">Оценка финансового состояния заявителя осуществляется </w:t>
      </w:r>
      <w:proofErr w:type="gramStart"/>
      <w:r w:rsidRPr="00F454AE">
        <w:rPr>
          <w:rFonts w:ascii="Arial" w:eastAsia="Calibri" w:hAnsi="Arial" w:cs="Arial"/>
          <w:sz w:val="24"/>
          <w:szCs w:val="24"/>
        </w:rPr>
        <w:t>по</w:t>
      </w:r>
      <w:proofErr w:type="gramEnd"/>
      <w:r w:rsidRPr="00F454AE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F454AE">
        <w:rPr>
          <w:rFonts w:ascii="Arial" w:eastAsia="Calibri" w:hAnsi="Arial" w:cs="Arial"/>
          <w:sz w:val="24"/>
          <w:szCs w:val="24"/>
        </w:rPr>
        <w:t>следующим</w:t>
      </w:r>
      <w:proofErr w:type="gramEnd"/>
      <w:r w:rsidRPr="00F454AE">
        <w:rPr>
          <w:rFonts w:ascii="Arial" w:eastAsia="Calibri" w:hAnsi="Arial" w:cs="Arial"/>
          <w:sz w:val="24"/>
          <w:szCs w:val="24"/>
        </w:rPr>
        <w:t xml:space="preserve"> показателям, рассчитываемым в динамике, на основе данных бухгалтерской отчетности (кодов (к.) бухгалтерского баланса и отчета о финансовых результатах) за 3 предшествующих моменту оценки финансовых года </w:t>
      </w:r>
      <w:r w:rsidRPr="00F454AE">
        <w:rPr>
          <w:rFonts w:ascii="Arial" w:eastAsia="Calibri" w:hAnsi="Arial" w:cs="Arial"/>
          <w:sz w:val="24"/>
          <w:szCs w:val="24"/>
        </w:rPr>
        <w:br/>
        <w:t>и отчетные периоды текущего года: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1. Коэффициенты ликвидности: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коэффициент абсолютной ликвидности (К</w:t>
      </w:r>
      <w:proofErr w:type="gramStart"/>
      <w:r w:rsidRPr="00F454AE">
        <w:rPr>
          <w:rFonts w:ascii="Arial" w:eastAsia="Calibri" w:hAnsi="Arial" w:cs="Arial"/>
          <w:sz w:val="24"/>
          <w:szCs w:val="24"/>
          <w:vertAlign w:val="subscript"/>
        </w:rPr>
        <w:t>1</w:t>
      </w:r>
      <w:proofErr w:type="gramEnd"/>
      <w:r w:rsidRPr="00F454AE">
        <w:rPr>
          <w:rFonts w:ascii="Arial" w:eastAsia="Calibri" w:hAnsi="Arial" w:cs="Arial"/>
          <w:sz w:val="24"/>
          <w:szCs w:val="24"/>
        </w:rPr>
        <w:t xml:space="preserve">) характеризует способность </w:t>
      </w:r>
      <w:r w:rsidRPr="00F454AE">
        <w:rPr>
          <w:rFonts w:ascii="Arial" w:eastAsia="Calibri" w:hAnsi="Arial" w:cs="Arial"/>
          <w:sz w:val="24"/>
          <w:szCs w:val="24"/>
        </w:rPr>
        <w:br/>
        <w:t xml:space="preserve">к моментальному погашению краткосрочных долговых обязательств за счет имеющихся денежных средств и краткосрочных финансовых вложений </w:t>
      </w:r>
      <w:r w:rsidRPr="00F454AE">
        <w:rPr>
          <w:rFonts w:ascii="Arial" w:eastAsia="Calibri" w:hAnsi="Arial" w:cs="Arial"/>
          <w:sz w:val="24"/>
          <w:szCs w:val="24"/>
        </w:rPr>
        <w:br/>
        <w:t>и определяется по формуле: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>
            <wp:extent cx="2655570" cy="548640"/>
            <wp:effectExtent l="0" t="0" r="0" b="0"/>
            <wp:docPr id="2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 xml:space="preserve">Финансовое состояние заявителя является удовлетворительным, </w:t>
      </w:r>
      <w:r w:rsidRPr="00F454AE">
        <w:rPr>
          <w:rFonts w:ascii="Arial" w:eastAsia="Calibri" w:hAnsi="Arial" w:cs="Arial"/>
          <w:sz w:val="24"/>
          <w:szCs w:val="24"/>
        </w:rPr>
        <w:br/>
        <w:t>если К</w:t>
      </w:r>
      <w:proofErr w:type="gramStart"/>
      <w:r w:rsidRPr="00F454AE">
        <w:rPr>
          <w:rFonts w:ascii="Arial" w:eastAsia="Calibri" w:hAnsi="Arial" w:cs="Arial"/>
          <w:sz w:val="24"/>
          <w:szCs w:val="24"/>
          <w:vertAlign w:val="subscript"/>
        </w:rPr>
        <w:t>1</w:t>
      </w:r>
      <w:proofErr w:type="gramEnd"/>
      <w:r w:rsidRPr="00F454AE">
        <w:rPr>
          <w:rFonts w:ascii="Arial" w:eastAsia="Calibri" w:hAnsi="Arial" w:cs="Arial"/>
          <w:sz w:val="24"/>
          <w:szCs w:val="24"/>
        </w:rPr>
        <w:t> &gt; 0,1; коэффициент текущей ликвидности К</w:t>
      </w:r>
      <w:r w:rsidRPr="00F454AE">
        <w:rPr>
          <w:rFonts w:ascii="Arial" w:eastAsia="Calibri" w:hAnsi="Arial" w:cs="Arial"/>
          <w:sz w:val="24"/>
          <w:szCs w:val="24"/>
          <w:vertAlign w:val="subscript"/>
        </w:rPr>
        <w:t>2</w:t>
      </w:r>
      <w:r w:rsidRPr="00F454AE">
        <w:rPr>
          <w:rFonts w:ascii="Arial" w:eastAsia="Calibri" w:hAnsi="Arial" w:cs="Arial"/>
          <w:sz w:val="24"/>
          <w:szCs w:val="24"/>
        </w:rPr>
        <w:t xml:space="preserve"> характеризует способность погашения краткосрочных долговых обязательств за счет оборотных активов заявителя и определяется по формуле: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>
            <wp:extent cx="2679700" cy="548640"/>
            <wp:effectExtent l="19050" t="0" r="6350" b="0"/>
            <wp:docPr id="21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 xml:space="preserve">Финансовое состояние заявителя является удовлетворительным, </w:t>
      </w:r>
      <w:r w:rsidRPr="00F454AE">
        <w:rPr>
          <w:rFonts w:ascii="Arial" w:eastAsia="Calibri" w:hAnsi="Arial" w:cs="Arial"/>
          <w:sz w:val="24"/>
          <w:szCs w:val="24"/>
        </w:rPr>
        <w:br/>
        <w:t>если К</w:t>
      </w:r>
      <w:proofErr w:type="gramStart"/>
      <w:r w:rsidRPr="00F454AE">
        <w:rPr>
          <w:rFonts w:ascii="Arial" w:eastAsia="Calibri" w:hAnsi="Arial" w:cs="Arial"/>
          <w:sz w:val="24"/>
          <w:szCs w:val="24"/>
          <w:vertAlign w:val="subscript"/>
        </w:rPr>
        <w:t>2</w:t>
      </w:r>
      <w:proofErr w:type="gramEnd"/>
      <w:r w:rsidRPr="00F454AE">
        <w:rPr>
          <w:rFonts w:ascii="Arial" w:eastAsia="Calibri" w:hAnsi="Arial" w:cs="Arial"/>
          <w:sz w:val="24"/>
          <w:szCs w:val="24"/>
          <w:vertAlign w:val="subscript"/>
        </w:rPr>
        <w:t> </w:t>
      </w:r>
      <w:r w:rsidRPr="00F454AE">
        <w:rPr>
          <w:rFonts w:ascii="Arial" w:eastAsia="Calibri" w:hAnsi="Arial" w:cs="Arial"/>
          <w:sz w:val="24"/>
          <w:szCs w:val="24"/>
        </w:rPr>
        <w:t>&gt; 1.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2. Коэффициент финансовой зависимости К</w:t>
      </w:r>
      <w:r w:rsidRPr="00F454AE">
        <w:rPr>
          <w:rFonts w:ascii="Arial" w:eastAsia="Calibri" w:hAnsi="Arial" w:cs="Arial"/>
          <w:sz w:val="24"/>
          <w:szCs w:val="24"/>
          <w:vertAlign w:val="subscript"/>
        </w:rPr>
        <w:t>3</w:t>
      </w:r>
      <w:r w:rsidRPr="00F454AE">
        <w:rPr>
          <w:rFonts w:ascii="Arial" w:eastAsia="Calibri" w:hAnsi="Arial" w:cs="Arial"/>
          <w:sz w:val="24"/>
          <w:szCs w:val="24"/>
        </w:rPr>
        <w:t xml:space="preserve"> характеризует, какую долю </w:t>
      </w:r>
      <w:r w:rsidRPr="00F454AE">
        <w:rPr>
          <w:rFonts w:ascii="Arial" w:eastAsia="Calibri" w:hAnsi="Arial" w:cs="Arial"/>
          <w:sz w:val="24"/>
          <w:szCs w:val="24"/>
        </w:rPr>
        <w:br/>
        <w:t xml:space="preserve">в структуре капитала составляют заемные средства, и определяется </w:t>
      </w:r>
      <w:r w:rsidRPr="00F454AE">
        <w:rPr>
          <w:rFonts w:ascii="Arial" w:eastAsia="Calibri" w:hAnsi="Arial" w:cs="Arial"/>
          <w:sz w:val="24"/>
          <w:szCs w:val="24"/>
        </w:rPr>
        <w:br/>
        <w:t>по формуле: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>
            <wp:extent cx="3450590" cy="548640"/>
            <wp:effectExtent l="0" t="0" r="0" b="0"/>
            <wp:docPr id="2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В структуре капитала заявителя заемные средства должны составлять менее 70 %, т.е. К</w:t>
      </w:r>
      <w:r w:rsidRPr="00F454AE">
        <w:rPr>
          <w:rFonts w:ascii="Arial" w:eastAsia="Calibri" w:hAnsi="Arial" w:cs="Arial"/>
          <w:sz w:val="24"/>
          <w:szCs w:val="24"/>
          <w:vertAlign w:val="subscript"/>
        </w:rPr>
        <w:t>3 </w:t>
      </w:r>
      <w:r w:rsidRPr="00F454AE">
        <w:rPr>
          <w:rFonts w:ascii="Arial" w:eastAsia="Calibri" w:hAnsi="Arial" w:cs="Arial"/>
          <w:sz w:val="24"/>
          <w:szCs w:val="24"/>
        </w:rPr>
        <w:t>&lt; 0,7. Данный коэффициент не рассчитывается, если значение собственного капитала заявителя (к.1300) отрицательное.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3. Рентабельность продаж (К</w:t>
      </w:r>
      <w:proofErr w:type="gramStart"/>
      <w:r w:rsidRPr="00F454AE">
        <w:rPr>
          <w:rFonts w:ascii="Arial" w:eastAsia="Calibri" w:hAnsi="Arial" w:cs="Arial"/>
          <w:sz w:val="24"/>
          <w:szCs w:val="24"/>
          <w:vertAlign w:val="subscript"/>
        </w:rPr>
        <w:t>4</w:t>
      </w:r>
      <w:proofErr w:type="gramEnd"/>
      <w:r w:rsidRPr="00F454AE">
        <w:rPr>
          <w:rFonts w:ascii="Arial" w:eastAsia="Calibri" w:hAnsi="Arial" w:cs="Arial"/>
          <w:sz w:val="24"/>
          <w:szCs w:val="24"/>
        </w:rPr>
        <w:t>) отражает удельный вес прибыли на 1 рубль выручки от реализации и определяется по формуле: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>
            <wp:extent cx="1797050" cy="548640"/>
            <wp:effectExtent l="0" t="0" r="0" b="0"/>
            <wp:docPr id="2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Деятельность заявителя является эффективной, если К</w:t>
      </w:r>
      <w:proofErr w:type="gramStart"/>
      <w:r w:rsidRPr="00F454AE">
        <w:rPr>
          <w:rFonts w:ascii="Arial" w:eastAsia="Calibri" w:hAnsi="Arial" w:cs="Arial"/>
          <w:sz w:val="24"/>
          <w:szCs w:val="24"/>
          <w:vertAlign w:val="subscript"/>
        </w:rPr>
        <w:t>4</w:t>
      </w:r>
      <w:proofErr w:type="gramEnd"/>
      <w:r w:rsidRPr="00F454AE">
        <w:rPr>
          <w:rFonts w:ascii="Arial" w:eastAsia="Calibri" w:hAnsi="Arial" w:cs="Arial"/>
          <w:sz w:val="24"/>
          <w:szCs w:val="24"/>
        </w:rPr>
        <w:t> &gt; 0 %.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4. Рентабельность основной деятельности (К</w:t>
      </w:r>
      <w:r w:rsidRPr="00F454AE">
        <w:rPr>
          <w:rFonts w:ascii="Arial" w:eastAsia="Calibri" w:hAnsi="Arial" w:cs="Arial"/>
          <w:sz w:val="24"/>
          <w:szCs w:val="24"/>
          <w:vertAlign w:val="subscript"/>
        </w:rPr>
        <w:t>5</w:t>
      </w:r>
      <w:r w:rsidRPr="00F454AE">
        <w:rPr>
          <w:rFonts w:ascii="Arial" w:eastAsia="Calibri" w:hAnsi="Arial" w:cs="Arial"/>
          <w:sz w:val="24"/>
          <w:szCs w:val="24"/>
        </w:rPr>
        <w:t xml:space="preserve">) характеризует удельный вес чистой прибыли в себестоимости проданных товаров, работ, услуг </w:t>
      </w:r>
      <w:r w:rsidRPr="00F454AE">
        <w:rPr>
          <w:rFonts w:ascii="Arial" w:eastAsia="Calibri" w:hAnsi="Arial" w:cs="Arial"/>
          <w:sz w:val="24"/>
          <w:szCs w:val="24"/>
        </w:rPr>
        <w:br/>
        <w:t>и определяется по формуле: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>
            <wp:extent cx="1772920" cy="548640"/>
            <wp:effectExtent l="0" t="0" r="0" b="0"/>
            <wp:docPr id="2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Деятельность заявителя является эффективной, если К</w:t>
      </w:r>
      <w:r w:rsidRPr="00F454AE">
        <w:rPr>
          <w:rFonts w:ascii="Arial" w:eastAsia="Calibri" w:hAnsi="Arial" w:cs="Arial"/>
          <w:sz w:val="24"/>
          <w:szCs w:val="24"/>
          <w:vertAlign w:val="subscript"/>
        </w:rPr>
        <w:t>5</w:t>
      </w:r>
      <w:r w:rsidRPr="00F454AE">
        <w:rPr>
          <w:rFonts w:ascii="Arial" w:eastAsia="Calibri" w:hAnsi="Arial" w:cs="Arial"/>
          <w:sz w:val="24"/>
          <w:szCs w:val="24"/>
        </w:rPr>
        <w:t> &gt; 0 %.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5. Коэффициент обеспеченности собственными оборотными средствами (К</w:t>
      </w:r>
      <w:proofErr w:type="gramStart"/>
      <w:r w:rsidRPr="00F454AE">
        <w:rPr>
          <w:rFonts w:ascii="Arial" w:eastAsia="Calibri" w:hAnsi="Arial" w:cs="Arial"/>
          <w:sz w:val="24"/>
          <w:szCs w:val="24"/>
          <w:vertAlign w:val="subscript"/>
        </w:rPr>
        <w:t>6</w:t>
      </w:r>
      <w:proofErr w:type="gramEnd"/>
      <w:r w:rsidRPr="00F454AE">
        <w:rPr>
          <w:rFonts w:ascii="Arial" w:eastAsia="Calibri" w:hAnsi="Arial" w:cs="Arial"/>
          <w:sz w:val="24"/>
          <w:szCs w:val="24"/>
        </w:rPr>
        <w:t>) характеризует наличие собственных оборотных средств у заявителя, необходимых для его финансовой устойчивости, и определяется по формуле: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>
            <wp:extent cx="1908175" cy="548640"/>
            <wp:effectExtent l="0" t="0" r="0" b="0"/>
            <wp:docPr id="2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Заявитель обладает финансовой устойчивостью, если К</w:t>
      </w:r>
      <w:proofErr w:type="gramStart"/>
      <w:r w:rsidRPr="00F454AE">
        <w:rPr>
          <w:rFonts w:ascii="Arial" w:eastAsia="Calibri" w:hAnsi="Arial" w:cs="Arial"/>
          <w:sz w:val="24"/>
          <w:szCs w:val="24"/>
          <w:vertAlign w:val="subscript"/>
        </w:rPr>
        <w:t>6</w:t>
      </w:r>
      <w:proofErr w:type="gramEnd"/>
      <w:r w:rsidRPr="00F454AE">
        <w:rPr>
          <w:rFonts w:ascii="Arial" w:eastAsia="Calibri" w:hAnsi="Arial" w:cs="Arial"/>
          <w:sz w:val="24"/>
          <w:szCs w:val="24"/>
        </w:rPr>
        <w:t xml:space="preserve"> &gt; 0,1.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6. Чистые активы (</w:t>
      </w:r>
      <w:proofErr w:type="spellStart"/>
      <w:r w:rsidRPr="00F454AE">
        <w:rPr>
          <w:rFonts w:ascii="Arial" w:eastAsia="Calibri" w:hAnsi="Arial" w:cs="Arial"/>
          <w:sz w:val="24"/>
          <w:szCs w:val="24"/>
        </w:rPr>
        <w:t>Ча</w:t>
      </w:r>
      <w:proofErr w:type="spellEnd"/>
      <w:r w:rsidRPr="00F454AE">
        <w:rPr>
          <w:rFonts w:ascii="Arial" w:eastAsia="Calibri" w:hAnsi="Arial" w:cs="Arial"/>
          <w:sz w:val="24"/>
          <w:szCs w:val="24"/>
        </w:rPr>
        <w:t xml:space="preserve">). Данный показатель рассчитывается в соответствии с приказом Министерства финансов Российской Федерации от 28.08.2014 </w:t>
      </w:r>
      <w:r w:rsidRPr="00F454AE">
        <w:rPr>
          <w:rFonts w:ascii="Arial" w:eastAsia="Calibri" w:hAnsi="Arial" w:cs="Arial"/>
          <w:sz w:val="24"/>
          <w:szCs w:val="24"/>
        </w:rPr>
        <w:br/>
        <w:t>№ 84н «Об утверждении Порядка определения стоимости чистых активов».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 xml:space="preserve">Заявитель, продолжительность деятельности которого составляет более </w:t>
      </w:r>
      <w:r w:rsidRPr="00F454AE">
        <w:rPr>
          <w:rFonts w:ascii="Arial" w:eastAsia="Calibri" w:hAnsi="Arial" w:cs="Arial"/>
          <w:sz w:val="24"/>
          <w:szCs w:val="24"/>
        </w:rPr>
        <w:br/>
        <w:t>2 лет, обладает финансовой устойчивостью, если чистые активы (</w:t>
      </w:r>
      <w:proofErr w:type="spellStart"/>
      <w:r w:rsidRPr="00F454AE">
        <w:rPr>
          <w:rFonts w:ascii="Arial" w:eastAsia="Calibri" w:hAnsi="Arial" w:cs="Arial"/>
          <w:sz w:val="24"/>
          <w:szCs w:val="24"/>
        </w:rPr>
        <w:t>Ча</w:t>
      </w:r>
      <w:proofErr w:type="spellEnd"/>
      <w:r w:rsidRPr="00F454AE">
        <w:rPr>
          <w:rFonts w:ascii="Arial" w:eastAsia="Calibri" w:hAnsi="Arial" w:cs="Arial"/>
          <w:sz w:val="24"/>
          <w:szCs w:val="24"/>
        </w:rPr>
        <w:t>) больше величины минимального размера уставного капитала, установленного федеральными законами. Для заявителей, продолжительность деятельности которых составляет менее 2 лет, данный показатель является справочным.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 xml:space="preserve">2. Оценка экономической эффективности проекта 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Экономическая эффективность проекта оценивается в течение расчетного периода, равного сроку окупаемости проекта плюс 1 год, на основании следующих показателей: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4" w:name="Par49"/>
      <w:bookmarkEnd w:id="4"/>
      <w:r w:rsidRPr="00F454AE">
        <w:rPr>
          <w:rFonts w:ascii="Arial" w:eastAsia="Calibri" w:hAnsi="Arial" w:cs="Arial"/>
          <w:sz w:val="24"/>
          <w:szCs w:val="24"/>
        </w:rPr>
        <w:t xml:space="preserve">1. Чистый доход (NV) – это накопленный эффект (суммарный чистый денежный поток) от реализации проекта. Данный показатель определяется </w:t>
      </w:r>
      <w:r w:rsidRPr="00F454AE">
        <w:rPr>
          <w:rFonts w:ascii="Arial" w:eastAsia="Calibri" w:hAnsi="Arial" w:cs="Arial"/>
          <w:sz w:val="24"/>
          <w:szCs w:val="24"/>
        </w:rPr>
        <w:br/>
        <w:t>по следующей формуле: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F454AE" w:rsidP="00E85A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NV</m:t>
        </m:r>
        <m:r>
          <w:rPr>
            <w:rFonts w:ascii="Cambria Math" w:hAnsi="Cambria Math" w:cs="Arial"/>
            <w:sz w:val="24"/>
            <w:szCs w:val="24"/>
          </w:rPr>
          <m:t xml:space="preserve">= </m:t>
        </m:r>
        <m:nary>
          <m:naryPr>
            <m:chr m:val="∑"/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Arial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NCF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t</m:t>
                </m:r>
              </m:sub>
            </m:sSub>
          </m:e>
        </m:nary>
      </m:oMath>
      <w:r w:rsidR="00E85A0C" w:rsidRPr="00F454AE">
        <w:rPr>
          <w:rFonts w:ascii="Arial" w:eastAsia="Calibri" w:hAnsi="Arial" w:cs="Arial"/>
          <w:sz w:val="24"/>
          <w:szCs w:val="24"/>
        </w:rPr>
        <w:t>,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где: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454AE">
        <w:rPr>
          <w:rFonts w:ascii="Arial" w:eastAsia="Calibri" w:hAnsi="Arial" w:cs="Arial"/>
          <w:sz w:val="24"/>
          <w:szCs w:val="24"/>
        </w:rPr>
        <w:t>NCF</w:t>
      </w:r>
      <w:r w:rsidRPr="00F454AE">
        <w:rPr>
          <w:rFonts w:ascii="Arial" w:eastAsia="Calibri" w:hAnsi="Arial" w:cs="Arial"/>
          <w:sz w:val="24"/>
          <w:szCs w:val="24"/>
          <w:vertAlign w:val="subscript"/>
        </w:rPr>
        <w:t>t</w:t>
      </w:r>
      <w:proofErr w:type="spellEnd"/>
      <w:r w:rsidRPr="00F454AE">
        <w:rPr>
          <w:rFonts w:ascii="Arial" w:eastAsia="Calibri" w:hAnsi="Arial" w:cs="Arial"/>
          <w:sz w:val="24"/>
          <w:szCs w:val="24"/>
        </w:rPr>
        <w:t xml:space="preserve"> – чистый денежный поток в периоде </w:t>
      </w:r>
      <w:proofErr w:type="spellStart"/>
      <w:r w:rsidRPr="00F454AE">
        <w:rPr>
          <w:rFonts w:ascii="Arial" w:eastAsia="Calibri" w:hAnsi="Arial" w:cs="Arial"/>
          <w:sz w:val="24"/>
          <w:szCs w:val="24"/>
        </w:rPr>
        <w:t>t</w:t>
      </w:r>
      <w:proofErr w:type="spellEnd"/>
      <w:r w:rsidRPr="00F454AE">
        <w:rPr>
          <w:rFonts w:ascii="Arial" w:eastAsia="Calibri" w:hAnsi="Arial" w:cs="Arial"/>
          <w:sz w:val="24"/>
          <w:szCs w:val="24"/>
        </w:rPr>
        <w:t>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lastRenderedPageBreak/>
        <w:t>T – расчетный срок проекта в годах.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Проект признается эффективным в случае, если NV &gt; 0.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 xml:space="preserve">2. Чистый дисконтированный доход (NPV) – это сумма приведенных </w:t>
      </w:r>
      <w:r w:rsidRPr="00F454AE">
        <w:rPr>
          <w:rFonts w:ascii="Arial" w:eastAsia="Calibri" w:hAnsi="Arial" w:cs="Arial"/>
          <w:sz w:val="24"/>
          <w:szCs w:val="24"/>
        </w:rPr>
        <w:br/>
        <w:t>к текущему моменту времени чистых денежных потоков по проекту. Данный показатель определяется по следующей формуле: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F454AE" w:rsidP="00E85A0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NPV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</m:t>
        </m:r>
        <m:nary>
          <m:naryPr>
            <m:chr m:val="∑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t=1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sup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NCF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(1+d)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sup>
                </m:sSup>
              </m:den>
            </m:f>
          </m:e>
        </m:nary>
      </m:oMath>
      <w:r w:rsidR="00E85A0C" w:rsidRPr="00F454AE">
        <w:rPr>
          <w:rFonts w:ascii="Arial" w:eastAsia="Calibri" w:hAnsi="Arial" w:cs="Arial"/>
          <w:sz w:val="24"/>
          <w:szCs w:val="24"/>
        </w:rPr>
        <w:t>,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где: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454AE">
        <w:rPr>
          <w:rFonts w:ascii="Arial" w:eastAsia="Calibri" w:hAnsi="Arial" w:cs="Arial"/>
          <w:sz w:val="24"/>
          <w:szCs w:val="24"/>
        </w:rPr>
        <w:t>NCF</w:t>
      </w:r>
      <w:r w:rsidRPr="00F454AE">
        <w:rPr>
          <w:rFonts w:ascii="Arial" w:eastAsia="Calibri" w:hAnsi="Arial" w:cs="Arial"/>
          <w:sz w:val="24"/>
          <w:szCs w:val="24"/>
          <w:vertAlign w:val="subscript"/>
        </w:rPr>
        <w:t>t</w:t>
      </w:r>
      <w:proofErr w:type="spellEnd"/>
      <w:r w:rsidRPr="00F454AE">
        <w:rPr>
          <w:rFonts w:ascii="Arial" w:eastAsia="Calibri" w:hAnsi="Arial" w:cs="Arial"/>
          <w:sz w:val="24"/>
          <w:szCs w:val="24"/>
        </w:rPr>
        <w:t xml:space="preserve"> – чистый денежный поток в периоде </w:t>
      </w:r>
      <w:proofErr w:type="spellStart"/>
      <w:r w:rsidRPr="00F454AE">
        <w:rPr>
          <w:rFonts w:ascii="Arial" w:eastAsia="Calibri" w:hAnsi="Arial" w:cs="Arial"/>
          <w:sz w:val="24"/>
          <w:szCs w:val="24"/>
        </w:rPr>
        <w:t>t</w:t>
      </w:r>
      <w:proofErr w:type="spellEnd"/>
      <w:r w:rsidRPr="00F454AE">
        <w:rPr>
          <w:rFonts w:ascii="Arial" w:eastAsia="Calibri" w:hAnsi="Arial" w:cs="Arial"/>
          <w:sz w:val="24"/>
          <w:szCs w:val="24"/>
        </w:rPr>
        <w:t>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T – расчетный срок проекта в годах;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  <w:lang w:val="en-US"/>
        </w:rPr>
        <w:t>d</w:t>
      </w:r>
      <w:r w:rsidRPr="00F454AE">
        <w:rPr>
          <w:rFonts w:ascii="Arial" w:eastAsia="Calibri" w:hAnsi="Arial" w:cs="Arial"/>
          <w:sz w:val="24"/>
          <w:szCs w:val="24"/>
        </w:rPr>
        <w:t xml:space="preserve"> – </w:t>
      </w:r>
      <w:proofErr w:type="gramStart"/>
      <w:r w:rsidRPr="00F454AE">
        <w:rPr>
          <w:rFonts w:ascii="Arial" w:eastAsia="Calibri" w:hAnsi="Arial" w:cs="Arial"/>
          <w:sz w:val="24"/>
          <w:szCs w:val="24"/>
        </w:rPr>
        <w:t>ставка</w:t>
      </w:r>
      <w:proofErr w:type="gramEnd"/>
      <w:r w:rsidRPr="00F454AE">
        <w:rPr>
          <w:rFonts w:ascii="Arial" w:eastAsia="Calibri" w:hAnsi="Arial" w:cs="Arial"/>
          <w:sz w:val="24"/>
          <w:szCs w:val="24"/>
        </w:rPr>
        <w:t xml:space="preserve"> дисконтирования.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 xml:space="preserve">Вложение инвестиций в проект эффективно в случае, если </w:t>
      </w:r>
      <w:r w:rsidRPr="00F454AE">
        <w:rPr>
          <w:rFonts w:ascii="Arial" w:eastAsia="Calibri" w:hAnsi="Arial" w:cs="Arial"/>
          <w:sz w:val="24"/>
          <w:szCs w:val="24"/>
          <w:lang w:val="en-US"/>
        </w:rPr>
        <w:t>NPV </w:t>
      </w:r>
      <w:r w:rsidRPr="00F454AE">
        <w:rPr>
          <w:rFonts w:ascii="Arial" w:eastAsia="Calibri" w:hAnsi="Arial" w:cs="Arial"/>
          <w:sz w:val="24"/>
          <w:szCs w:val="24"/>
        </w:rPr>
        <w:t>&gt;</w:t>
      </w:r>
      <w:r w:rsidRPr="00F454AE">
        <w:rPr>
          <w:rFonts w:ascii="Arial" w:eastAsia="Calibri" w:hAnsi="Arial" w:cs="Arial"/>
          <w:sz w:val="24"/>
          <w:szCs w:val="24"/>
          <w:lang w:val="en-US"/>
        </w:rPr>
        <w:t> </w:t>
      </w:r>
      <w:r w:rsidRPr="00F454AE">
        <w:rPr>
          <w:rFonts w:ascii="Arial" w:eastAsia="Calibri" w:hAnsi="Arial" w:cs="Arial"/>
          <w:sz w:val="24"/>
          <w:szCs w:val="24"/>
        </w:rPr>
        <w:t>0.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3.</w:t>
      </w:r>
      <w:r w:rsidRPr="00F454AE">
        <w:rPr>
          <w:rFonts w:ascii="Arial" w:eastAsia="Calibri" w:hAnsi="Arial" w:cs="Arial"/>
          <w:sz w:val="24"/>
          <w:szCs w:val="24"/>
          <w:lang w:val="en-US"/>
        </w:rPr>
        <w:t> </w:t>
      </w:r>
      <w:r w:rsidRPr="00F454AE">
        <w:rPr>
          <w:rFonts w:ascii="Arial" w:eastAsia="Calibri" w:hAnsi="Arial" w:cs="Arial"/>
          <w:sz w:val="24"/>
          <w:szCs w:val="24"/>
        </w:rPr>
        <w:t>Внутренняя норма доходности (IRR) – расчетная ставка дисконтирования, при которой чистый дисконтированный доход (NPV) равен нулю. Определяется аналитическим путем на основе следующей формулы: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C90200" w:rsidP="00E85A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m:oMath>
        <m:nary>
          <m:naryPr>
            <m:chr m:val="∑"/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Arial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</m:sup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NCF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t</m:t>
                    </m:r>
                  </m:sub>
                </m:sSub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1+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IRR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t</m:t>
                    </m:r>
                  </m:sup>
                </m:sSup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>=0</m:t>
            </m:r>
          </m:e>
        </m:nary>
      </m:oMath>
      <w:r w:rsidR="00E85A0C" w:rsidRPr="00F454AE">
        <w:rPr>
          <w:rFonts w:ascii="Arial" w:eastAsia="Calibri" w:hAnsi="Arial" w:cs="Arial"/>
          <w:sz w:val="24"/>
          <w:szCs w:val="24"/>
        </w:rPr>
        <w:t>,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где: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454AE">
        <w:rPr>
          <w:rFonts w:ascii="Arial" w:eastAsia="Calibri" w:hAnsi="Arial" w:cs="Arial"/>
          <w:sz w:val="24"/>
          <w:szCs w:val="24"/>
        </w:rPr>
        <w:t>NCF</w:t>
      </w:r>
      <w:r w:rsidRPr="00F454AE">
        <w:rPr>
          <w:rFonts w:ascii="Arial" w:eastAsia="Calibri" w:hAnsi="Arial" w:cs="Arial"/>
          <w:sz w:val="24"/>
          <w:szCs w:val="24"/>
          <w:vertAlign w:val="subscript"/>
        </w:rPr>
        <w:t>t</w:t>
      </w:r>
      <w:proofErr w:type="spellEnd"/>
      <w:r w:rsidRPr="00F454AE">
        <w:rPr>
          <w:rFonts w:ascii="Arial" w:eastAsia="Calibri" w:hAnsi="Arial" w:cs="Arial"/>
          <w:sz w:val="24"/>
          <w:szCs w:val="24"/>
        </w:rPr>
        <w:t xml:space="preserve"> – чистый денежный поток в периоде </w:t>
      </w:r>
      <w:proofErr w:type="spellStart"/>
      <w:r w:rsidRPr="00F454AE">
        <w:rPr>
          <w:rFonts w:ascii="Arial" w:eastAsia="Calibri" w:hAnsi="Arial" w:cs="Arial"/>
          <w:sz w:val="24"/>
          <w:szCs w:val="24"/>
        </w:rPr>
        <w:t>t</w:t>
      </w:r>
      <w:proofErr w:type="spellEnd"/>
      <w:r w:rsidRPr="00F454AE">
        <w:rPr>
          <w:rFonts w:ascii="Arial" w:eastAsia="Calibri" w:hAnsi="Arial" w:cs="Arial"/>
          <w:sz w:val="24"/>
          <w:szCs w:val="24"/>
        </w:rPr>
        <w:t>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T – расчетный срок проекта в годах.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 xml:space="preserve">Проект признается эффективным в случае, если IRR &gt; </w:t>
      </w:r>
      <w:proofErr w:type="spellStart"/>
      <w:r w:rsidRPr="00F454AE">
        <w:rPr>
          <w:rFonts w:ascii="Arial" w:eastAsia="Calibri" w:hAnsi="Arial" w:cs="Arial"/>
          <w:sz w:val="24"/>
          <w:szCs w:val="24"/>
        </w:rPr>
        <w:t>d</w:t>
      </w:r>
      <w:proofErr w:type="spellEnd"/>
      <w:r w:rsidRPr="00F454AE">
        <w:rPr>
          <w:rFonts w:ascii="Arial" w:eastAsia="Calibri" w:hAnsi="Arial" w:cs="Arial"/>
          <w:sz w:val="24"/>
          <w:szCs w:val="24"/>
        </w:rPr>
        <w:t>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5" w:name="Par74"/>
      <w:bookmarkEnd w:id="5"/>
      <w:r w:rsidRPr="00F454AE">
        <w:rPr>
          <w:rFonts w:ascii="Arial" w:eastAsia="Calibri" w:hAnsi="Arial" w:cs="Arial"/>
          <w:sz w:val="24"/>
          <w:szCs w:val="24"/>
        </w:rPr>
        <w:t>4.</w:t>
      </w:r>
      <w:r w:rsidRPr="00F454AE">
        <w:rPr>
          <w:rFonts w:ascii="Arial" w:eastAsia="Calibri" w:hAnsi="Arial" w:cs="Arial"/>
          <w:sz w:val="24"/>
          <w:szCs w:val="24"/>
          <w:lang w:val="en-US"/>
        </w:rPr>
        <w:t> </w:t>
      </w:r>
      <w:r w:rsidRPr="00F454AE">
        <w:rPr>
          <w:rFonts w:ascii="Arial" w:eastAsia="Calibri" w:hAnsi="Arial" w:cs="Arial"/>
          <w:sz w:val="24"/>
          <w:szCs w:val="24"/>
        </w:rPr>
        <w:t>Индекс доходности дисконтированных инвестиций (PI) – это отношение чистого дисконтированного дохода к величине дисконтированной суммы инвестиций, увеличенное на 1. Определяется по формуле: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F454AE" w:rsidP="00E85A0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PI</m:t>
        </m:r>
        <m:r>
          <w:rPr>
            <w:rFonts w:ascii="Cambria Math" w:hAnsi="Cambria Math" w:cs="Arial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NPV</m:t>
                </m:r>
              </m:num>
              <m:den>
                <m:nary>
                  <m:naryPr>
                    <m:chr m:val="∑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T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1+</m:t>
                                </m:r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  <w:lang w:val="en-US"/>
                                  </w:rPr>
                                  <m:t>d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sup>
                        </m:sSup>
                      </m:den>
                    </m:f>
                  </m:e>
                </m:nary>
              </m:den>
            </m:f>
          </m:e>
        </m:d>
        <m:r>
          <w:rPr>
            <w:rFonts w:ascii="Cambria Math" w:hAnsi="Cambria Math" w:cs="Arial"/>
            <w:sz w:val="24"/>
            <w:szCs w:val="24"/>
          </w:rPr>
          <m:t>+1</m:t>
        </m:r>
      </m:oMath>
      <w:r w:rsidR="00E85A0C" w:rsidRPr="00F454AE">
        <w:rPr>
          <w:rFonts w:ascii="Arial" w:eastAsia="Calibri" w:hAnsi="Arial" w:cs="Arial"/>
          <w:sz w:val="24"/>
          <w:szCs w:val="24"/>
        </w:rPr>
        <w:t>,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где: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454AE">
        <w:rPr>
          <w:rFonts w:ascii="Arial" w:eastAsia="Calibri" w:hAnsi="Arial" w:cs="Arial"/>
          <w:sz w:val="24"/>
          <w:szCs w:val="24"/>
        </w:rPr>
        <w:t>I</w:t>
      </w:r>
      <w:r w:rsidRPr="00F454AE">
        <w:rPr>
          <w:rFonts w:ascii="Arial" w:eastAsia="Calibri" w:hAnsi="Arial" w:cs="Arial"/>
          <w:sz w:val="24"/>
          <w:szCs w:val="24"/>
          <w:vertAlign w:val="subscript"/>
        </w:rPr>
        <w:t>t</w:t>
      </w:r>
      <w:proofErr w:type="spellEnd"/>
      <w:r w:rsidRPr="00F454AE">
        <w:rPr>
          <w:rFonts w:ascii="Arial" w:eastAsia="Calibri" w:hAnsi="Arial" w:cs="Arial"/>
          <w:sz w:val="24"/>
          <w:szCs w:val="24"/>
        </w:rPr>
        <w:t xml:space="preserve"> – инвестиционные затраты в периоде </w:t>
      </w:r>
      <w:proofErr w:type="spellStart"/>
      <w:r w:rsidRPr="00F454AE">
        <w:rPr>
          <w:rFonts w:ascii="Arial" w:eastAsia="Calibri" w:hAnsi="Arial" w:cs="Arial"/>
          <w:sz w:val="24"/>
          <w:szCs w:val="24"/>
        </w:rPr>
        <w:t>t</w:t>
      </w:r>
      <w:proofErr w:type="spellEnd"/>
      <w:r w:rsidRPr="00F454AE">
        <w:rPr>
          <w:rFonts w:ascii="Arial" w:eastAsia="Calibri" w:hAnsi="Arial" w:cs="Arial"/>
          <w:sz w:val="24"/>
          <w:szCs w:val="24"/>
        </w:rPr>
        <w:t>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T – расчетный срок проекта в годах;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D – ставка дисконтирования.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Проект признается эффективным в случае, если PI &gt; 1.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5.</w:t>
      </w:r>
      <w:r w:rsidRPr="00F454AE">
        <w:rPr>
          <w:rFonts w:ascii="Arial" w:eastAsia="Calibri" w:hAnsi="Arial" w:cs="Arial"/>
          <w:sz w:val="24"/>
          <w:szCs w:val="24"/>
          <w:lang w:val="en-US"/>
        </w:rPr>
        <w:t> </w:t>
      </w:r>
      <w:r w:rsidRPr="00F454AE">
        <w:rPr>
          <w:rFonts w:ascii="Arial" w:eastAsia="Calibri" w:hAnsi="Arial" w:cs="Arial"/>
          <w:sz w:val="24"/>
          <w:szCs w:val="24"/>
        </w:rPr>
        <w:t>Срок окупаемости (PBP) – это отрезок времени, за который накопленная сумма амортизационных отчислений и чистой прибыли достигает величины общего объема инвестиций по проекту. Данный показатель определяется аналитическим путем исходя из формулы: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C90200" w:rsidP="00E85A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m:oMath>
        <m:nary>
          <m:naryPr>
            <m:chr m:val="∑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t=1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sup>
          <m:e>
            <m:r>
              <w:rPr>
                <w:rFonts w:ascii="Cambria Math" w:hAnsi="Cambria Math" w:cs="Arial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ЧП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t</m:t>
                </m:r>
              </m:sub>
            </m:sSub>
          </m:e>
        </m:nary>
        <m:r>
          <w:rPr>
            <w:rFonts w:ascii="Cambria Math" w:hAnsi="Cambria Math" w:cs="Arial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Arial"/>
            <w:sz w:val="24"/>
            <w:szCs w:val="24"/>
          </w:rPr>
          <m:t>)=</m:t>
        </m:r>
        <m:nary>
          <m:naryPr>
            <m:chr m:val="∑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t=1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t</m:t>
                </m:r>
              </m:sub>
            </m:sSub>
          </m:e>
        </m:nary>
      </m:oMath>
      <w:r w:rsidR="00E85A0C" w:rsidRPr="00F454AE">
        <w:rPr>
          <w:rFonts w:ascii="Arial" w:eastAsia="Calibri" w:hAnsi="Arial" w:cs="Arial"/>
          <w:sz w:val="24"/>
          <w:szCs w:val="24"/>
        </w:rPr>
        <w:t>,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где: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454AE">
        <w:rPr>
          <w:rFonts w:ascii="Arial" w:eastAsia="Calibri" w:hAnsi="Arial" w:cs="Arial"/>
          <w:sz w:val="24"/>
          <w:szCs w:val="24"/>
        </w:rPr>
        <w:t>ЧП</w:t>
      </w:r>
      <w:proofErr w:type="gramStart"/>
      <w:r w:rsidRPr="00F454AE">
        <w:rPr>
          <w:rFonts w:ascii="Arial" w:eastAsia="Calibri" w:hAnsi="Arial" w:cs="Arial"/>
          <w:sz w:val="24"/>
          <w:szCs w:val="24"/>
          <w:vertAlign w:val="subscript"/>
        </w:rPr>
        <w:t>t</w:t>
      </w:r>
      <w:proofErr w:type="spellEnd"/>
      <w:proofErr w:type="gramEnd"/>
      <w:r w:rsidRPr="00F454AE">
        <w:rPr>
          <w:rFonts w:ascii="Arial" w:eastAsia="Calibri" w:hAnsi="Arial" w:cs="Arial"/>
          <w:sz w:val="24"/>
          <w:szCs w:val="24"/>
        </w:rPr>
        <w:t xml:space="preserve"> – чистая прибыль от реализации проекта в периоде </w:t>
      </w:r>
      <w:proofErr w:type="spellStart"/>
      <w:r w:rsidRPr="00F454AE">
        <w:rPr>
          <w:rFonts w:ascii="Arial" w:eastAsia="Calibri" w:hAnsi="Arial" w:cs="Arial"/>
          <w:sz w:val="24"/>
          <w:szCs w:val="24"/>
        </w:rPr>
        <w:t>t</w:t>
      </w:r>
      <w:proofErr w:type="spellEnd"/>
      <w:r w:rsidRPr="00F454AE">
        <w:rPr>
          <w:rFonts w:ascii="Arial" w:eastAsia="Calibri" w:hAnsi="Arial" w:cs="Arial"/>
          <w:sz w:val="24"/>
          <w:szCs w:val="24"/>
        </w:rPr>
        <w:t>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454AE">
        <w:rPr>
          <w:rFonts w:ascii="Arial" w:eastAsia="Calibri" w:hAnsi="Arial" w:cs="Arial"/>
          <w:sz w:val="24"/>
          <w:szCs w:val="24"/>
        </w:rPr>
        <w:t>A</w:t>
      </w:r>
      <w:r w:rsidRPr="00F454AE">
        <w:rPr>
          <w:rFonts w:ascii="Arial" w:eastAsia="Calibri" w:hAnsi="Arial" w:cs="Arial"/>
          <w:sz w:val="24"/>
          <w:szCs w:val="24"/>
          <w:vertAlign w:val="subscript"/>
        </w:rPr>
        <w:t>t</w:t>
      </w:r>
      <w:proofErr w:type="spellEnd"/>
      <w:r w:rsidRPr="00F454AE">
        <w:rPr>
          <w:rFonts w:ascii="Arial" w:eastAsia="Calibri" w:hAnsi="Arial" w:cs="Arial"/>
          <w:sz w:val="24"/>
          <w:szCs w:val="24"/>
        </w:rPr>
        <w:t xml:space="preserve"> – амортизационные отчисления по проекту в периоде </w:t>
      </w:r>
      <w:proofErr w:type="spellStart"/>
      <w:r w:rsidRPr="00F454AE">
        <w:rPr>
          <w:rFonts w:ascii="Arial" w:eastAsia="Calibri" w:hAnsi="Arial" w:cs="Arial"/>
          <w:sz w:val="24"/>
          <w:szCs w:val="24"/>
        </w:rPr>
        <w:t>t</w:t>
      </w:r>
      <w:proofErr w:type="spellEnd"/>
      <w:r w:rsidRPr="00F454AE">
        <w:rPr>
          <w:rFonts w:ascii="Arial" w:eastAsia="Calibri" w:hAnsi="Arial" w:cs="Arial"/>
          <w:sz w:val="24"/>
          <w:szCs w:val="24"/>
        </w:rPr>
        <w:t>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454AE">
        <w:rPr>
          <w:rFonts w:ascii="Arial" w:eastAsia="Calibri" w:hAnsi="Arial" w:cs="Arial"/>
          <w:sz w:val="24"/>
          <w:szCs w:val="24"/>
        </w:rPr>
        <w:t>I</w:t>
      </w:r>
      <w:r w:rsidRPr="00F454AE">
        <w:rPr>
          <w:rFonts w:ascii="Arial" w:eastAsia="Calibri" w:hAnsi="Arial" w:cs="Arial"/>
          <w:sz w:val="24"/>
          <w:szCs w:val="24"/>
          <w:vertAlign w:val="subscript"/>
        </w:rPr>
        <w:t>t</w:t>
      </w:r>
      <w:proofErr w:type="spellEnd"/>
      <w:r w:rsidRPr="00F454AE">
        <w:rPr>
          <w:rFonts w:ascii="Arial" w:eastAsia="Calibri" w:hAnsi="Arial" w:cs="Arial"/>
          <w:sz w:val="24"/>
          <w:szCs w:val="24"/>
        </w:rPr>
        <w:t xml:space="preserve"> – инвестиционные затраты в периоде </w:t>
      </w:r>
      <w:proofErr w:type="spellStart"/>
      <w:r w:rsidRPr="00F454AE">
        <w:rPr>
          <w:rFonts w:ascii="Arial" w:eastAsia="Calibri" w:hAnsi="Arial" w:cs="Arial"/>
          <w:sz w:val="24"/>
          <w:szCs w:val="24"/>
        </w:rPr>
        <w:t>t</w:t>
      </w:r>
      <w:proofErr w:type="spellEnd"/>
      <w:r w:rsidRPr="00F454AE">
        <w:rPr>
          <w:rFonts w:ascii="Arial" w:eastAsia="Calibri" w:hAnsi="Arial" w:cs="Arial"/>
          <w:sz w:val="24"/>
          <w:szCs w:val="24"/>
        </w:rPr>
        <w:t>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T – расчетный срок проекта в годах.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Срок окупаемости выступает в качестве ограничения для расчета иных показателей экономической эффективности проекта.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6. Потребность в финансировании – это сумма, соответствующая максимальной величине отрицательного накопленного чистого денежного потока.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lastRenderedPageBreak/>
        <w:t>Значение данного показателя является справочным.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7. Экономическая добавленная стоимость (EVA) – это совокупная выручка от реализации проекта, которая включает в себя эквиваленты заработной платы, арендной платы, процентов по долговым обязательствам и прибыли. EVA показывает, насколько возрастет валовой региональный продукт в результате реализации проекта, и рассчитывается по формуле: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val="en-US"/>
        </w:rPr>
      </w:pPr>
      <w:r w:rsidRPr="00F454AE">
        <w:rPr>
          <w:rFonts w:ascii="Arial" w:eastAsia="Calibri" w:hAnsi="Arial" w:cs="Arial"/>
          <w:sz w:val="24"/>
          <w:szCs w:val="24"/>
          <w:lang w:val="en-US"/>
        </w:rPr>
        <w:t>EVA = EB</w:t>
      </w:r>
      <w:r w:rsidRPr="00F454AE">
        <w:rPr>
          <w:rFonts w:ascii="Arial" w:eastAsia="Calibri" w:hAnsi="Arial" w:cs="Arial"/>
          <w:sz w:val="24"/>
          <w:szCs w:val="24"/>
          <w:vertAlign w:val="subscript"/>
          <w:lang w:val="en-US"/>
        </w:rPr>
        <w:t>ITD</w:t>
      </w:r>
      <w:r w:rsidRPr="00F454AE">
        <w:rPr>
          <w:rFonts w:ascii="Arial" w:eastAsia="Calibri" w:hAnsi="Arial" w:cs="Arial"/>
          <w:sz w:val="24"/>
          <w:szCs w:val="24"/>
          <w:lang w:val="en-US"/>
        </w:rPr>
        <w:t xml:space="preserve">A + </w:t>
      </w:r>
      <w:proofErr w:type="spellStart"/>
      <w:r w:rsidRPr="00F454AE">
        <w:rPr>
          <w:rFonts w:ascii="Arial" w:eastAsia="Calibri" w:hAnsi="Arial" w:cs="Arial"/>
          <w:sz w:val="24"/>
          <w:szCs w:val="24"/>
        </w:rPr>
        <w:t>ФОТдоп</w:t>
      </w:r>
      <w:proofErr w:type="spellEnd"/>
      <w:r w:rsidRPr="00F454AE">
        <w:rPr>
          <w:rFonts w:ascii="Arial" w:eastAsia="Calibri" w:hAnsi="Arial" w:cs="Arial"/>
          <w:sz w:val="24"/>
          <w:szCs w:val="24"/>
          <w:lang w:val="en-US"/>
        </w:rPr>
        <w:t xml:space="preserve"> + Rent,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454AE">
        <w:rPr>
          <w:rFonts w:ascii="Arial" w:eastAsia="Calibri" w:hAnsi="Arial" w:cs="Arial"/>
          <w:sz w:val="24"/>
          <w:szCs w:val="24"/>
        </w:rPr>
        <w:t>где</w:t>
      </w:r>
      <w:r w:rsidRPr="00F454AE">
        <w:rPr>
          <w:rFonts w:ascii="Arial" w:eastAsia="Calibri" w:hAnsi="Arial" w:cs="Arial"/>
          <w:sz w:val="24"/>
          <w:szCs w:val="24"/>
          <w:lang w:val="en-US"/>
        </w:rPr>
        <w:t>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EBITDA – суммарная прибыль до налогообложения, выплаты процентов по долговым обязательствам и амортизационных отчислений по проекту;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454AE">
        <w:rPr>
          <w:rFonts w:ascii="Arial" w:eastAsia="Calibri" w:hAnsi="Arial" w:cs="Arial"/>
          <w:sz w:val="24"/>
          <w:szCs w:val="24"/>
        </w:rPr>
        <w:t>ФОТ</w:t>
      </w:r>
      <w:r w:rsidRPr="00F454AE">
        <w:rPr>
          <w:rFonts w:ascii="Arial" w:eastAsia="Calibri" w:hAnsi="Arial" w:cs="Arial"/>
          <w:sz w:val="24"/>
          <w:szCs w:val="24"/>
          <w:vertAlign w:val="subscript"/>
        </w:rPr>
        <w:t>доп</w:t>
      </w:r>
      <w:proofErr w:type="spellEnd"/>
      <w:r w:rsidRPr="00F454AE">
        <w:rPr>
          <w:rFonts w:ascii="Arial" w:eastAsia="Calibri" w:hAnsi="Arial" w:cs="Arial"/>
          <w:sz w:val="24"/>
          <w:szCs w:val="24"/>
        </w:rPr>
        <w:t xml:space="preserve">  – суммарный дополнительный фонд оплаты труда;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454AE">
        <w:rPr>
          <w:rFonts w:ascii="Arial" w:eastAsia="Calibri" w:hAnsi="Arial" w:cs="Arial"/>
          <w:sz w:val="24"/>
          <w:szCs w:val="24"/>
        </w:rPr>
        <w:t>Rent</w:t>
      </w:r>
      <w:proofErr w:type="spellEnd"/>
      <w:r w:rsidRPr="00F454AE">
        <w:rPr>
          <w:rFonts w:ascii="Arial" w:eastAsia="Calibri" w:hAnsi="Arial" w:cs="Arial"/>
          <w:sz w:val="24"/>
          <w:szCs w:val="24"/>
        </w:rPr>
        <w:t xml:space="preserve"> – суммарная плата за предоставленное заявителю имущество </w:t>
      </w:r>
      <w:r w:rsidRPr="00F454AE">
        <w:rPr>
          <w:rFonts w:ascii="Arial" w:eastAsia="Calibri" w:hAnsi="Arial" w:cs="Arial"/>
          <w:sz w:val="24"/>
          <w:szCs w:val="24"/>
        </w:rPr>
        <w:br/>
        <w:t>в аренду по проекту.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Значение данного показателя является справочным.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8. Ввод основных фондов на 1 рубль инвестиций (ВОФ) – характеризует долю капитальных вложений во вводимые в эксплуатацию основные средства по проекту в общей сумме инвестиций и определяется по формуле: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C90200" w:rsidP="00E85A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В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ОФ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ОФ</m:t>
                </m:r>
              </m:sub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перв</m:t>
                </m:r>
              </m:sup>
            </m:sSubSup>
          </m:num>
          <m:den>
            <m:nary>
              <m:naryPr>
                <m:chr m:val="∑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t=1</m:t>
                </m:r>
              </m:sub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T</m:t>
                </m:r>
              </m:sup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sub>
                </m:sSub>
              </m:e>
            </m:nary>
          </m:den>
        </m:f>
      </m:oMath>
      <w:r w:rsidR="00E85A0C" w:rsidRPr="00F454AE">
        <w:rPr>
          <w:rFonts w:ascii="Arial" w:eastAsia="Calibri" w:hAnsi="Arial" w:cs="Arial"/>
          <w:sz w:val="24"/>
          <w:szCs w:val="24"/>
        </w:rPr>
        <w:t>,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где: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69265" cy="334010"/>
            <wp:effectExtent l="0" t="0" r="6985" b="0"/>
            <wp:docPr id="2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4AE">
        <w:rPr>
          <w:rFonts w:ascii="Arial" w:eastAsia="Calibri" w:hAnsi="Arial" w:cs="Arial"/>
          <w:sz w:val="24"/>
          <w:szCs w:val="24"/>
        </w:rPr>
        <w:t xml:space="preserve"> – совокупная первоначальная стоимость основных средств, вводимых по проекту;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454AE">
        <w:rPr>
          <w:rFonts w:ascii="Arial" w:eastAsia="Calibri" w:hAnsi="Arial" w:cs="Arial"/>
          <w:sz w:val="24"/>
          <w:szCs w:val="24"/>
        </w:rPr>
        <w:t>I</w:t>
      </w:r>
      <w:r w:rsidRPr="00F454AE">
        <w:rPr>
          <w:rFonts w:ascii="Arial" w:eastAsia="Calibri" w:hAnsi="Arial" w:cs="Arial"/>
          <w:sz w:val="24"/>
          <w:szCs w:val="24"/>
          <w:vertAlign w:val="subscript"/>
        </w:rPr>
        <w:t>t</w:t>
      </w:r>
      <w:proofErr w:type="spellEnd"/>
      <w:r w:rsidRPr="00F454AE">
        <w:rPr>
          <w:rFonts w:ascii="Arial" w:eastAsia="Calibri" w:hAnsi="Arial" w:cs="Arial"/>
          <w:sz w:val="24"/>
          <w:szCs w:val="24"/>
          <w:vertAlign w:val="subscript"/>
        </w:rPr>
        <w:t xml:space="preserve">  </w:t>
      </w:r>
      <w:r w:rsidRPr="00F454AE">
        <w:rPr>
          <w:rFonts w:ascii="Arial" w:eastAsia="Calibri" w:hAnsi="Arial" w:cs="Arial"/>
          <w:sz w:val="24"/>
          <w:szCs w:val="24"/>
        </w:rPr>
        <w:t xml:space="preserve">– инвестиционные затраты в периоде </w:t>
      </w:r>
      <w:proofErr w:type="spellStart"/>
      <w:r w:rsidRPr="00F454AE">
        <w:rPr>
          <w:rFonts w:ascii="Arial" w:eastAsia="Calibri" w:hAnsi="Arial" w:cs="Arial"/>
          <w:sz w:val="24"/>
          <w:szCs w:val="24"/>
        </w:rPr>
        <w:t>t</w:t>
      </w:r>
      <w:proofErr w:type="spellEnd"/>
      <w:r w:rsidRPr="00F454AE">
        <w:rPr>
          <w:rFonts w:ascii="Arial" w:eastAsia="Calibri" w:hAnsi="Arial" w:cs="Arial"/>
          <w:sz w:val="24"/>
          <w:szCs w:val="24"/>
        </w:rPr>
        <w:t>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T – расчетный срок проекта в годах.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Значение данного показателя является справочным.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3.</w:t>
      </w:r>
      <w:r w:rsidRPr="00F454AE">
        <w:rPr>
          <w:rFonts w:ascii="Arial" w:eastAsia="Calibri" w:hAnsi="Arial" w:cs="Arial"/>
          <w:sz w:val="24"/>
          <w:szCs w:val="24"/>
          <w:lang w:val="en-US"/>
        </w:rPr>
        <w:t> </w:t>
      </w:r>
      <w:r w:rsidRPr="00F454AE">
        <w:rPr>
          <w:rFonts w:ascii="Arial" w:eastAsia="Calibri" w:hAnsi="Arial" w:cs="Arial"/>
          <w:sz w:val="24"/>
          <w:szCs w:val="24"/>
        </w:rPr>
        <w:t xml:space="preserve">Социальная эффективность проекта 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6" w:name="Par114"/>
      <w:bookmarkEnd w:id="6"/>
      <w:r w:rsidRPr="00F454AE">
        <w:rPr>
          <w:rFonts w:ascii="Arial" w:eastAsia="Calibri" w:hAnsi="Arial" w:cs="Arial"/>
          <w:sz w:val="24"/>
          <w:szCs w:val="24"/>
        </w:rPr>
        <w:t>Социальная эффективность проекта оценивается по следующим показателям: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1. Отношение дополнительного фонда оплаты труда, возникающего</w:t>
      </w:r>
      <w:r w:rsidRPr="00F454AE">
        <w:rPr>
          <w:rFonts w:ascii="Arial" w:eastAsia="Calibri" w:hAnsi="Arial" w:cs="Arial"/>
          <w:sz w:val="24"/>
          <w:szCs w:val="24"/>
        </w:rPr>
        <w:br/>
        <w:t>в результате реализации проекта, к сумме предоставляемой государственной поддержки: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>
            <wp:extent cx="1391285" cy="548640"/>
            <wp:effectExtent l="0" t="0" r="0" b="0"/>
            <wp:docPr id="2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где: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454AE">
        <w:rPr>
          <w:rFonts w:ascii="Arial" w:eastAsia="Calibri" w:hAnsi="Arial" w:cs="Arial"/>
          <w:sz w:val="24"/>
          <w:szCs w:val="24"/>
        </w:rPr>
        <w:t>ФОТ</w:t>
      </w:r>
      <w:r w:rsidRPr="00F454AE">
        <w:rPr>
          <w:rFonts w:ascii="Arial" w:eastAsia="Calibri" w:hAnsi="Arial" w:cs="Arial"/>
          <w:sz w:val="24"/>
          <w:szCs w:val="24"/>
          <w:vertAlign w:val="subscript"/>
        </w:rPr>
        <w:t>доп</w:t>
      </w:r>
      <w:proofErr w:type="spellEnd"/>
      <w:r w:rsidRPr="00F454AE">
        <w:rPr>
          <w:rFonts w:ascii="Arial" w:eastAsia="Calibri" w:hAnsi="Arial" w:cs="Arial"/>
          <w:sz w:val="24"/>
          <w:szCs w:val="24"/>
        </w:rPr>
        <w:t xml:space="preserve"> – дополнительный фонд оплаты труда;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ГП – сумма государственной поддержки.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Проект является эффективным, если социальный эффект нарастающим итогом за период, равный сроку окупаемости проекта плюс 1 год, больше единицы (</w:t>
      </w:r>
      <w:proofErr w:type="spellStart"/>
      <w:r w:rsidRPr="00F454AE">
        <w:rPr>
          <w:rFonts w:ascii="Arial" w:eastAsia="Calibri" w:hAnsi="Arial" w:cs="Arial"/>
          <w:sz w:val="24"/>
          <w:szCs w:val="24"/>
        </w:rPr>
        <w:t>Э</w:t>
      </w:r>
      <w:r w:rsidRPr="00F454AE">
        <w:rPr>
          <w:rFonts w:ascii="Arial" w:eastAsia="Calibri" w:hAnsi="Arial" w:cs="Arial"/>
          <w:sz w:val="24"/>
          <w:szCs w:val="24"/>
          <w:vertAlign w:val="subscript"/>
        </w:rPr>
        <w:t>соц</w:t>
      </w:r>
      <w:proofErr w:type="spellEnd"/>
      <w:r w:rsidRPr="00F454AE">
        <w:rPr>
          <w:rFonts w:ascii="Arial" w:eastAsia="Calibri" w:hAnsi="Arial" w:cs="Arial"/>
          <w:sz w:val="24"/>
          <w:szCs w:val="24"/>
        </w:rPr>
        <w:t> &gt; 1) – суммарный дополнительный фонд оплаты труда превышает предоставленную государственную поддержку.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2. Количество создаваемых и сохраненных рабочих мест.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3. Иные социальные показатели.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3.</w:t>
      </w:r>
      <w:r w:rsidRPr="00F454AE">
        <w:rPr>
          <w:rFonts w:ascii="Arial" w:eastAsia="Calibri" w:hAnsi="Arial" w:cs="Arial"/>
          <w:sz w:val="24"/>
          <w:szCs w:val="24"/>
          <w:lang w:val="en-US"/>
        </w:rPr>
        <w:t> </w:t>
      </w:r>
      <w:r w:rsidRPr="00F454AE">
        <w:rPr>
          <w:rFonts w:ascii="Arial" w:eastAsia="Calibri" w:hAnsi="Arial" w:cs="Arial"/>
          <w:sz w:val="24"/>
          <w:szCs w:val="24"/>
        </w:rPr>
        <w:t xml:space="preserve">Бюджетная эффективность проекта 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7" w:name="Par128"/>
      <w:bookmarkEnd w:id="7"/>
      <w:r w:rsidRPr="00F454AE">
        <w:rPr>
          <w:rFonts w:ascii="Arial" w:eastAsia="Calibri" w:hAnsi="Arial" w:cs="Arial"/>
          <w:sz w:val="24"/>
          <w:szCs w:val="24"/>
        </w:rPr>
        <w:lastRenderedPageBreak/>
        <w:t>Бюджетная эффективность проекта оценивается по следующим показателям: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1. Дополнительные поступления в бюджеты всех уровней от реализации проекта.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2. Разница дополнительных доходов и расходов консолидированного бюджета края, возникающих в результате реализации проекта: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F454AE">
        <w:rPr>
          <w:rFonts w:ascii="Arial" w:eastAsia="Calibri" w:hAnsi="Arial" w:cs="Arial"/>
          <w:sz w:val="24"/>
          <w:szCs w:val="24"/>
        </w:rPr>
        <w:t>Эбюджет</w:t>
      </w:r>
      <w:proofErr w:type="spellEnd"/>
      <w:r w:rsidRPr="00F454AE">
        <w:rPr>
          <w:rFonts w:ascii="Arial" w:eastAsia="Calibri" w:hAnsi="Arial" w:cs="Arial"/>
          <w:sz w:val="24"/>
          <w:szCs w:val="24"/>
        </w:rPr>
        <w:t xml:space="preserve"> = Н – ГП,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где: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Н – налоговые платежи в консолидированный бюджет края от реализации проекта;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ГП – сумма государственной поддержки.</w:t>
      </w:r>
    </w:p>
    <w:p w:rsidR="00E85A0C" w:rsidRPr="00F454AE" w:rsidRDefault="00E85A0C" w:rsidP="00E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4AE">
        <w:rPr>
          <w:rFonts w:ascii="Arial" w:eastAsia="Calibri" w:hAnsi="Arial" w:cs="Arial"/>
          <w:sz w:val="24"/>
          <w:szCs w:val="24"/>
        </w:rPr>
        <w:t>Проект является эффективным, если бюджетный эффект нарастающим итогом за период, равный сроку окупаемости проекта плюс 1 год, является положительным – суммы налоговых поступлений превышают сумму предоставленной государственной поддержки.</w:t>
      </w:r>
    </w:p>
    <w:p w:rsidR="00E85A0C" w:rsidRPr="00F454AE" w:rsidRDefault="00E85A0C" w:rsidP="00E85A0C">
      <w:pPr>
        <w:spacing w:after="0" w:line="240" w:lineRule="auto"/>
        <w:ind w:left="4536"/>
        <w:rPr>
          <w:rFonts w:ascii="Arial" w:eastAsia="Calibri" w:hAnsi="Arial" w:cs="Arial"/>
          <w:sz w:val="24"/>
          <w:szCs w:val="24"/>
        </w:rPr>
      </w:pPr>
    </w:p>
    <w:p w:rsidR="00E85A0C" w:rsidRPr="00F454AE" w:rsidRDefault="00E85A0C" w:rsidP="00E85A0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8187B" w:rsidRPr="00F454AE" w:rsidRDefault="0018187B" w:rsidP="0018187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8187B" w:rsidRPr="00F454AE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187B" w:rsidRPr="00F454AE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187B" w:rsidRPr="00F454AE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187B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7C5" w:rsidRPr="00F454AE" w:rsidRDefault="003A77C5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3D99" w:rsidRPr="00F454AE" w:rsidRDefault="00F83D99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187B" w:rsidRPr="00F454AE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A64C1" w:rsidRPr="00F454AE" w:rsidRDefault="00CA64C1" w:rsidP="00CA64C1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CA64C1" w:rsidRPr="00F454AE" w:rsidRDefault="00CA64C1" w:rsidP="00CA64C1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к </w:t>
      </w:r>
      <w:r w:rsidR="00695D57" w:rsidRPr="00F454AE">
        <w:rPr>
          <w:rFonts w:ascii="Arial" w:hAnsi="Arial" w:cs="Arial"/>
          <w:sz w:val="24"/>
          <w:szCs w:val="24"/>
        </w:rPr>
        <w:t xml:space="preserve">Порядку </w:t>
      </w:r>
      <w:r w:rsidRPr="00F454AE">
        <w:rPr>
          <w:rFonts w:ascii="Arial" w:hAnsi="Arial" w:cs="Arial"/>
          <w:sz w:val="24"/>
          <w:szCs w:val="24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18187B" w:rsidRPr="00F454AE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E7A8C" w:rsidRPr="00F454AE" w:rsidRDefault="003E7A8C" w:rsidP="003E7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СПРАВКА</w:t>
      </w:r>
    </w:p>
    <w:p w:rsidR="003E7A8C" w:rsidRPr="00F454AE" w:rsidRDefault="003E7A8C" w:rsidP="003E7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об имущественном и финансовом состоянии </w:t>
      </w:r>
    </w:p>
    <w:p w:rsidR="003E7A8C" w:rsidRPr="00F454AE" w:rsidRDefault="003E7A8C" w:rsidP="003E7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________________________________________</w:t>
      </w:r>
    </w:p>
    <w:p w:rsidR="003E7A8C" w:rsidRPr="00F454AE" w:rsidRDefault="003E7A8C" w:rsidP="003E7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(наименование заявителя)</w:t>
      </w:r>
    </w:p>
    <w:p w:rsidR="003E7A8C" w:rsidRPr="00F454AE" w:rsidRDefault="003E7A8C" w:rsidP="003E7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за _____________</w:t>
      </w:r>
    </w:p>
    <w:p w:rsidR="003E7A8C" w:rsidRPr="00F454AE" w:rsidRDefault="003E7A8C" w:rsidP="003E7A8C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(период)</w:t>
      </w:r>
    </w:p>
    <w:p w:rsidR="003E7A8C" w:rsidRPr="00F454AE" w:rsidRDefault="003E7A8C" w:rsidP="003E7A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1. Сведения об имуществе, тыс. рублей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644"/>
        <w:gridCol w:w="2700"/>
      </w:tblGrid>
      <w:tr w:rsidR="003E7A8C" w:rsidRPr="00F454AE" w:rsidTr="00B22074">
        <w:trPr>
          <w:cantSplit/>
          <w:trHeight w:val="36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Остаточная стоимость</w:t>
            </w:r>
          </w:p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на последнюю отчетную дату</w:t>
            </w:r>
          </w:p>
        </w:tc>
      </w:tr>
      <w:tr w:rsidR="003E7A8C" w:rsidRPr="00F454AE" w:rsidTr="00B22074">
        <w:trPr>
          <w:cantSplit/>
          <w:trHeight w:val="12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A8C" w:rsidRPr="00F454AE" w:rsidTr="00B22074">
        <w:trPr>
          <w:cantSplit/>
          <w:trHeight w:val="12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A8C" w:rsidRPr="00F454AE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7A8C" w:rsidRPr="00F454AE" w:rsidRDefault="003E7A8C" w:rsidP="003E7A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2. Сведения о финансовом, хозяйственном состоянии, тыс. рублей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644"/>
        <w:gridCol w:w="2700"/>
      </w:tblGrid>
      <w:tr w:rsidR="003E7A8C" w:rsidRPr="00F454AE" w:rsidTr="00B22074">
        <w:trPr>
          <w:cantSplit/>
          <w:trHeight w:val="36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На последнюю отчетную дату</w:t>
            </w:r>
          </w:p>
        </w:tc>
      </w:tr>
      <w:tr w:rsidR="003E7A8C" w:rsidRPr="00F454AE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 xml:space="preserve">Собственные средства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A8C" w:rsidRPr="00F454AE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 xml:space="preserve">Заемные средства, всего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A8C" w:rsidRPr="00F454AE" w:rsidTr="00B22074">
        <w:trPr>
          <w:cantSplit/>
          <w:trHeight w:val="36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 xml:space="preserve">- долгосрочные кредиты и займы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A8C" w:rsidRPr="00F454AE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 xml:space="preserve">- краткосрочные кредиты и займы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A8C" w:rsidRPr="00F454AE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 xml:space="preserve">Кредиторская задолженность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A8C" w:rsidRPr="00F454AE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 xml:space="preserve">Дебиторская задолженность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A8C" w:rsidRPr="00F454AE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 xml:space="preserve">Доходы, всего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A8C" w:rsidRPr="00F454AE" w:rsidTr="00B22074">
        <w:trPr>
          <w:cantSplit/>
          <w:trHeight w:val="48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- выручка от продажи товаров, продукции, работ, услуг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A8C" w:rsidRPr="00F454AE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 xml:space="preserve">- прочие доходы (по видам доходов)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A8C" w:rsidRPr="00F454AE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 xml:space="preserve">Чистая прибыль (убыток) отчетного периода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A8C" w:rsidRPr="00F454AE" w:rsidTr="00B22074">
        <w:trPr>
          <w:cantSplit/>
          <w:trHeight w:val="48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 xml:space="preserve">Рентабельность продаж (отношение чистой прибыли (убытка) отчетного периода к выручке от продажи товаров, продукции, работ, услуг)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F454AE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7A8C" w:rsidRPr="00F454AE" w:rsidRDefault="003E7A8C" w:rsidP="003E7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Руководитель ____________________/ ________________________/</w:t>
      </w:r>
    </w:p>
    <w:p w:rsidR="003E7A8C" w:rsidRPr="00F454AE" w:rsidRDefault="003E7A8C" w:rsidP="003E7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                             (подпись)                          (расшифровка подписи)</w:t>
      </w:r>
    </w:p>
    <w:p w:rsidR="003E7A8C" w:rsidRPr="00F454AE" w:rsidRDefault="003E7A8C" w:rsidP="003E7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М.П.</w:t>
      </w:r>
    </w:p>
    <w:p w:rsidR="003E7A8C" w:rsidRPr="00F454AE" w:rsidRDefault="003E7A8C" w:rsidP="003E7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Главный бухгалтер _________________/ ________________________/</w:t>
      </w:r>
    </w:p>
    <w:p w:rsidR="003E7A8C" w:rsidRPr="00F454AE" w:rsidRDefault="003E7A8C" w:rsidP="003E7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                                       (подпись)                (расшифровка подписи)</w:t>
      </w:r>
    </w:p>
    <w:p w:rsidR="0031301E" w:rsidRPr="00F454AE" w:rsidRDefault="003E7A8C" w:rsidP="003E7A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1301E" w:rsidRPr="00F454AE" w:rsidSect="00896ED6">
          <w:headerReference w:type="default" r:id="rId25"/>
          <w:pgSz w:w="11906" w:h="16838"/>
          <w:pgMar w:top="851" w:right="851" w:bottom="851" w:left="851" w:header="510" w:footer="510" w:gutter="0"/>
          <w:cols w:space="708"/>
          <w:titlePg/>
          <w:docGrid w:linePitch="360"/>
        </w:sectPr>
      </w:pPr>
      <w:r w:rsidRPr="00F454AE">
        <w:rPr>
          <w:rFonts w:ascii="Arial" w:hAnsi="Arial" w:cs="Arial"/>
          <w:sz w:val="24"/>
          <w:szCs w:val="24"/>
        </w:rPr>
        <w:t>Дата</w:t>
      </w:r>
    </w:p>
    <w:p w:rsidR="0031301E" w:rsidRPr="00F454AE" w:rsidRDefault="0031301E" w:rsidP="00F83D99">
      <w:pPr>
        <w:pStyle w:val="ConsPlusNormal"/>
        <w:ind w:left="10773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31301E" w:rsidRPr="00F454AE" w:rsidRDefault="0031301E" w:rsidP="00F83D99">
      <w:pPr>
        <w:pStyle w:val="ConsPlusNormal"/>
        <w:ind w:left="10773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к </w:t>
      </w:r>
      <w:r w:rsidR="00695D57" w:rsidRPr="00F454AE">
        <w:rPr>
          <w:rFonts w:ascii="Arial" w:hAnsi="Arial" w:cs="Arial"/>
          <w:sz w:val="24"/>
          <w:szCs w:val="24"/>
        </w:rPr>
        <w:t xml:space="preserve">Порядку </w:t>
      </w:r>
      <w:r w:rsidRPr="00F454AE">
        <w:rPr>
          <w:rFonts w:ascii="Arial" w:hAnsi="Arial" w:cs="Arial"/>
          <w:sz w:val="24"/>
          <w:szCs w:val="24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31301E" w:rsidRPr="00F454AE" w:rsidRDefault="0031301E" w:rsidP="00313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1301E" w:rsidRPr="00F454AE" w:rsidRDefault="0031301E" w:rsidP="00313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Реестр</w:t>
      </w:r>
    </w:p>
    <w:p w:rsidR="0031301E" w:rsidRPr="00F454AE" w:rsidRDefault="0031301E" w:rsidP="00313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получателей поддержки за счет средств местного и краевого</w:t>
      </w:r>
    </w:p>
    <w:p w:rsidR="0031301E" w:rsidRPr="00F454AE" w:rsidRDefault="0031301E" w:rsidP="00313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бюджетов по мероприятиям муниципальной программы</w:t>
      </w:r>
    </w:p>
    <w:p w:rsidR="0031301E" w:rsidRPr="00F454AE" w:rsidRDefault="0031301E" w:rsidP="00313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</w:t>
      </w:r>
    </w:p>
    <w:p w:rsidR="0031301E" w:rsidRPr="00F454AE" w:rsidRDefault="0031301E" w:rsidP="00313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31301E" w:rsidRPr="00F454AE" w:rsidRDefault="0031301E" w:rsidP="00313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802"/>
        <w:gridCol w:w="1730"/>
        <w:gridCol w:w="1701"/>
        <w:gridCol w:w="1842"/>
        <w:gridCol w:w="2806"/>
        <w:gridCol w:w="3969"/>
      </w:tblGrid>
      <w:tr w:rsidR="0031301E" w:rsidRPr="00F454AE" w:rsidTr="00B2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54A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4AE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454AE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454AE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54AE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получателя бюджетных средств, ИНН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54AE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Номер и дата документа (основание платежа)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54AE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Сумма к выплате, в том числе за счет сре</w:t>
            </w:r>
            <w:proofErr w:type="gramStart"/>
            <w:r w:rsidRPr="00F454AE">
              <w:rPr>
                <w:rFonts w:ascii="Arial" w:hAnsi="Arial" w:cs="Arial"/>
                <w:color w:val="000000" w:themeColor="text1"/>
                <w:sz w:val="24"/>
                <w:szCs w:val="24"/>
              </w:rPr>
              <w:t>дств кр</w:t>
            </w:r>
            <w:proofErr w:type="gramEnd"/>
            <w:r w:rsidRPr="00F454AE">
              <w:rPr>
                <w:rFonts w:ascii="Arial" w:hAnsi="Arial" w:cs="Arial"/>
                <w:color w:val="000000" w:themeColor="text1"/>
                <w:sz w:val="24"/>
                <w:szCs w:val="24"/>
              </w:rPr>
              <w:t>аевого бюджета, тыс.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54AE">
              <w:rPr>
                <w:rFonts w:ascii="Arial" w:hAnsi="Arial" w:cs="Arial"/>
                <w:color w:val="000000" w:themeColor="text1"/>
                <w:sz w:val="24"/>
                <w:szCs w:val="24"/>
              </w:rPr>
              <w:t>Фактически выплачено, в том числе за счет сре</w:t>
            </w:r>
            <w:proofErr w:type="gramStart"/>
            <w:r w:rsidRPr="00F454AE">
              <w:rPr>
                <w:rFonts w:ascii="Arial" w:hAnsi="Arial" w:cs="Arial"/>
                <w:color w:val="000000" w:themeColor="text1"/>
                <w:sz w:val="24"/>
                <w:szCs w:val="24"/>
              </w:rPr>
              <w:t>дств кр</w:t>
            </w:r>
            <w:proofErr w:type="gramEnd"/>
            <w:r w:rsidRPr="00F454AE">
              <w:rPr>
                <w:rFonts w:ascii="Arial" w:hAnsi="Arial" w:cs="Arial"/>
                <w:color w:val="000000" w:themeColor="text1"/>
                <w:sz w:val="24"/>
                <w:szCs w:val="24"/>
              </w:rPr>
              <w:t>аевого бюджета, тыс. рублей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54AE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Внесение данных о получателе бюджетных сре</w:t>
            </w:r>
            <w:proofErr w:type="gramStart"/>
            <w:r w:rsidRPr="00F454AE">
              <w:rPr>
                <w:rFonts w:ascii="Arial" w:hAnsi="Arial" w:cs="Arial"/>
                <w:color w:val="000000" w:themeColor="text1"/>
                <w:sz w:val="24"/>
                <w:szCs w:val="24"/>
              </w:rPr>
              <w:t>дств в р</w:t>
            </w:r>
            <w:proofErr w:type="gramEnd"/>
            <w:r w:rsidRPr="00F454AE">
              <w:rPr>
                <w:rFonts w:ascii="Arial" w:hAnsi="Arial" w:cs="Arial"/>
                <w:color w:val="000000" w:themeColor="text1"/>
                <w:sz w:val="24"/>
                <w:szCs w:val="24"/>
              </w:rPr>
              <w:t>еестры субъектов малого и среднего предпринимательства - получателей поддержки, да (номер записи в реестре, дата внесения записи)/нет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54A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Примечание (обоснование целевых расходов) </w:t>
            </w:r>
            <w:hyperlink w:anchor="Par37" w:history="1">
              <w:r w:rsidRPr="00F454AE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</w:tr>
      <w:tr w:rsidR="0031301E" w:rsidRPr="00F454AE" w:rsidTr="00B2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54AE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мероприятия муниципальной программы</w:t>
            </w:r>
          </w:p>
        </w:tc>
      </w:tr>
      <w:tr w:rsidR="0031301E" w:rsidRPr="00F454AE" w:rsidTr="00B2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54AE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301E" w:rsidRPr="00F454AE" w:rsidTr="00B2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54AE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301E" w:rsidRPr="00F454AE" w:rsidTr="00B2207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54AE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54AE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54AE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Сумма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E" w:rsidRPr="00F454AE" w:rsidRDefault="0031301E" w:rsidP="00B220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31301E" w:rsidRPr="00F454AE" w:rsidRDefault="0031301E" w:rsidP="00313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8" w:name="Par37"/>
      <w:bookmarkEnd w:id="8"/>
      <w:proofErr w:type="gramStart"/>
      <w:r w:rsidRPr="00F454AE">
        <w:rPr>
          <w:rFonts w:ascii="Arial" w:hAnsi="Arial" w:cs="Arial"/>
          <w:color w:val="000000" w:themeColor="text1"/>
          <w:sz w:val="24"/>
          <w:szCs w:val="24"/>
        </w:rPr>
        <w:t xml:space="preserve">&lt;*&gt; В обосновании целевых расходов указываются: приобретенное оборудование (марка, модель), категория субъекта предпринимательства (малое предприятие, </w:t>
      </w:r>
      <w:proofErr w:type="spellStart"/>
      <w:r w:rsidRPr="00F454AE">
        <w:rPr>
          <w:rFonts w:ascii="Arial" w:hAnsi="Arial" w:cs="Arial"/>
          <w:color w:val="000000" w:themeColor="text1"/>
          <w:sz w:val="24"/>
          <w:szCs w:val="24"/>
        </w:rPr>
        <w:t>микропредприятие</w:t>
      </w:r>
      <w:proofErr w:type="spellEnd"/>
      <w:r w:rsidRPr="00F454AE">
        <w:rPr>
          <w:rFonts w:ascii="Arial" w:hAnsi="Arial" w:cs="Arial"/>
          <w:color w:val="000000" w:themeColor="text1"/>
          <w:sz w:val="24"/>
          <w:szCs w:val="24"/>
        </w:rPr>
        <w:t>, среднее предприятие), договор (кредитный, лизинговый), вид деятельности (ОКВЭД - полное наименование), получалась ли поддержка ранее (да, нет).</w:t>
      </w:r>
      <w:proofErr w:type="gramEnd"/>
    </w:p>
    <w:p w:rsidR="0031301E" w:rsidRPr="00F454AE" w:rsidRDefault="0031301E" w:rsidP="00313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1301E" w:rsidRPr="00F454AE" w:rsidRDefault="0031301E" w:rsidP="00313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Целевое использование сре</w:t>
      </w:r>
      <w:proofErr w:type="gramStart"/>
      <w:r w:rsidRPr="00F454AE">
        <w:rPr>
          <w:rFonts w:ascii="Arial" w:hAnsi="Arial" w:cs="Arial"/>
          <w:color w:val="000000" w:themeColor="text1"/>
          <w:sz w:val="24"/>
          <w:szCs w:val="24"/>
        </w:rPr>
        <w:t>дств в с</w:t>
      </w:r>
      <w:proofErr w:type="gramEnd"/>
      <w:r w:rsidRPr="00F454AE">
        <w:rPr>
          <w:rFonts w:ascii="Arial" w:hAnsi="Arial" w:cs="Arial"/>
          <w:color w:val="000000" w:themeColor="text1"/>
          <w:sz w:val="24"/>
          <w:szCs w:val="24"/>
        </w:rPr>
        <w:t>умме ____________________ подтверждаю.</w:t>
      </w:r>
    </w:p>
    <w:p w:rsidR="0031301E" w:rsidRPr="00F454AE" w:rsidRDefault="0031301E" w:rsidP="00313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1301E" w:rsidRPr="00F454AE" w:rsidRDefault="0031301E" w:rsidP="00313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lastRenderedPageBreak/>
        <w:t>Должность лица, уполномоченного</w:t>
      </w:r>
    </w:p>
    <w:p w:rsidR="0031301E" w:rsidRPr="00F454AE" w:rsidRDefault="0031301E" w:rsidP="00313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действовать от имени муниципального</w:t>
      </w:r>
    </w:p>
    <w:p w:rsidR="0031301E" w:rsidRPr="00F454AE" w:rsidRDefault="0031301E" w:rsidP="00313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образования края                    ____________ _______________________</w:t>
      </w:r>
    </w:p>
    <w:p w:rsidR="0031301E" w:rsidRPr="00F454AE" w:rsidRDefault="0031301E" w:rsidP="00313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(подпись)                            (расшифровка подписи)</w:t>
      </w:r>
    </w:p>
    <w:p w:rsidR="0031301E" w:rsidRPr="00F454AE" w:rsidRDefault="0031301E" w:rsidP="00313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1301E" w:rsidRPr="00F454AE" w:rsidRDefault="0031301E" w:rsidP="00313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Главный бухгалтер                   ____________ _______________________</w:t>
      </w:r>
    </w:p>
    <w:p w:rsidR="0031301E" w:rsidRPr="00F454AE" w:rsidRDefault="0031301E" w:rsidP="00313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(подпись)                         (расшифровка подписи)</w:t>
      </w:r>
    </w:p>
    <w:p w:rsidR="0031301E" w:rsidRPr="00F454AE" w:rsidRDefault="0031301E" w:rsidP="00313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1301E" w:rsidRPr="00F454AE" w:rsidRDefault="0031301E" w:rsidP="00313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М.П.</w:t>
      </w:r>
    </w:p>
    <w:p w:rsidR="0031301E" w:rsidRPr="00F454AE" w:rsidRDefault="0031301E" w:rsidP="00313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4AE">
        <w:rPr>
          <w:rFonts w:ascii="Arial" w:hAnsi="Arial" w:cs="Arial"/>
          <w:color w:val="000000" w:themeColor="text1"/>
          <w:sz w:val="24"/>
          <w:szCs w:val="24"/>
        </w:rPr>
        <w:t>«______» ____________ 20___ г.</w:t>
      </w:r>
    </w:p>
    <w:p w:rsidR="0031301E" w:rsidRPr="00F454AE" w:rsidRDefault="0031301E" w:rsidP="0031301E">
      <w:pPr>
        <w:pStyle w:val="ConsPlusNormal"/>
        <w:shd w:val="clear" w:color="auto" w:fill="FFFFFF" w:themeFill="background1"/>
        <w:ind w:left="4956"/>
        <w:outlineLvl w:val="1"/>
        <w:rPr>
          <w:rFonts w:ascii="Arial" w:hAnsi="Arial" w:cs="Arial"/>
          <w:color w:val="000000" w:themeColor="text1"/>
          <w:sz w:val="24"/>
          <w:szCs w:val="24"/>
        </w:rPr>
        <w:sectPr w:rsidR="0031301E" w:rsidRPr="00F454AE" w:rsidSect="0031301E">
          <w:pgSz w:w="16838" w:h="11906" w:orient="landscape"/>
          <w:pgMar w:top="851" w:right="851" w:bottom="851" w:left="851" w:header="510" w:footer="510" w:gutter="0"/>
          <w:cols w:space="708"/>
          <w:titlePg/>
          <w:docGrid w:linePitch="360"/>
        </w:sectPr>
      </w:pPr>
    </w:p>
    <w:p w:rsidR="00106E5D" w:rsidRPr="00F454AE" w:rsidRDefault="00106E5D" w:rsidP="00F83D99">
      <w:pPr>
        <w:pStyle w:val="ConsPlusNormal"/>
        <w:ind w:left="10773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lastRenderedPageBreak/>
        <w:t>Приложение №5</w:t>
      </w:r>
    </w:p>
    <w:p w:rsidR="00106E5D" w:rsidRPr="00F454AE" w:rsidRDefault="00106E5D" w:rsidP="00F83D99">
      <w:pPr>
        <w:pStyle w:val="ConsPlusNormal"/>
        <w:ind w:left="10773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 xml:space="preserve">к </w:t>
      </w:r>
      <w:r w:rsidR="00695D57" w:rsidRPr="00F454AE">
        <w:rPr>
          <w:rFonts w:ascii="Arial" w:hAnsi="Arial" w:cs="Arial"/>
          <w:sz w:val="24"/>
          <w:szCs w:val="24"/>
        </w:rPr>
        <w:t xml:space="preserve">Порядку </w:t>
      </w:r>
      <w:r w:rsidRPr="00F454AE">
        <w:rPr>
          <w:rFonts w:ascii="Arial" w:hAnsi="Arial" w:cs="Arial"/>
          <w:sz w:val="24"/>
          <w:szCs w:val="24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896ED6" w:rsidRPr="00F454AE" w:rsidRDefault="00896ED6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F4BDB" w:rsidRPr="00F454AE" w:rsidRDefault="009F4BDB" w:rsidP="009F4BD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Отчет о показателях финансово-хозяйственной деятельности</w:t>
      </w:r>
    </w:p>
    <w:p w:rsidR="009F4BDB" w:rsidRPr="00F454AE" w:rsidRDefault="009F4BDB" w:rsidP="009F4BD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9F4BDB" w:rsidRPr="00F454AE" w:rsidRDefault="009F4BDB" w:rsidP="009F4BD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454AE">
        <w:rPr>
          <w:rFonts w:ascii="Arial" w:hAnsi="Arial" w:cs="Arial"/>
          <w:sz w:val="24"/>
          <w:szCs w:val="24"/>
        </w:rPr>
        <w:t>(наименование получателя субсидии)</w:t>
      </w:r>
    </w:p>
    <w:p w:rsidR="009F4BDB" w:rsidRPr="00F454AE" w:rsidRDefault="009F4BDB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14335" w:type="dxa"/>
        <w:tblLook w:val="04A0"/>
      </w:tblPr>
      <w:tblGrid>
        <w:gridCol w:w="834"/>
        <w:gridCol w:w="3922"/>
        <w:gridCol w:w="1555"/>
        <w:gridCol w:w="2202"/>
        <w:gridCol w:w="1898"/>
        <w:gridCol w:w="1825"/>
        <w:gridCol w:w="2099"/>
      </w:tblGrid>
      <w:tr w:rsidR="00DA3E5E" w:rsidRPr="00F454AE" w:rsidTr="00DA3E5E">
        <w:tc>
          <w:tcPr>
            <w:tcW w:w="846" w:type="dxa"/>
          </w:tcPr>
          <w:p w:rsidR="00DA3E5E" w:rsidRPr="00F454AE" w:rsidRDefault="00DA3E5E" w:rsidP="009F4B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4A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454A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454A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1" w:type="dxa"/>
          </w:tcPr>
          <w:p w:rsidR="00DA3E5E" w:rsidRPr="00F454AE" w:rsidRDefault="00DA3E5E" w:rsidP="009F4B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 xml:space="preserve">Показатели финансово-хозяйственной деятельности </w:t>
            </w:r>
          </w:p>
        </w:tc>
        <w:tc>
          <w:tcPr>
            <w:tcW w:w="1560" w:type="dxa"/>
          </w:tcPr>
          <w:p w:rsidR="00DA3E5E" w:rsidRPr="00F454AE" w:rsidRDefault="00DA3E5E" w:rsidP="00DA3E5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051" w:type="dxa"/>
          </w:tcPr>
          <w:p w:rsidR="00DA3E5E" w:rsidRPr="00F454AE" w:rsidRDefault="00DA3E5E" w:rsidP="009F4B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1918" w:type="dxa"/>
          </w:tcPr>
          <w:p w:rsidR="00DA3E5E" w:rsidRPr="00F454AE" w:rsidRDefault="00DA3E5E" w:rsidP="009F4B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Отчетный год (год получения субсидии)</w:t>
            </w:r>
          </w:p>
        </w:tc>
        <w:tc>
          <w:tcPr>
            <w:tcW w:w="1842" w:type="dxa"/>
          </w:tcPr>
          <w:p w:rsidR="00DA3E5E" w:rsidRPr="00F454AE" w:rsidRDefault="00DA3E5E" w:rsidP="009F4B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1 год после получения субсидии</w:t>
            </w:r>
          </w:p>
        </w:tc>
        <w:tc>
          <w:tcPr>
            <w:tcW w:w="2127" w:type="dxa"/>
          </w:tcPr>
          <w:p w:rsidR="00DA3E5E" w:rsidRPr="00F454AE" w:rsidRDefault="00DA3E5E" w:rsidP="009F4B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2 год после получения субсидии</w:t>
            </w:r>
          </w:p>
        </w:tc>
      </w:tr>
      <w:tr w:rsidR="00DA3E5E" w:rsidRPr="00F454AE" w:rsidTr="00DA3E5E">
        <w:tc>
          <w:tcPr>
            <w:tcW w:w="846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1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Выручка от продажи товаров (работ, услуг)</w:t>
            </w:r>
          </w:p>
        </w:tc>
        <w:tc>
          <w:tcPr>
            <w:tcW w:w="1560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F454AE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F454AE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F454AE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F454AE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F454AE" w:rsidTr="00DA3E5E">
        <w:tc>
          <w:tcPr>
            <w:tcW w:w="846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91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Затраты на производство и сбыт товаров (работ и услуг)</w:t>
            </w:r>
          </w:p>
        </w:tc>
        <w:tc>
          <w:tcPr>
            <w:tcW w:w="1560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F454AE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F454AE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F454AE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F454AE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F454AE" w:rsidTr="00DA3E5E">
        <w:tc>
          <w:tcPr>
            <w:tcW w:w="846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91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F454AE" w:rsidTr="00DA3E5E">
        <w:tc>
          <w:tcPr>
            <w:tcW w:w="846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91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560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F454AE" w:rsidTr="00DA3E5E">
        <w:tc>
          <w:tcPr>
            <w:tcW w:w="846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i/>
                <w:sz w:val="24"/>
                <w:szCs w:val="24"/>
              </w:rPr>
            </w:pPr>
            <w:r w:rsidRPr="00F454AE">
              <w:rPr>
                <w:rFonts w:ascii="Arial" w:hAnsi="Arial" w:cs="Arial"/>
                <w:i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1560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F454AE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F454AE" w:rsidTr="00DA3E5E">
        <w:tc>
          <w:tcPr>
            <w:tcW w:w="846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991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налог на прибыль</w:t>
            </w:r>
          </w:p>
        </w:tc>
        <w:tc>
          <w:tcPr>
            <w:tcW w:w="1560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F454AE" w:rsidTr="00DA3E5E">
        <w:tc>
          <w:tcPr>
            <w:tcW w:w="846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991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УСН</w:t>
            </w:r>
          </w:p>
        </w:tc>
        <w:tc>
          <w:tcPr>
            <w:tcW w:w="1560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F454AE" w:rsidTr="00DA3E5E">
        <w:tc>
          <w:tcPr>
            <w:tcW w:w="846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3991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страховые взносы</w:t>
            </w:r>
          </w:p>
        </w:tc>
        <w:tc>
          <w:tcPr>
            <w:tcW w:w="1560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F454AE" w:rsidTr="00DA3E5E">
        <w:tc>
          <w:tcPr>
            <w:tcW w:w="846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F454AE" w:rsidTr="00DA3E5E">
        <w:tc>
          <w:tcPr>
            <w:tcW w:w="846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91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Чистая прибыль (убыток)</w:t>
            </w:r>
          </w:p>
        </w:tc>
        <w:tc>
          <w:tcPr>
            <w:tcW w:w="1560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F454AE" w:rsidTr="00DA3E5E">
        <w:tc>
          <w:tcPr>
            <w:tcW w:w="846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91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Фонд начисленной заработной платы работников</w:t>
            </w:r>
          </w:p>
        </w:tc>
        <w:tc>
          <w:tcPr>
            <w:tcW w:w="1560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F454AE" w:rsidTr="00DA3E5E">
        <w:tc>
          <w:tcPr>
            <w:tcW w:w="846" w:type="dxa"/>
          </w:tcPr>
          <w:p w:rsidR="00DA3E5E" w:rsidRPr="00F454AE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91" w:type="dxa"/>
          </w:tcPr>
          <w:p w:rsidR="00DA3E5E" w:rsidRPr="00F454AE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560" w:type="dxa"/>
          </w:tcPr>
          <w:p w:rsidR="00DA3E5E" w:rsidRPr="00F454AE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051" w:type="dxa"/>
          </w:tcPr>
          <w:p w:rsidR="00DA3E5E" w:rsidRPr="00F454AE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F454AE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F454AE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F454AE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F454AE" w:rsidTr="00DA3E5E">
        <w:tc>
          <w:tcPr>
            <w:tcW w:w="846" w:type="dxa"/>
          </w:tcPr>
          <w:p w:rsidR="00DA3E5E" w:rsidRPr="00F454AE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91" w:type="dxa"/>
          </w:tcPr>
          <w:p w:rsidR="00DA3E5E" w:rsidRPr="00F454AE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 xml:space="preserve">Среднемесячная заработная </w:t>
            </w:r>
            <w:r w:rsidRPr="00F454AE">
              <w:rPr>
                <w:rFonts w:ascii="Arial" w:hAnsi="Arial" w:cs="Arial"/>
                <w:sz w:val="24"/>
                <w:szCs w:val="24"/>
              </w:rPr>
              <w:lastRenderedPageBreak/>
              <w:t>плата работников</w:t>
            </w:r>
          </w:p>
        </w:tc>
        <w:tc>
          <w:tcPr>
            <w:tcW w:w="1560" w:type="dxa"/>
          </w:tcPr>
          <w:p w:rsidR="00DA3E5E" w:rsidRPr="00F454AE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2051" w:type="dxa"/>
          </w:tcPr>
          <w:p w:rsidR="00DA3E5E" w:rsidRPr="00F454AE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F454AE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F454AE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F454AE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F454AE" w:rsidTr="00DA3E5E">
        <w:tc>
          <w:tcPr>
            <w:tcW w:w="846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991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560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F454AE" w:rsidTr="00DA3E5E">
        <w:tc>
          <w:tcPr>
            <w:tcW w:w="846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i/>
                <w:sz w:val="24"/>
                <w:szCs w:val="24"/>
              </w:rPr>
            </w:pPr>
            <w:r w:rsidRPr="00F454AE">
              <w:rPr>
                <w:rFonts w:ascii="Arial" w:hAnsi="Arial" w:cs="Arial"/>
                <w:i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560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F454AE" w:rsidTr="00DA3E5E">
        <w:tc>
          <w:tcPr>
            <w:tcW w:w="846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3991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560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F454AE" w:rsidTr="00DA3E5E">
        <w:tc>
          <w:tcPr>
            <w:tcW w:w="846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3991" w:type="dxa"/>
          </w:tcPr>
          <w:p w:rsidR="00DA3E5E" w:rsidRPr="00F454AE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за счет привлеченных средств,</w:t>
            </w:r>
            <w:r w:rsidRPr="00F454AE">
              <w:rPr>
                <w:rFonts w:ascii="Arial" w:hAnsi="Arial" w:cs="Arial"/>
                <w:sz w:val="24"/>
                <w:szCs w:val="24"/>
              </w:rPr>
              <w:br/>
            </w:r>
            <w:r w:rsidRPr="00F454AE">
              <w:rPr>
                <w:rFonts w:ascii="Arial" w:hAnsi="Arial" w:cs="Arial"/>
                <w:i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F454AE" w:rsidTr="00DA3E5E">
        <w:tc>
          <w:tcPr>
            <w:tcW w:w="846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F454AE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F454AE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F454AE">
              <w:rPr>
                <w:rFonts w:ascii="Arial" w:hAnsi="Arial" w:cs="Arial"/>
                <w:sz w:val="24"/>
                <w:szCs w:val="24"/>
              </w:rPr>
              <w:t xml:space="preserve">аевого бюджета </w:t>
            </w:r>
          </w:p>
        </w:tc>
        <w:tc>
          <w:tcPr>
            <w:tcW w:w="1560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F454AE" w:rsidTr="00DA3E5E">
        <w:tc>
          <w:tcPr>
            <w:tcW w:w="846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0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F454AE" w:rsidTr="00DA3E5E">
        <w:tc>
          <w:tcPr>
            <w:tcW w:w="846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за счет прочих привлеченных средств</w:t>
            </w:r>
          </w:p>
        </w:tc>
        <w:tc>
          <w:tcPr>
            <w:tcW w:w="1560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54AE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F454AE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4BDB" w:rsidRPr="00F454AE" w:rsidRDefault="009F4BDB" w:rsidP="009F4B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4511D" w:rsidRPr="00F454AE" w:rsidRDefault="00D4511D" w:rsidP="00FB5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4511D" w:rsidRPr="00F454AE" w:rsidSect="0031301E">
      <w:pgSz w:w="16838" w:h="11906" w:orient="landscape"/>
      <w:pgMar w:top="851" w:right="851" w:bottom="851" w:left="851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AFB" w:rsidRDefault="00082AFB" w:rsidP="005D31CB">
      <w:pPr>
        <w:spacing w:after="0" w:line="240" w:lineRule="auto"/>
      </w:pPr>
      <w:r>
        <w:separator/>
      </w:r>
    </w:p>
  </w:endnote>
  <w:endnote w:type="continuationSeparator" w:id="0">
    <w:p w:rsidR="00082AFB" w:rsidRDefault="00082AFB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0904"/>
      <w:docPartObj>
        <w:docPartGallery w:val="Page Numbers (Bottom of Page)"/>
        <w:docPartUnique/>
      </w:docPartObj>
    </w:sdtPr>
    <w:sdtContent>
      <w:p w:rsidR="005C3ADD" w:rsidRDefault="00C90200">
        <w:pPr>
          <w:pStyle w:val="a5"/>
          <w:jc w:val="right"/>
        </w:pPr>
        <w:fldSimple w:instr=" PAGE   \* MERGEFORMAT ">
          <w:r w:rsidR="003A77C5">
            <w:rPr>
              <w:noProof/>
            </w:rPr>
            <w:t>38</w:t>
          </w:r>
        </w:fldSimple>
      </w:p>
    </w:sdtContent>
  </w:sdt>
  <w:p w:rsidR="005C3ADD" w:rsidRDefault="005C3A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0906"/>
      <w:docPartObj>
        <w:docPartGallery w:val="Page Numbers (Bottom of Page)"/>
        <w:docPartUnique/>
      </w:docPartObj>
    </w:sdtPr>
    <w:sdtContent>
      <w:p w:rsidR="005C3ADD" w:rsidRDefault="00C90200">
        <w:pPr>
          <w:pStyle w:val="a5"/>
          <w:jc w:val="right"/>
        </w:pPr>
        <w:fldSimple w:instr=" PAGE   \* MERGEFORMAT ">
          <w:r w:rsidR="003A77C5">
            <w:rPr>
              <w:noProof/>
            </w:rPr>
            <w:t>51</w:t>
          </w:r>
        </w:fldSimple>
      </w:p>
    </w:sdtContent>
  </w:sdt>
  <w:p w:rsidR="00B8735D" w:rsidRDefault="00B8735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AFB" w:rsidRDefault="00082AFB" w:rsidP="005D31CB">
      <w:pPr>
        <w:spacing w:after="0" w:line="240" w:lineRule="auto"/>
      </w:pPr>
      <w:r>
        <w:separator/>
      </w:r>
    </w:p>
  </w:footnote>
  <w:footnote w:type="continuationSeparator" w:id="0">
    <w:p w:rsidR="00082AFB" w:rsidRDefault="00082AFB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35D" w:rsidRPr="009A46C1" w:rsidRDefault="00B8735D" w:rsidP="00B22074">
    <w:pPr>
      <w:tabs>
        <w:tab w:val="left" w:pos="4599"/>
        <w:tab w:val="center" w:pos="4818"/>
      </w:tabs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35D" w:rsidRDefault="00C90200">
    <w:pPr>
      <w:pStyle w:val="a3"/>
      <w:jc w:val="center"/>
    </w:pPr>
    <w:fldSimple w:instr="PAGE   \* MERGEFORMAT">
      <w:r w:rsidR="003A77C5">
        <w:rPr>
          <w:noProof/>
        </w:rPr>
        <w:t>41</w:t>
      </w:r>
    </w:fldSimple>
  </w:p>
  <w:p w:rsidR="00B8735D" w:rsidRPr="009A46C1" w:rsidRDefault="00B8735D" w:rsidP="00B22074">
    <w:pPr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35D" w:rsidRPr="005D31CB" w:rsidRDefault="00B8735D">
    <w:pPr>
      <w:pStyle w:val="a3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2</w:t>
    </w:r>
  </w:p>
  <w:p w:rsidR="00B8735D" w:rsidRDefault="00B873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7A4768"/>
    <w:multiLevelType w:val="multilevel"/>
    <w:tmpl w:val="42D2E3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6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AB1CE6"/>
    <w:multiLevelType w:val="hybridMultilevel"/>
    <w:tmpl w:val="0B78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11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FB5F7C"/>
    <w:rsid w:val="0001534B"/>
    <w:rsid w:val="00021E7E"/>
    <w:rsid w:val="00031213"/>
    <w:rsid w:val="000372DB"/>
    <w:rsid w:val="00037C8B"/>
    <w:rsid w:val="0004638E"/>
    <w:rsid w:val="00046423"/>
    <w:rsid w:val="00051F79"/>
    <w:rsid w:val="0006262B"/>
    <w:rsid w:val="000653E3"/>
    <w:rsid w:val="00070E06"/>
    <w:rsid w:val="000752C7"/>
    <w:rsid w:val="00082AFB"/>
    <w:rsid w:val="00083D45"/>
    <w:rsid w:val="000873DF"/>
    <w:rsid w:val="00087841"/>
    <w:rsid w:val="00094E32"/>
    <w:rsid w:val="00096EE4"/>
    <w:rsid w:val="000A21D5"/>
    <w:rsid w:val="000A47DF"/>
    <w:rsid w:val="000A7497"/>
    <w:rsid w:val="000B0A1F"/>
    <w:rsid w:val="000B4868"/>
    <w:rsid w:val="000B77E1"/>
    <w:rsid w:val="000C7D57"/>
    <w:rsid w:val="000F2356"/>
    <w:rsid w:val="000F369B"/>
    <w:rsid w:val="00102BAE"/>
    <w:rsid w:val="001032C0"/>
    <w:rsid w:val="00106E5D"/>
    <w:rsid w:val="0012052C"/>
    <w:rsid w:val="00120A78"/>
    <w:rsid w:val="00132777"/>
    <w:rsid w:val="00143F60"/>
    <w:rsid w:val="00151FD4"/>
    <w:rsid w:val="00153907"/>
    <w:rsid w:val="001563DA"/>
    <w:rsid w:val="00163628"/>
    <w:rsid w:val="00164E54"/>
    <w:rsid w:val="00165BEF"/>
    <w:rsid w:val="00167C45"/>
    <w:rsid w:val="0017181E"/>
    <w:rsid w:val="0018187B"/>
    <w:rsid w:val="0018220D"/>
    <w:rsid w:val="00183FC9"/>
    <w:rsid w:val="00184F59"/>
    <w:rsid w:val="00191B89"/>
    <w:rsid w:val="00191BE8"/>
    <w:rsid w:val="00192AF5"/>
    <w:rsid w:val="00195318"/>
    <w:rsid w:val="001957DB"/>
    <w:rsid w:val="001E665E"/>
    <w:rsid w:val="001F3971"/>
    <w:rsid w:val="001F4B0B"/>
    <w:rsid w:val="00214EF2"/>
    <w:rsid w:val="00255DC3"/>
    <w:rsid w:val="0025766C"/>
    <w:rsid w:val="00270D42"/>
    <w:rsid w:val="002772C8"/>
    <w:rsid w:val="00281304"/>
    <w:rsid w:val="0028608A"/>
    <w:rsid w:val="002A240D"/>
    <w:rsid w:val="002B46CA"/>
    <w:rsid w:val="002B6A97"/>
    <w:rsid w:val="002C0483"/>
    <w:rsid w:val="002D2F09"/>
    <w:rsid w:val="00303A62"/>
    <w:rsid w:val="0031301E"/>
    <w:rsid w:val="00313DA0"/>
    <w:rsid w:val="00325136"/>
    <w:rsid w:val="00325ADE"/>
    <w:rsid w:val="0033201D"/>
    <w:rsid w:val="0033677D"/>
    <w:rsid w:val="0034203C"/>
    <w:rsid w:val="00346B34"/>
    <w:rsid w:val="00356FD1"/>
    <w:rsid w:val="0037729D"/>
    <w:rsid w:val="003777C4"/>
    <w:rsid w:val="0038783C"/>
    <w:rsid w:val="00390AF4"/>
    <w:rsid w:val="00396DB8"/>
    <w:rsid w:val="00397C0A"/>
    <w:rsid w:val="003A77C5"/>
    <w:rsid w:val="003B052F"/>
    <w:rsid w:val="003B4FE0"/>
    <w:rsid w:val="003C6DBF"/>
    <w:rsid w:val="003C710E"/>
    <w:rsid w:val="003E7A8C"/>
    <w:rsid w:val="003F40BD"/>
    <w:rsid w:val="003F4431"/>
    <w:rsid w:val="004123C3"/>
    <w:rsid w:val="00416000"/>
    <w:rsid w:val="00430844"/>
    <w:rsid w:val="00431166"/>
    <w:rsid w:val="00440DED"/>
    <w:rsid w:val="00440F0B"/>
    <w:rsid w:val="004417DF"/>
    <w:rsid w:val="004454F0"/>
    <w:rsid w:val="0045613E"/>
    <w:rsid w:val="00472C54"/>
    <w:rsid w:val="004744CF"/>
    <w:rsid w:val="00482AAC"/>
    <w:rsid w:val="00487C79"/>
    <w:rsid w:val="004A1DED"/>
    <w:rsid w:val="004A26AE"/>
    <w:rsid w:val="004A3EBB"/>
    <w:rsid w:val="004B5EE9"/>
    <w:rsid w:val="004D7F46"/>
    <w:rsid w:val="004E2C19"/>
    <w:rsid w:val="004E328A"/>
    <w:rsid w:val="004F0DB7"/>
    <w:rsid w:val="004F0E49"/>
    <w:rsid w:val="00516027"/>
    <w:rsid w:val="005172C7"/>
    <w:rsid w:val="005212D8"/>
    <w:rsid w:val="00521A62"/>
    <w:rsid w:val="00521DC3"/>
    <w:rsid w:val="005427D4"/>
    <w:rsid w:val="005451D0"/>
    <w:rsid w:val="0054535B"/>
    <w:rsid w:val="00546C0D"/>
    <w:rsid w:val="0055725A"/>
    <w:rsid w:val="005670CB"/>
    <w:rsid w:val="005676AC"/>
    <w:rsid w:val="00572188"/>
    <w:rsid w:val="00572CA4"/>
    <w:rsid w:val="00575DAB"/>
    <w:rsid w:val="005A07A4"/>
    <w:rsid w:val="005A36BA"/>
    <w:rsid w:val="005B082E"/>
    <w:rsid w:val="005B0FD7"/>
    <w:rsid w:val="005B3AE4"/>
    <w:rsid w:val="005C3ADD"/>
    <w:rsid w:val="005D10E0"/>
    <w:rsid w:val="005D31CB"/>
    <w:rsid w:val="005D3494"/>
    <w:rsid w:val="005D609D"/>
    <w:rsid w:val="00616625"/>
    <w:rsid w:val="00623EF0"/>
    <w:rsid w:val="00631AA7"/>
    <w:rsid w:val="006448E9"/>
    <w:rsid w:val="00646635"/>
    <w:rsid w:val="006471DF"/>
    <w:rsid w:val="00647E8D"/>
    <w:rsid w:val="00662349"/>
    <w:rsid w:val="006849B3"/>
    <w:rsid w:val="006947D6"/>
    <w:rsid w:val="00695D57"/>
    <w:rsid w:val="006B3AC9"/>
    <w:rsid w:val="006B6B52"/>
    <w:rsid w:val="006B7F3B"/>
    <w:rsid w:val="006C0F6A"/>
    <w:rsid w:val="006F6F1E"/>
    <w:rsid w:val="0070778F"/>
    <w:rsid w:val="0071042E"/>
    <w:rsid w:val="007167FD"/>
    <w:rsid w:val="007237F0"/>
    <w:rsid w:val="00725B41"/>
    <w:rsid w:val="00743EA2"/>
    <w:rsid w:val="007501C3"/>
    <w:rsid w:val="007513CC"/>
    <w:rsid w:val="00763CCC"/>
    <w:rsid w:val="00776D4A"/>
    <w:rsid w:val="00777AA3"/>
    <w:rsid w:val="0079745E"/>
    <w:rsid w:val="007A46D4"/>
    <w:rsid w:val="007B34BA"/>
    <w:rsid w:val="007B79C9"/>
    <w:rsid w:val="007C4210"/>
    <w:rsid w:val="007C495C"/>
    <w:rsid w:val="007C60B2"/>
    <w:rsid w:val="007C6728"/>
    <w:rsid w:val="007D28DE"/>
    <w:rsid w:val="007D40C0"/>
    <w:rsid w:val="007E59EE"/>
    <w:rsid w:val="007E7097"/>
    <w:rsid w:val="007F3EA7"/>
    <w:rsid w:val="008102A8"/>
    <w:rsid w:val="0082797D"/>
    <w:rsid w:val="00830294"/>
    <w:rsid w:val="0083373C"/>
    <w:rsid w:val="00835534"/>
    <w:rsid w:val="0083575A"/>
    <w:rsid w:val="00842FB6"/>
    <w:rsid w:val="0088157F"/>
    <w:rsid w:val="008820D9"/>
    <w:rsid w:val="008843D1"/>
    <w:rsid w:val="00886DDE"/>
    <w:rsid w:val="00894A79"/>
    <w:rsid w:val="008962E7"/>
    <w:rsid w:val="00896ED6"/>
    <w:rsid w:val="008A0486"/>
    <w:rsid w:val="008A1F64"/>
    <w:rsid w:val="008A5711"/>
    <w:rsid w:val="008B276A"/>
    <w:rsid w:val="008B310A"/>
    <w:rsid w:val="008B4462"/>
    <w:rsid w:val="008B7338"/>
    <w:rsid w:val="008C130D"/>
    <w:rsid w:val="008C60A2"/>
    <w:rsid w:val="008D167F"/>
    <w:rsid w:val="008D278F"/>
    <w:rsid w:val="008D739F"/>
    <w:rsid w:val="008E4BE1"/>
    <w:rsid w:val="008E60A6"/>
    <w:rsid w:val="008F4AB3"/>
    <w:rsid w:val="00914DD5"/>
    <w:rsid w:val="0094180F"/>
    <w:rsid w:val="0095575A"/>
    <w:rsid w:val="009861FA"/>
    <w:rsid w:val="009A61F3"/>
    <w:rsid w:val="009D1067"/>
    <w:rsid w:val="009D1928"/>
    <w:rsid w:val="009D2100"/>
    <w:rsid w:val="009D5962"/>
    <w:rsid w:val="009E2C4E"/>
    <w:rsid w:val="009E79C1"/>
    <w:rsid w:val="009F4BDB"/>
    <w:rsid w:val="009F6136"/>
    <w:rsid w:val="00A0044D"/>
    <w:rsid w:val="00A1732E"/>
    <w:rsid w:val="00A369D4"/>
    <w:rsid w:val="00A44E7A"/>
    <w:rsid w:val="00A46C6C"/>
    <w:rsid w:val="00A51897"/>
    <w:rsid w:val="00A63438"/>
    <w:rsid w:val="00A637AD"/>
    <w:rsid w:val="00A74DA1"/>
    <w:rsid w:val="00A77060"/>
    <w:rsid w:val="00A803DB"/>
    <w:rsid w:val="00A94374"/>
    <w:rsid w:val="00AA35A0"/>
    <w:rsid w:val="00AB6754"/>
    <w:rsid w:val="00AC2F9E"/>
    <w:rsid w:val="00AD4108"/>
    <w:rsid w:val="00AD578A"/>
    <w:rsid w:val="00AD6201"/>
    <w:rsid w:val="00AD69BA"/>
    <w:rsid w:val="00AD6D7C"/>
    <w:rsid w:val="00AF1001"/>
    <w:rsid w:val="00B02D77"/>
    <w:rsid w:val="00B100EE"/>
    <w:rsid w:val="00B22074"/>
    <w:rsid w:val="00B23954"/>
    <w:rsid w:val="00B2570B"/>
    <w:rsid w:val="00B42063"/>
    <w:rsid w:val="00B5121F"/>
    <w:rsid w:val="00B6090E"/>
    <w:rsid w:val="00B67D39"/>
    <w:rsid w:val="00B70EED"/>
    <w:rsid w:val="00B754EE"/>
    <w:rsid w:val="00B7602D"/>
    <w:rsid w:val="00B811A8"/>
    <w:rsid w:val="00B84AC5"/>
    <w:rsid w:val="00B85143"/>
    <w:rsid w:val="00B85D0D"/>
    <w:rsid w:val="00B8735D"/>
    <w:rsid w:val="00B93E97"/>
    <w:rsid w:val="00B97E7A"/>
    <w:rsid w:val="00BA035B"/>
    <w:rsid w:val="00BA1447"/>
    <w:rsid w:val="00BA3316"/>
    <w:rsid w:val="00BA540B"/>
    <w:rsid w:val="00BB581B"/>
    <w:rsid w:val="00BC267E"/>
    <w:rsid w:val="00BD644F"/>
    <w:rsid w:val="00C045E2"/>
    <w:rsid w:val="00C11647"/>
    <w:rsid w:val="00C14307"/>
    <w:rsid w:val="00C257CF"/>
    <w:rsid w:val="00C32B90"/>
    <w:rsid w:val="00C36DA0"/>
    <w:rsid w:val="00C46587"/>
    <w:rsid w:val="00C5311D"/>
    <w:rsid w:val="00C571AC"/>
    <w:rsid w:val="00C571B7"/>
    <w:rsid w:val="00C61996"/>
    <w:rsid w:val="00C75317"/>
    <w:rsid w:val="00C90200"/>
    <w:rsid w:val="00C91060"/>
    <w:rsid w:val="00CA2A59"/>
    <w:rsid w:val="00CA4A77"/>
    <w:rsid w:val="00CA64C1"/>
    <w:rsid w:val="00CB2E1F"/>
    <w:rsid w:val="00CB734B"/>
    <w:rsid w:val="00CC1A0F"/>
    <w:rsid w:val="00CC3C11"/>
    <w:rsid w:val="00CD08B2"/>
    <w:rsid w:val="00CD1C6D"/>
    <w:rsid w:val="00CD741C"/>
    <w:rsid w:val="00CE185A"/>
    <w:rsid w:val="00CF48D5"/>
    <w:rsid w:val="00CF65F4"/>
    <w:rsid w:val="00CF7995"/>
    <w:rsid w:val="00D04E5C"/>
    <w:rsid w:val="00D20F4C"/>
    <w:rsid w:val="00D2115C"/>
    <w:rsid w:val="00D26D61"/>
    <w:rsid w:val="00D449A3"/>
    <w:rsid w:val="00D4511D"/>
    <w:rsid w:val="00D541BD"/>
    <w:rsid w:val="00D70475"/>
    <w:rsid w:val="00D859A2"/>
    <w:rsid w:val="00DA183C"/>
    <w:rsid w:val="00DA3E5E"/>
    <w:rsid w:val="00DB0453"/>
    <w:rsid w:val="00DB3FE9"/>
    <w:rsid w:val="00DB63E0"/>
    <w:rsid w:val="00DC5009"/>
    <w:rsid w:val="00DD2666"/>
    <w:rsid w:val="00DF4ECA"/>
    <w:rsid w:val="00DF5298"/>
    <w:rsid w:val="00E017D3"/>
    <w:rsid w:val="00E06664"/>
    <w:rsid w:val="00E21C11"/>
    <w:rsid w:val="00E33A75"/>
    <w:rsid w:val="00E43328"/>
    <w:rsid w:val="00E6008A"/>
    <w:rsid w:val="00E65947"/>
    <w:rsid w:val="00E665BD"/>
    <w:rsid w:val="00E66D65"/>
    <w:rsid w:val="00E81FCC"/>
    <w:rsid w:val="00E84D98"/>
    <w:rsid w:val="00E85A0C"/>
    <w:rsid w:val="00E86E1F"/>
    <w:rsid w:val="00EA7762"/>
    <w:rsid w:val="00EB130F"/>
    <w:rsid w:val="00EC0F6E"/>
    <w:rsid w:val="00ED509A"/>
    <w:rsid w:val="00ED6AB2"/>
    <w:rsid w:val="00EE10D5"/>
    <w:rsid w:val="00EF04A6"/>
    <w:rsid w:val="00EF56EE"/>
    <w:rsid w:val="00F12282"/>
    <w:rsid w:val="00F22678"/>
    <w:rsid w:val="00F30963"/>
    <w:rsid w:val="00F30F05"/>
    <w:rsid w:val="00F31144"/>
    <w:rsid w:val="00F35B1C"/>
    <w:rsid w:val="00F43749"/>
    <w:rsid w:val="00F454AE"/>
    <w:rsid w:val="00F4572E"/>
    <w:rsid w:val="00F45F50"/>
    <w:rsid w:val="00F46AF2"/>
    <w:rsid w:val="00F50146"/>
    <w:rsid w:val="00F51239"/>
    <w:rsid w:val="00F6284F"/>
    <w:rsid w:val="00F64BCC"/>
    <w:rsid w:val="00F70C8A"/>
    <w:rsid w:val="00F74EE9"/>
    <w:rsid w:val="00F83D99"/>
    <w:rsid w:val="00F84363"/>
    <w:rsid w:val="00F907B2"/>
    <w:rsid w:val="00F95232"/>
    <w:rsid w:val="00FA2DFF"/>
    <w:rsid w:val="00FA4524"/>
    <w:rsid w:val="00FA617D"/>
    <w:rsid w:val="00FB551E"/>
    <w:rsid w:val="00FB5F7C"/>
    <w:rsid w:val="00FD0DFB"/>
    <w:rsid w:val="00FD7E67"/>
    <w:rsid w:val="00FE32AF"/>
    <w:rsid w:val="00FE51BE"/>
    <w:rsid w:val="00FF12E3"/>
    <w:rsid w:val="00FF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85A0C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1A8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1534B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9F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B551E"/>
    <w:rPr>
      <w:color w:val="0563C1" w:themeColor="hyperlink"/>
      <w:u w:val="single"/>
    </w:rPr>
  </w:style>
  <w:style w:type="paragraph" w:customStyle="1" w:styleId="ConsPlusNonformat">
    <w:name w:val="ConsPlusNonformat"/>
    <w:rsid w:val="00F311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b">
    <w:name w:val="No Spacing"/>
    <w:uiPriority w:val="1"/>
    <w:qFormat/>
    <w:rsid w:val="00F31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5A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85A0C"/>
  </w:style>
  <w:style w:type="paragraph" w:styleId="ac">
    <w:name w:val="List Paragraph"/>
    <w:basedOn w:val="a"/>
    <w:uiPriority w:val="34"/>
    <w:qFormat/>
    <w:rsid w:val="00E85A0C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Page">
    <w:name w:val="ConsPlusTitlePage"/>
    <w:uiPriority w:val="99"/>
    <w:rsid w:val="00E85A0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E85A0C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5A0C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hAnsiTheme="minorHAnsi" w:cstheme="minorBidi"/>
      <w:szCs w:val="28"/>
    </w:rPr>
  </w:style>
  <w:style w:type="character" w:customStyle="1" w:styleId="ad">
    <w:name w:val="Текст примечания Знак"/>
    <w:link w:val="ae"/>
    <w:uiPriority w:val="99"/>
    <w:rsid w:val="00E85A0C"/>
    <w:rPr>
      <w:rFonts w:eastAsia="Times New Roman"/>
    </w:rPr>
  </w:style>
  <w:style w:type="paragraph" w:styleId="ae">
    <w:name w:val="annotation text"/>
    <w:basedOn w:val="a"/>
    <w:link w:val="ad"/>
    <w:uiPriority w:val="99"/>
    <w:unhideWhenUsed/>
    <w:rsid w:val="00E85A0C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12">
    <w:name w:val="Текст примечания Знак1"/>
    <w:basedOn w:val="a0"/>
    <w:link w:val="ae"/>
    <w:uiPriority w:val="99"/>
    <w:semiHidden/>
    <w:rsid w:val="00E85A0C"/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ма примечания Знак"/>
    <w:link w:val="af0"/>
    <w:uiPriority w:val="99"/>
    <w:semiHidden/>
    <w:rsid w:val="00E85A0C"/>
    <w:rPr>
      <w:rFonts w:eastAsia="Times New Roman"/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E85A0C"/>
    <w:rPr>
      <w:b/>
      <w:bCs/>
    </w:rPr>
  </w:style>
  <w:style w:type="character" w:customStyle="1" w:styleId="13">
    <w:name w:val="Тема примечания Знак1"/>
    <w:basedOn w:val="12"/>
    <w:link w:val="af0"/>
    <w:uiPriority w:val="99"/>
    <w:semiHidden/>
    <w:rsid w:val="00E85A0C"/>
    <w:rPr>
      <w:b/>
      <w:bCs/>
    </w:rPr>
  </w:style>
  <w:style w:type="table" w:customStyle="1" w:styleId="14">
    <w:name w:val="Сетка таблицы1"/>
    <w:basedOn w:val="a1"/>
    <w:next w:val="a9"/>
    <w:uiPriority w:val="59"/>
    <w:rsid w:val="00E85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E85A0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2">
    <w:name w:val="annotation reference"/>
    <w:uiPriority w:val="99"/>
    <w:semiHidden/>
    <w:unhideWhenUsed/>
    <w:rsid w:val="00E85A0C"/>
    <w:rPr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E85A0C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85A0C"/>
    <w:rPr>
      <w:rFonts w:ascii="Times New Roman" w:eastAsia="Calibri" w:hAnsi="Times New Roman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E85A0C"/>
    <w:rPr>
      <w:vertAlign w:val="superscript"/>
    </w:rPr>
  </w:style>
  <w:style w:type="character" w:styleId="af6">
    <w:name w:val="Placeholder Text"/>
    <w:uiPriority w:val="99"/>
    <w:semiHidden/>
    <w:rsid w:val="00E85A0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5D78CE2E19FFD0B0E70E1B9C71BBEDE6A5024CC1175143FFC25CEBCF4ABECBCA8A60CCD6606C2EA38E4F78ECFA1CC6A9706B0F1BA5FA57FBY0qCG" TargetMode="External"/><Relationship Id="rId18" Type="http://schemas.openxmlformats.org/officeDocument/2006/relationships/image" Target="media/image3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78CE2E19FFD0B0E70E1B9C71BBEDE6A5024CC1175143FFC25CEBCF4ABECBCA8A60CCD6606C2CA7834F78ECFA1CC6A9706B0F1BA5FA57FBY0qCG" TargetMode="External"/><Relationship Id="rId17" Type="http://schemas.openxmlformats.org/officeDocument/2006/relationships/image" Target="media/image2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78CE2E19FFD0B0E70E1B9C71BBEDE6A5024CC1175143FFC25CEBCF4ABECBCA8A60CCD6606C2DA5824F78ECFA1CC6A9706B0F1BA5FA57FBY0qCG" TargetMode="Externa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8.wmf"/><Relationship Id="rId10" Type="http://schemas.openxmlformats.org/officeDocument/2006/relationships/image" Target="media/image1.wmf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yperlink" Target="mailto:fin_eml@bk.ru" TargetMode="External"/><Relationship Id="rId14" Type="http://schemas.openxmlformats.org/officeDocument/2006/relationships/header" Target="header1.xml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2FF0A-0916-412A-8A4A-E16108C0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13305</Words>
  <Characters>75840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2021-12-13T06:15:00Z</cp:lastPrinted>
  <dcterms:created xsi:type="dcterms:W3CDTF">2022-01-17T03:19:00Z</dcterms:created>
  <dcterms:modified xsi:type="dcterms:W3CDTF">2022-01-17T03:38:00Z</dcterms:modified>
</cp:coreProperties>
</file>