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2FBE" w14:textId="77777777" w:rsidR="00E37FF0" w:rsidRDefault="00F80B7B" w:rsidP="00851D9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                      </w:t>
      </w:r>
    </w:p>
    <w:p w14:paraId="193C9516" w14:textId="0BEB8EE2" w:rsidR="00F211D0" w:rsidRPr="00851D9C" w:rsidRDefault="00F80B7B" w:rsidP="00851D9C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                   </w:t>
      </w:r>
    </w:p>
    <w:p w14:paraId="4430354C" w14:textId="0B8E2140" w:rsidR="00F211D0" w:rsidRPr="00A93314" w:rsidRDefault="00F80B7B">
      <w:pPr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pacing w:val="20"/>
          <w:sz w:val="24"/>
          <w:szCs w:val="24"/>
        </w:rPr>
        <w:t xml:space="preserve"> </w:t>
      </w:r>
      <w:r w:rsidRPr="00A93314">
        <w:rPr>
          <w:rFonts w:ascii="Arial" w:eastAsia="Times New Roman" w:hAnsi="Arial" w:cs="Times New Roman"/>
          <w:bCs/>
          <w:spacing w:val="20"/>
          <w:sz w:val="24"/>
          <w:szCs w:val="24"/>
        </w:rPr>
        <w:t xml:space="preserve">АДМИНИСТРАЦИЯ </w:t>
      </w:r>
      <w:r w:rsidR="00F8031D" w:rsidRPr="00A93314">
        <w:rPr>
          <w:rFonts w:ascii="Arial" w:eastAsia="Times New Roman" w:hAnsi="Arial" w:cs="Times New Roman"/>
          <w:bCs/>
          <w:spacing w:val="20"/>
          <w:sz w:val="24"/>
          <w:szCs w:val="24"/>
        </w:rPr>
        <w:t>ЕМЕЛЬЯНОВСКОГО РАЙОНА</w:t>
      </w:r>
    </w:p>
    <w:p w14:paraId="08798951" w14:textId="16160AB9" w:rsidR="00F211D0" w:rsidRPr="00A93314" w:rsidRDefault="00F8031D">
      <w:pPr>
        <w:keepNext/>
        <w:widowControl w:val="0"/>
        <w:spacing w:after="0" w:line="240" w:lineRule="auto"/>
        <w:jc w:val="center"/>
        <w:outlineLvl w:val="0"/>
        <w:rPr>
          <w:rFonts w:ascii="Arial" w:hAnsi="Arial"/>
          <w:bCs/>
          <w:sz w:val="24"/>
          <w:szCs w:val="24"/>
        </w:rPr>
      </w:pPr>
      <w:r w:rsidRPr="00A93314">
        <w:rPr>
          <w:rFonts w:ascii="Arial" w:eastAsia="Times New Roman" w:hAnsi="Arial" w:cs="Times New Roman"/>
          <w:bCs/>
          <w:spacing w:val="20"/>
          <w:sz w:val="24"/>
          <w:szCs w:val="24"/>
        </w:rPr>
        <w:t>КРАСНОЯРСКОГО КРАЯ</w:t>
      </w:r>
    </w:p>
    <w:p w14:paraId="3995A0B3" w14:textId="77777777" w:rsidR="00F211D0" w:rsidRPr="00A93314" w:rsidRDefault="00F211D0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C42B650" w14:textId="77777777" w:rsidR="00F211D0" w:rsidRPr="00A93314" w:rsidRDefault="00F80B7B">
      <w:pPr>
        <w:keepNext/>
        <w:spacing w:after="0" w:line="240" w:lineRule="auto"/>
        <w:jc w:val="center"/>
        <w:outlineLvl w:val="1"/>
        <w:rPr>
          <w:rFonts w:ascii="Arial" w:hAnsi="Arial"/>
          <w:bCs/>
          <w:sz w:val="24"/>
          <w:szCs w:val="24"/>
        </w:rPr>
      </w:pPr>
      <w:r w:rsidRPr="00A93314">
        <w:rPr>
          <w:rFonts w:ascii="Arial" w:eastAsia="Times New Roman" w:hAnsi="Arial" w:cs="Times New Roman"/>
          <w:bCs/>
          <w:sz w:val="24"/>
          <w:szCs w:val="24"/>
        </w:rPr>
        <w:t>ПОСТАНОВЛЕНИЕ</w:t>
      </w:r>
    </w:p>
    <w:p w14:paraId="6658F93F" w14:textId="77777777" w:rsidR="00F211D0" w:rsidRPr="00A93314" w:rsidRDefault="00F211D0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</w:rPr>
      </w:pPr>
    </w:p>
    <w:p w14:paraId="7E5ECC16" w14:textId="77777777" w:rsidR="00F211D0" w:rsidRPr="00A93314" w:rsidRDefault="00F211D0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</w:rPr>
      </w:pPr>
    </w:p>
    <w:p w14:paraId="15C85EE8" w14:textId="77777777" w:rsidR="00F211D0" w:rsidRDefault="00F80B7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</w:t>
      </w:r>
    </w:p>
    <w:p w14:paraId="42EDA7F3" w14:textId="77777777" w:rsidR="00F211D0" w:rsidRDefault="00F80B7B">
      <w:pPr>
        <w:spacing w:after="0" w:line="240" w:lineRule="auto"/>
      </w:pPr>
      <w:r>
        <w:rPr>
          <w:rFonts w:ascii="Arial" w:eastAsia="Times New Roman" w:hAnsi="Arial" w:cs="Times New Roman"/>
          <w:sz w:val="24"/>
          <w:szCs w:val="24"/>
        </w:rPr>
        <w:t xml:space="preserve">06.06.2022                       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пгт Емельяново        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 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    № 985</w:t>
      </w:r>
    </w:p>
    <w:p w14:paraId="3250DB90" w14:textId="77777777" w:rsidR="00F211D0" w:rsidRDefault="00F211D0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14:paraId="6303E553" w14:textId="77777777" w:rsidR="00F211D0" w:rsidRDefault="00F80B7B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0" w:name="__DdeLink__215_3798830907"/>
      <w:r>
        <w:rPr>
          <w:rFonts w:ascii="Arial" w:hAnsi="Arial" w:cs="Times New Roman"/>
          <w:sz w:val="24"/>
          <w:szCs w:val="24"/>
        </w:rPr>
        <w:t xml:space="preserve">Об утверждении состава конкурсной комиссии и проведении конкурсного отбора на предоставление социально ориентированным некоммерческим организациям Емельяновского района, не являющимся казёнными учреждениями, грантов в форме субсидий на реализацию социальных проектов </w:t>
      </w:r>
      <w:bookmarkEnd w:id="0"/>
    </w:p>
    <w:p w14:paraId="27817BF8" w14:textId="77777777" w:rsidR="00F211D0" w:rsidRDefault="00F211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14:paraId="2D7D9244" w14:textId="77777777" w:rsidR="00F211D0" w:rsidRDefault="00F80B7B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На основании постановления администрации Емельяновского района </w:t>
      </w:r>
      <w:r>
        <w:rPr>
          <w:rFonts w:ascii="Arial" w:eastAsiaTheme="minorEastAsia" w:hAnsi="Arial" w:cs="Times New Roman"/>
          <w:sz w:val="24"/>
          <w:szCs w:val="24"/>
        </w:rPr>
        <w:t xml:space="preserve">от 30.05.2022 № 921 </w:t>
      </w:r>
      <w:r>
        <w:rPr>
          <w:rFonts w:ascii="Arial" w:hAnsi="Arial" w:cs="Times New Roman"/>
          <w:sz w:val="24"/>
          <w:szCs w:val="24"/>
        </w:rPr>
        <w:t>«О</w:t>
      </w:r>
      <w:bookmarkStart w:id="1" w:name="__DdeLink__1593_3139956009"/>
      <w:r>
        <w:rPr>
          <w:rFonts w:ascii="Arial" w:hAnsi="Arial" w:cs="Arial"/>
          <w:sz w:val="24"/>
          <w:szCs w:val="24"/>
        </w:rPr>
        <w:t xml:space="preserve"> внесении изменений в постановление от 18.01.2022 № 25 </w:t>
      </w:r>
      <w:bookmarkStart w:id="2" w:name="__DdeLink__7969_4267398067"/>
      <w:bookmarkEnd w:id="1"/>
      <w:r>
        <w:rPr>
          <w:rFonts w:ascii="Arial" w:hAnsi="Arial" w:cs="Arial"/>
          <w:sz w:val="24"/>
          <w:szCs w:val="24"/>
        </w:rPr>
        <w:t xml:space="preserve">«Об утверждении Порядка </w:t>
      </w:r>
      <w:bookmarkStart w:id="3" w:name="__DdeLink__1565_3139956009"/>
      <w:r>
        <w:rPr>
          <w:rFonts w:ascii="Arial" w:hAnsi="Arial" w:cs="Arial"/>
          <w:sz w:val="24"/>
          <w:szCs w:val="24"/>
        </w:rPr>
        <w:t xml:space="preserve"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</w:t>
      </w:r>
      <w:proofErr w:type="gramStart"/>
      <w:r>
        <w:rPr>
          <w:rFonts w:ascii="Arial" w:hAnsi="Arial" w:cs="Arial"/>
          <w:sz w:val="24"/>
          <w:szCs w:val="24"/>
        </w:rPr>
        <w:t>предоставления</w:t>
      </w:r>
      <w:bookmarkEnd w:id="2"/>
      <w:bookmarkEnd w:id="3"/>
      <w:r>
        <w:rPr>
          <w:rFonts w:ascii="Arial" w:hAnsi="Arial" w:cs="Times New Roman"/>
          <w:sz w:val="24"/>
          <w:szCs w:val="24"/>
        </w:rPr>
        <w:t>»  администрация</w:t>
      </w:r>
      <w:proofErr w:type="gramEnd"/>
      <w:r>
        <w:rPr>
          <w:rFonts w:ascii="Arial" w:hAnsi="Arial" w:cs="Times New Roman"/>
          <w:sz w:val="24"/>
          <w:szCs w:val="24"/>
        </w:rPr>
        <w:t xml:space="preserve"> постановляет:</w:t>
      </w:r>
    </w:p>
    <w:p w14:paraId="456104E2" w14:textId="77777777" w:rsidR="00F211D0" w:rsidRDefault="00F211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14:paraId="36052533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Утвердить состав конкурсной комиссии по проведению отбора на получение социально ориентированным некоммерческим организациям Емельяновского района, не являющимся казёнными учреждениями, грантов в форме субсидий на реализацию социальных проектов </w:t>
      </w:r>
      <w:bookmarkStart w:id="4" w:name="__DdeLink__1830_3706279125"/>
      <w:r>
        <w:rPr>
          <w:rFonts w:ascii="Arial" w:hAnsi="Arial" w:cs="Times New Roman"/>
          <w:sz w:val="24"/>
          <w:szCs w:val="24"/>
        </w:rPr>
        <w:t>в соответствии с приложением № 1 к данному распоряжению.</w:t>
      </w:r>
      <w:bookmarkEnd w:id="4"/>
    </w:p>
    <w:p w14:paraId="7E70D9DC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Провести конкурсный отбор на предоставление с</w:t>
      </w:r>
      <w:bookmarkStart w:id="5" w:name="__DdeLink__1828_3706279125"/>
      <w:r>
        <w:rPr>
          <w:rFonts w:ascii="Arial" w:hAnsi="Arial" w:cs="Times New Roman"/>
          <w:sz w:val="24"/>
          <w:szCs w:val="24"/>
        </w:rPr>
        <w:t>оциально ориентированным некоммерческим организациям Емельяновского района, не являющимся казёнными учреждениями, грантов в форме субсидий на реализацию социальных проектов</w:t>
      </w:r>
      <w:bookmarkEnd w:id="5"/>
      <w:r>
        <w:rPr>
          <w:rFonts w:ascii="Arial" w:hAnsi="Arial" w:cs="Times New Roman"/>
          <w:sz w:val="24"/>
          <w:szCs w:val="24"/>
        </w:rPr>
        <w:t xml:space="preserve"> в соответствии с приложением № 2 к данному распоряжению.</w:t>
      </w:r>
    </w:p>
    <w:p w14:paraId="4A62BFF0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Установить сроки приема документов с</w:t>
      </w:r>
      <w:r>
        <w:rPr>
          <w:rFonts w:ascii="Arial" w:eastAsiaTheme="minorEastAsia" w:hAnsi="Arial" w:cs="Times New Roman"/>
          <w:sz w:val="24"/>
          <w:szCs w:val="24"/>
        </w:rPr>
        <w:t xml:space="preserve"> 09.06.2022 по 08.07.2022.</w:t>
      </w:r>
    </w:p>
    <w:p w14:paraId="496A2D22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>
        <w:rPr>
          <w:rFonts w:ascii="Arial" w:hAnsi="Arial" w:cs="Times New Roman"/>
          <w:sz w:val="24"/>
          <w:szCs w:val="24"/>
        </w:rPr>
        <w:t>Епланову</w:t>
      </w:r>
      <w:proofErr w:type="spellEnd"/>
      <w:r>
        <w:rPr>
          <w:rFonts w:ascii="Arial" w:hAnsi="Arial" w:cs="Times New Roman"/>
          <w:sz w:val="24"/>
          <w:szCs w:val="24"/>
        </w:rPr>
        <w:t>.</w:t>
      </w:r>
    </w:p>
    <w:p w14:paraId="09524E1E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14:paraId="358B836E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Постановление вступает в силу со дня его официального опубликования в газете «Емельяновские веси».</w:t>
      </w:r>
    </w:p>
    <w:p w14:paraId="443DE515" w14:textId="77777777" w:rsidR="00F211D0" w:rsidRDefault="00F211D0">
      <w:pPr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14:paraId="158A3378" w14:textId="77777777" w:rsidR="00F211D0" w:rsidRDefault="00F80B7B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</w:t>
      </w:r>
    </w:p>
    <w:p w14:paraId="71E53817" w14:textId="77777777" w:rsidR="00F211D0" w:rsidRDefault="00F80B7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И.о. </w:t>
      </w:r>
      <w:proofErr w:type="gramStart"/>
      <w:r>
        <w:rPr>
          <w:rFonts w:ascii="Arial" w:hAnsi="Arial" w:cs="Times New Roman"/>
          <w:sz w:val="24"/>
          <w:szCs w:val="24"/>
        </w:rPr>
        <w:t>Главы  района</w:t>
      </w:r>
      <w:proofErr w:type="gramEnd"/>
      <w:r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         И.Е. Белунова</w:t>
      </w:r>
    </w:p>
    <w:p w14:paraId="01A5BEB9" w14:textId="77777777" w:rsidR="00F211D0" w:rsidRDefault="00F80B7B">
      <w:pPr>
        <w:widowControl w:val="0"/>
        <w:tabs>
          <w:tab w:val="left" w:pos="5600"/>
          <w:tab w:val="left" w:pos="5750"/>
        </w:tabs>
        <w:spacing w:after="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</w:t>
      </w:r>
    </w:p>
    <w:p w14:paraId="0BA3872A" w14:textId="77777777" w:rsidR="00A93314" w:rsidRDefault="00F80B7B">
      <w:pPr>
        <w:widowControl w:val="0"/>
        <w:tabs>
          <w:tab w:val="left" w:pos="5600"/>
          <w:tab w:val="left" w:pos="575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14:paraId="5D2EBC4C" w14:textId="77777777" w:rsidR="00A93314" w:rsidRDefault="00A93314">
      <w:pPr>
        <w:widowControl w:val="0"/>
        <w:tabs>
          <w:tab w:val="left" w:pos="5600"/>
          <w:tab w:val="left" w:pos="575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F76F8E5" w14:textId="77777777" w:rsidR="00A93314" w:rsidRDefault="00A93314">
      <w:pPr>
        <w:widowControl w:val="0"/>
        <w:tabs>
          <w:tab w:val="left" w:pos="5600"/>
          <w:tab w:val="left" w:pos="575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643A3F0" w14:textId="77777777" w:rsidR="009F6F89" w:rsidRDefault="00A93314" w:rsidP="00A93314">
      <w:pPr>
        <w:widowControl w:val="0"/>
        <w:tabs>
          <w:tab w:val="left" w:pos="5600"/>
          <w:tab w:val="left" w:pos="575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</w:t>
      </w:r>
      <w:r w:rsidR="00F80B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6" w:name="__DdeLink__1925_1884655710"/>
    </w:p>
    <w:p w14:paraId="269D141D" w14:textId="77777777" w:rsidR="009F6F89" w:rsidRDefault="009F6F89" w:rsidP="00A93314">
      <w:pPr>
        <w:widowControl w:val="0"/>
        <w:tabs>
          <w:tab w:val="left" w:pos="5600"/>
          <w:tab w:val="left" w:pos="575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E927621" w14:textId="1FEAD252" w:rsidR="00F211D0" w:rsidRDefault="009F6F89" w:rsidP="00A93314">
      <w:pPr>
        <w:widowControl w:val="0"/>
        <w:tabs>
          <w:tab w:val="left" w:pos="5600"/>
          <w:tab w:val="left" w:pos="5750"/>
        </w:tabs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</w:t>
      </w:r>
      <w:r w:rsidR="00F80B7B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14:paraId="63CAAF4C" w14:textId="77777777" w:rsidR="00F211D0" w:rsidRDefault="00F80B7B">
      <w:pPr>
        <w:widowControl w:val="0"/>
        <w:spacing w:after="0"/>
        <w:ind w:left="5670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71B3DDB5" w14:textId="77777777" w:rsidR="00F211D0" w:rsidRDefault="00F80B7B">
      <w:pPr>
        <w:widowControl w:val="0"/>
        <w:spacing w:after="0"/>
        <w:ind w:left="5670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Емельяновского районами</w:t>
      </w:r>
    </w:p>
    <w:p w14:paraId="1C4D6690" w14:textId="77777777" w:rsidR="00F211D0" w:rsidRDefault="00F80B7B">
      <w:pPr>
        <w:widowControl w:val="0"/>
        <w:spacing w:after="0"/>
        <w:ind w:left="5670"/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  <w:u w:val="single"/>
        </w:rPr>
        <w:t>06.06.2022</w:t>
      </w:r>
      <w:r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  <w:u w:val="single"/>
        </w:rPr>
        <w:t>985</w:t>
      </w:r>
      <w:bookmarkEnd w:id="6"/>
    </w:p>
    <w:p w14:paraId="606454E3" w14:textId="77777777" w:rsidR="00F211D0" w:rsidRDefault="00F211D0">
      <w:pPr>
        <w:widowControl w:val="0"/>
        <w:ind w:left="5670"/>
        <w:rPr>
          <w:rFonts w:ascii="Arial" w:hAnsi="Arial" w:cs="Arial"/>
          <w:sz w:val="24"/>
          <w:szCs w:val="24"/>
        </w:rPr>
      </w:pPr>
    </w:p>
    <w:p w14:paraId="0419799C" w14:textId="77777777" w:rsidR="00F211D0" w:rsidRDefault="00F211D0">
      <w:pPr>
        <w:widowControl w:val="0"/>
        <w:spacing w:after="0"/>
        <w:ind w:left="5670"/>
        <w:rPr>
          <w:rFonts w:ascii="Arial" w:hAnsi="Arial"/>
          <w:sz w:val="24"/>
          <w:szCs w:val="24"/>
        </w:rPr>
      </w:pPr>
    </w:p>
    <w:p w14:paraId="605B13C9" w14:textId="77777777" w:rsidR="00F211D0" w:rsidRDefault="00F80B7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Конкурсная комиссия</w:t>
      </w:r>
    </w:p>
    <w:p w14:paraId="2112F61D" w14:textId="77777777" w:rsidR="00F211D0" w:rsidRDefault="00F80B7B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Arial" w:hAnsi="Arial"/>
          <w:sz w:val="24"/>
          <w:szCs w:val="24"/>
        </w:rPr>
        <w:t>по проведению отбора на получение грантов социально ориентированным некоммерческим организациям в форме субсидий на реализацию социальных проектов</w:t>
      </w:r>
    </w:p>
    <w:p w14:paraId="6F78862E" w14:textId="77777777" w:rsidR="00F211D0" w:rsidRDefault="00F211D0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</w:p>
    <w:p w14:paraId="7DC09622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Епланова Анна Витальевна, заместитель Главы Емельяновского района по социальной политике – председатель комиссии.</w:t>
      </w:r>
    </w:p>
    <w:p w14:paraId="604C8744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Осипова Оксана Николаевна, директор краевого государственного бюджетного учреждения социального обслуживания «Комплексный центр социального обслуживания населения «Емельяновский» – заместитель председателя комиссии (по согласованию).</w:t>
      </w:r>
    </w:p>
    <w:p w14:paraId="72EE31B6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Щепитова Светлана Юрьевна, главный специалист администрации Емельяновского района по молодежной политике и реализации программ общественного развития — секретарь комиссии.</w:t>
      </w:r>
    </w:p>
    <w:p w14:paraId="36F6168B" w14:textId="77777777" w:rsidR="00F211D0" w:rsidRDefault="00F211D0">
      <w:pPr>
        <w:spacing w:line="240" w:lineRule="auto"/>
        <w:ind w:left="720"/>
        <w:jc w:val="both"/>
        <w:rPr>
          <w:rFonts w:ascii="Arial" w:hAnsi="Arial"/>
          <w:sz w:val="24"/>
          <w:szCs w:val="24"/>
        </w:rPr>
      </w:pPr>
    </w:p>
    <w:p w14:paraId="19CB9D0D" w14:textId="77777777" w:rsidR="00F211D0" w:rsidRDefault="00F80B7B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Члены комиссии:</w:t>
      </w:r>
    </w:p>
    <w:p w14:paraId="3354CB4C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Артюхов Дмитрий Иванович – заместитель директора МБУ администрации Элитовского сельсовета «Спортивный клуб по месту жительства «Элита» (по согласованию)</w:t>
      </w:r>
    </w:p>
    <w:p w14:paraId="5707F8B3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Белова Ирина Анатольевна, главный специалист отдела по организационной работе и муниципальной службе администрации Емельяновского района.</w:t>
      </w:r>
    </w:p>
    <w:p w14:paraId="67DCDFEA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 xml:space="preserve">Николаева Ольга Викторовна, ведущий специалист по развитию торговли и предпринимательства МКУ «Финансовое управление администрации Емельяновского района Красноярского края» (по согласованию). </w:t>
      </w:r>
    </w:p>
    <w:p w14:paraId="1F86FBA3" w14:textId="77777777" w:rsidR="00F211D0" w:rsidRDefault="00F80B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sz w:val="24"/>
          <w:szCs w:val="24"/>
        </w:rPr>
        <w:t>Бумаго Дарья Владимировна, директор МБУ «Центр молодежной политики».</w:t>
      </w:r>
    </w:p>
    <w:p w14:paraId="187057B6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8E19D23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2560E25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A6997C0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FEF99C2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EA8EBA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2725B1A" w14:textId="77777777" w:rsidR="00F211D0" w:rsidRDefault="00F211D0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81DACA5" w14:textId="77777777" w:rsidR="00F211D0" w:rsidRDefault="00F80B7B">
      <w:pPr>
        <w:widowControl w:val="0"/>
        <w:tabs>
          <w:tab w:val="left" w:pos="5600"/>
          <w:tab w:val="left" w:pos="5750"/>
        </w:tabs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Приложение № 2</w:t>
      </w:r>
    </w:p>
    <w:p w14:paraId="4574F242" w14:textId="77777777" w:rsidR="00F211D0" w:rsidRDefault="00F80B7B">
      <w:pPr>
        <w:widowControl w:val="0"/>
        <w:spacing w:after="0"/>
        <w:ind w:left="5670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327EB049" w14:textId="77777777" w:rsidR="00F211D0" w:rsidRDefault="00F80B7B">
      <w:pPr>
        <w:widowControl w:val="0"/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Емельяновского районами</w:t>
      </w:r>
    </w:p>
    <w:p w14:paraId="413D9FFC" w14:textId="77777777" w:rsidR="00F211D0" w:rsidRDefault="00F80B7B">
      <w:pPr>
        <w:widowControl w:val="0"/>
        <w:spacing w:after="0"/>
        <w:ind w:left="5670"/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9F7238">
        <w:rPr>
          <w:rFonts w:ascii="Arial" w:eastAsia="Times New Roman" w:hAnsi="Arial" w:cs="Arial"/>
          <w:sz w:val="24"/>
          <w:szCs w:val="24"/>
        </w:rPr>
        <w:t>06.06.2022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985</w:t>
      </w:r>
    </w:p>
    <w:p w14:paraId="742F5A9D" w14:textId="77777777" w:rsidR="00F211D0" w:rsidRDefault="00F211D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14:paraId="57B43198" w14:textId="77777777" w:rsidR="00F211D0" w:rsidRDefault="00F211D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14:paraId="36DF7819" w14:textId="77777777" w:rsidR="00F211D0" w:rsidRDefault="00F80B7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ОБЪЯВЛЕНИЕ</w:t>
      </w:r>
    </w:p>
    <w:p w14:paraId="360F35CB" w14:textId="77777777" w:rsidR="00F211D0" w:rsidRDefault="00F80B7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о проведении конкурсного отбора для предоставления грантов в форме субсидий социально ориентированным некоммерческим организациям Емельяновского района, не являющимся государственными (муниципальными) </w:t>
      </w:r>
      <w:proofErr w:type="gramStart"/>
      <w:r>
        <w:rPr>
          <w:rFonts w:ascii="Arial" w:hAnsi="Arial" w:cs="Times New Roman"/>
          <w:sz w:val="24"/>
          <w:szCs w:val="24"/>
        </w:rPr>
        <w:t>учреждениями,  на</w:t>
      </w:r>
      <w:proofErr w:type="gramEnd"/>
      <w:r>
        <w:rPr>
          <w:rFonts w:ascii="Arial" w:hAnsi="Arial" w:cs="Times New Roman"/>
          <w:sz w:val="24"/>
          <w:szCs w:val="24"/>
        </w:rPr>
        <w:t xml:space="preserve"> реализацию социальных проектов</w:t>
      </w:r>
    </w:p>
    <w:p w14:paraId="008F7701" w14:textId="77777777" w:rsidR="00F211D0" w:rsidRDefault="00F211D0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14:paraId="1AD51511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Администрацией Емельяновского района (далее – Администрация) объявляется конкурсный отбор для предоставления грантов в форме субсидий социально ориентированным некоммерческим организациям Емельяновского района (далее – СОНКО), не являющимся государственными (муниципальными) </w:t>
      </w:r>
      <w:proofErr w:type="gramStart"/>
      <w:r>
        <w:rPr>
          <w:rFonts w:ascii="Arial" w:hAnsi="Arial" w:cs="Times New Roman"/>
          <w:sz w:val="24"/>
          <w:szCs w:val="24"/>
        </w:rPr>
        <w:t>учреждениями,  на</w:t>
      </w:r>
      <w:proofErr w:type="gramEnd"/>
      <w:r>
        <w:rPr>
          <w:rFonts w:ascii="Arial" w:hAnsi="Arial" w:cs="Times New Roman"/>
          <w:sz w:val="24"/>
          <w:szCs w:val="24"/>
        </w:rPr>
        <w:t xml:space="preserve"> реализацию социальных проектов.</w:t>
      </w:r>
    </w:p>
    <w:p w14:paraId="7B95ED63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Конкурсный отбор осуществляется на основании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порядка возврата в районный бюджет средств гранта в форме субсидий в случае нарушения условий их предоставления, утвержденного постановлением администрации Емельяновского района от 18.01.2022 № 25  </w:t>
      </w:r>
      <w:r>
        <w:rPr>
          <w:rFonts w:ascii="Arial" w:hAnsi="Arial" w:cs="Times New Roman"/>
          <w:sz w:val="24"/>
          <w:szCs w:val="24"/>
        </w:rPr>
        <w:br/>
        <w:t xml:space="preserve">(далее – Порядок). </w:t>
      </w:r>
    </w:p>
    <w:p w14:paraId="41C0EDDB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Субсидии из районного бюджета будут выделены на реализацию социально значимых проектов по следующим направлениям:</w:t>
      </w:r>
    </w:p>
    <w:p w14:paraId="2171C899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- профилактика социального сиротства, поддержка материнства, отцовства и детства;</w:t>
      </w:r>
    </w:p>
    <w:p w14:paraId="2529477C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- повышение качества жизни людей пожилого возраста;</w:t>
      </w:r>
    </w:p>
    <w:p w14:paraId="3BA838D6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- социальная адаптация инвалидов и их семей;</w:t>
      </w:r>
    </w:p>
    <w:p w14:paraId="3F994CF3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развитие дополнительного образования, научно-технического и художественного творчества, массового спорта, деятельность в сфере рекреационного туризма, краеведения и экологии;</w:t>
      </w:r>
    </w:p>
    <w:p w14:paraId="7729CCA2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- развитие межнационального сотрудничества;</w:t>
      </w:r>
    </w:p>
    <w:p w14:paraId="199C5233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по иным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</w:p>
    <w:p w14:paraId="1D0A1F02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 xml:space="preserve">Максимальный размер субсидии по направлениям составляет </w:t>
      </w:r>
      <w:r>
        <w:rPr>
          <w:rFonts w:ascii="Arial" w:hAnsi="Arial" w:cs="Times New Roman"/>
          <w:sz w:val="24"/>
          <w:szCs w:val="24"/>
        </w:rPr>
        <w:br/>
        <w:t xml:space="preserve">225 757 рублей 02 коп. </w:t>
      </w:r>
    </w:p>
    <w:p w14:paraId="28545736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Субсидии распределяются среди СОНКО по итогам проведения конкурсного отбора в форме запроса предложений, </w:t>
      </w:r>
      <w:proofErr w:type="gramStart"/>
      <w:r>
        <w:rPr>
          <w:rFonts w:ascii="Arial" w:hAnsi="Arial" w:cs="Times New Roman"/>
          <w:sz w:val="24"/>
          <w:szCs w:val="24"/>
        </w:rPr>
        <w:t>предусмотренного  Порядком</w:t>
      </w:r>
      <w:proofErr w:type="gramEnd"/>
      <w:r>
        <w:rPr>
          <w:rFonts w:ascii="Arial" w:hAnsi="Arial" w:cs="Times New Roman"/>
          <w:sz w:val="24"/>
          <w:szCs w:val="24"/>
        </w:rPr>
        <w:t>.</w:t>
      </w:r>
    </w:p>
    <w:p w14:paraId="46A27108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Результатами предоставления субсидии являются: количество мероприятий, проводимых СОНКО в рамках своего проекта, и количество участников мероприятий, реализуемых в рамках проекта получателем субсидии.</w:t>
      </w:r>
    </w:p>
    <w:p w14:paraId="60D72582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Предоставление субсидии СОНКО осуществляется на основании заключенного с Администрацией соглашения о предоставлении субсидии путем перечисления средств субсидии на счет получателя субсидии, открытый в кредитной организации. Соглашение подписывается победителем отбора в </w:t>
      </w:r>
      <w:r>
        <w:rPr>
          <w:rFonts w:ascii="Arial" w:hAnsi="Arial" w:cs="Times New Roman"/>
          <w:sz w:val="24"/>
          <w:szCs w:val="24"/>
        </w:rPr>
        <w:lastRenderedPageBreak/>
        <w:t xml:space="preserve">течение 3-х рабочих дней со дня получения его из Администрации. Победитель отбора считается уклонившимся от заключения Соглашения в случае </w:t>
      </w:r>
      <w:proofErr w:type="gramStart"/>
      <w:r>
        <w:rPr>
          <w:rFonts w:ascii="Arial" w:hAnsi="Arial" w:cs="Times New Roman"/>
          <w:sz w:val="24"/>
          <w:szCs w:val="24"/>
        </w:rPr>
        <w:t>не предоставления</w:t>
      </w:r>
      <w:proofErr w:type="gramEnd"/>
      <w:r>
        <w:rPr>
          <w:rFonts w:ascii="Arial" w:hAnsi="Arial" w:cs="Times New Roman"/>
          <w:sz w:val="24"/>
          <w:szCs w:val="24"/>
        </w:rPr>
        <w:t xml:space="preserve"> подписанного со своей стороны Соглашения в вышеуказанный срок.</w:t>
      </w:r>
    </w:p>
    <w:p w14:paraId="38C6D1C1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Сроки проведения конкурсного отбора: подать заявку можно с 8-00 </w:t>
      </w:r>
      <w:r w:rsidRPr="00F8031D">
        <w:rPr>
          <w:rFonts w:ascii="Arial" w:hAnsi="Arial" w:cs="Times New Roman"/>
          <w:sz w:val="24"/>
          <w:szCs w:val="24"/>
        </w:rPr>
        <w:t>09 и</w:t>
      </w:r>
      <w:r>
        <w:rPr>
          <w:rFonts w:ascii="Arial" w:hAnsi="Arial" w:cs="Times New Roman"/>
          <w:sz w:val="24"/>
          <w:szCs w:val="24"/>
        </w:rPr>
        <w:t xml:space="preserve">юня 2022 г. до 17-00 08 июля 2022 г. </w:t>
      </w:r>
    </w:p>
    <w:p w14:paraId="3E69B7AC" w14:textId="77777777" w:rsidR="00F211D0" w:rsidRDefault="00F80B7B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В течение срока приема конкурсной документации Администрация осуществляет консультирование по вопросам подготовки конкурсной документации на участие в конкурсном отборе, разъясняет положения объявления по тел. 8 (39133) 2-46-47, </w:t>
      </w:r>
      <w:r>
        <w:rPr>
          <w:rFonts w:ascii="Arial" w:hAnsi="Arial" w:cs="Times New Roman"/>
          <w:sz w:val="24"/>
          <w:szCs w:val="24"/>
          <w:lang w:val="en-US"/>
        </w:rPr>
        <w:t>e</w:t>
      </w:r>
      <w:r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  <w:lang w:val="en-US"/>
        </w:rPr>
        <w:t>mail</w:t>
      </w:r>
      <w:r>
        <w:rPr>
          <w:rFonts w:ascii="Arial" w:hAnsi="Arial" w:cs="Times New Roman"/>
          <w:sz w:val="24"/>
          <w:szCs w:val="24"/>
        </w:rPr>
        <w:t xml:space="preserve">: </w:t>
      </w:r>
      <w:hyperlink r:id="rId10"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osmp</w:t>
        </w:r>
        <w:r>
          <w:rPr>
            <w:rStyle w:val="-"/>
            <w:rFonts w:ascii="Arial" w:hAnsi="Arial" w:cs="Times New Roman"/>
            <w:sz w:val="24"/>
            <w:szCs w:val="24"/>
          </w:rPr>
          <w:t>124@</w:t>
        </w:r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gmail</w:t>
        </w:r>
        <w:r>
          <w:rPr>
            <w:rStyle w:val="-"/>
            <w:rFonts w:ascii="Arial" w:hAnsi="Arial" w:cs="Times New Roman"/>
            <w:sz w:val="24"/>
            <w:szCs w:val="24"/>
          </w:rPr>
          <w:t>.</w:t>
        </w:r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com</w:t>
        </w:r>
      </w:hyperlink>
      <w:r>
        <w:rPr>
          <w:rFonts w:ascii="Arial" w:hAnsi="Arial" w:cs="Times New Roman"/>
          <w:sz w:val="24"/>
          <w:szCs w:val="24"/>
        </w:rPr>
        <w:t xml:space="preserve">. </w:t>
      </w:r>
    </w:p>
    <w:p w14:paraId="78B82429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Для участия в конкурсном отборе конкурсная документация предоставляется в администрацию Емельяновского района непосредственно, либо направляется по почте по адресу: 663020, п. Емельяново, ул. Московская, д. 157, </w:t>
      </w:r>
      <w:proofErr w:type="spellStart"/>
      <w:r>
        <w:rPr>
          <w:rFonts w:ascii="Arial" w:hAnsi="Arial" w:cs="Times New Roman"/>
          <w:sz w:val="24"/>
          <w:szCs w:val="24"/>
        </w:rPr>
        <w:t>каб</w:t>
      </w:r>
      <w:proofErr w:type="spellEnd"/>
      <w:r>
        <w:rPr>
          <w:rFonts w:ascii="Arial" w:hAnsi="Arial" w:cs="Times New Roman"/>
          <w:sz w:val="24"/>
          <w:szCs w:val="24"/>
        </w:rPr>
        <w:t>. 2-15.</w:t>
      </w:r>
    </w:p>
    <w:p w14:paraId="4B504190" w14:textId="77777777" w:rsidR="00F211D0" w:rsidRDefault="00F80B7B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Проведение конкурсного отбора обеспечивается на странице официального сайта администрации Емельяновского района </w:t>
      </w:r>
      <w:hyperlink r:id="rId11">
        <w:r>
          <w:rPr>
            <w:rStyle w:val="-"/>
            <w:rFonts w:ascii="Arial" w:hAnsi="Arial" w:cs="Times New Roman"/>
            <w:sz w:val="24"/>
            <w:szCs w:val="24"/>
          </w:rPr>
          <w:t>http://krasemel.ru/</w:t>
        </w:r>
      </w:hyperlink>
      <w:r>
        <w:rPr>
          <w:rFonts w:ascii="Arial" w:hAnsi="Arial" w:cs="Times New Roman"/>
          <w:sz w:val="24"/>
          <w:szCs w:val="24"/>
        </w:rPr>
        <w:t xml:space="preserve"> в разделе «Поддержка социально ориентированных некоммерческих организаций (СОНКО)» (</w:t>
      </w:r>
      <w:hyperlink r:id="rId12">
        <w:r>
          <w:rPr>
            <w:rStyle w:val="-"/>
            <w:rFonts w:ascii="Arial" w:hAnsi="Arial" w:cs="Times New Roman"/>
            <w:sz w:val="24"/>
            <w:szCs w:val="24"/>
          </w:rPr>
          <w:t>http://krasemel.ru/socialnaya-sfera/podderzhka-socialno-orientirovannyh-nekommercheskih-organizacij-so-nko</w:t>
        </w:r>
      </w:hyperlink>
      <w:r>
        <w:rPr>
          <w:rFonts w:ascii="Arial" w:hAnsi="Arial" w:cs="Times New Roman"/>
          <w:sz w:val="24"/>
          <w:szCs w:val="24"/>
        </w:rPr>
        <w:t xml:space="preserve">). </w:t>
      </w:r>
    </w:p>
    <w:p w14:paraId="60F01723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Заявитель должен соответствовать следующим требованиям:</w:t>
      </w:r>
    </w:p>
    <w:p w14:paraId="75B49425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отсутствие у СОНКО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BA44801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отсутствие у СОНКО просроченной задолженности по возврату в районный бюджет Емельяновского района субсидий, бюджетных инвестиций, предоставленных в том числе в соответствии с иными правовыми актами Емельяновского района, а также иная просроченная (не урегулированная) задолженность по денежным обязательствам перед районным бюджетом;</w:t>
      </w:r>
    </w:p>
    <w:p w14:paraId="586B0BE1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DB39573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0D792709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-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7BDB37F7" w14:textId="575A260A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- заявители не должны получать средства из районного </w:t>
      </w:r>
      <w:r w:rsidR="00F8031D">
        <w:rPr>
          <w:rFonts w:ascii="Arial" w:hAnsi="Arial" w:cs="Times New Roman"/>
          <w:sz w:val="24"/>
          <w:szCs w:val="24"/>
        </w:rPr>
        <w:t>бюджета на</w:t>
      </w:r>
      <w:r>
        <w:rPr>
          <w:rFonts w:ascii="Arial" w:hAnsi="Arial" w:cs="Times New Roman"/>
          <w:sz w:val="24"/>
          <w:szCs w:val="24"/>
        </w:rPr>
        <w:t xml:space="preserve"> основании иных нормативных правовых актов на цели, указанные в пункте 1.3 Порядка.</w:t>
      </w:r>
    </w:p>
    <w:p w14:paraId="23FF0BAC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lastRenderedPageBreak/>
        <w:t>Заявителями не могут быть (не допускаются до участия в отборе):</w:t>
      </w:r>
    </w:p>
    <w:p w14:paraId="0A6F9297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религиозные объединения и организации;</w:t>
      </w:r>
    </w:p>
    <w:p w14:paraId="75575ACF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коммерческие организации;</w:t>
      </w:r>
    </w:p>
    <w:p w14:paraId="33439AA1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органы власти различных уровней;</w:t>
      </w:r>
    </w:p>
    <w:p w14:paraId="438FEDD3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муниципальные, краевые, федеральные и иные государственные учреждения, корпорации, компании;</w:t>
      </w:r>
    </w:p>
    <w:p w14:paraId="03A3A19B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политические партии;</w:t>
      </w:r>
    </w:p>
    <w:p w14:paraId="377B64A4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саморегулируемые организации;</w:t>
      </w:r>
    </w:p>
    <w:p w14:paraId="13D0BD4D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объединения работодателей;</w:t>
      </w:r>
    </w:p>
    <w:p w14:paraId="49FADEA8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объединения кооперативов;</w:t>
      </w:r>
    </w:p>
    <w:p w14:paraId="383CA8E6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торгово-промышленные палаты;</w:t>
      </w:r>
    </w:p>
    <w:p w14:paraId="0A285F8B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товарищества собственников недвижимости, к которым относятся в том числе товарищества собственников жилья;</w:t>
      </w:r>
    </w:p>
    <w:p w14:paraId="49E5FEC2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14:paraId="176B3936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адвокатские палаты;</w:t>
      </w:r>
    </w:p>
    <w:p w14:paraId="077E9334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адвокатские образования;</w:t>
      </w:r>
    </w:p>
    <w:p w14:paraId="1DE1E96A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нотариальные палаты;</w:t>
      </w:r>
    </w:p>
    <w:p w14:paraId="7EC451D5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14:paraId="4C845FC6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Times New Roman"/>
          <w:sz w:val="24"/>
          <w:szCs w:val="24"/>
        </w:rPr>
        <w:t>микрофинансовые организации.</w:t>
      </w:r>
    </w:p>
    <w:p w14:paraId="0D5B1177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 xml:space="preserve">Срок реализации социального проекта – 6 месяцев. </w:t>
      </w:r>
    </w:p>
    <w:p w14:paraId="79B9B03C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СОНКО вправе представить на конкурс несколько заявок, по одной заявке по каждому направлению в текущем финансовом году.</w:t>
      </w:r>
    </w:p>
    <w:p w14:paraId="63AADBDD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Для участия в отборе заявителю необходимо представить в Администрацию следующие документы:</w:t>
      </w:r>
    </w:p>
    <w:p w14:paraId="2CC1A70C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1) заявку на участие в конкурсном отборе в соответствии с Порядком;</w:t>
      </w:r>
    </w:p>
    <w:p w14:paraId="1C323135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2) копию устава заявителя со всеми изменениями;</w:t>
      </w:r>
    </w:p>
    <w:p w14:paraId="4C967A6C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3) копию документа, подтверждающего полномочия руководителя либо документ, подтверждающий полномочия лица, представляющего интересы организации-заявителя (в случае предоставления документов представителем организации);</w:t>
      </w:r>
    </w:p>
    <w:p w14:paraId="43E3559B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>4) выписку из Единого государственного реестра юридических лиц, полученную заявителем не ранее 20 рабочих дней до даты получения заявки;</w:t>
      </w:r>
    </w:p>
    <w:p w14:paraId="0357E305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5) справку, выданную территориальным органом Федеральной налоговой службы, подтверждающую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ранее 20 рабочих дней до даты подачи заявки;</w:t>
      </w:r>
    </w:p>
    <w:p w14:paraId="5DACE3C6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6) справку, выданную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по состоянию на дату, не ранее 20 рабочих дней до даты подачи заявки;</w:t>
      </w:r>
    </w:p>
    <w:p w14:paraId="4CAAFC2B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lastRenderedPageBreak/>
        <w:t>7) справку, подтверждающую, что на 1-е число месяца подачи заявки СОНКО не является получателем средств из районного бюджета  на основании иных нормативных правовых актов на цели, указанные в пункте 1.3 Порядка, а также отсутствие у заявителя просроченной задолженности по возврату в районный бюджет субсидий, бюджетных инвестиций, предоставленных в соответствии с иными правовыми актами Емельяновского района, и иной просроченной (не урегулированной) задолженности по денежным обязательствам перед районным бюджетом, составленную в произвольной форме, подписанную и скрепленную печатью (при наличии) руководителем СОНКО.</w:t>
      </w:r>
    </w:p>
    <w:p w14:paraId="5698E446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8) Письма поддержки организаций – партнеров проекта (при наличии).</w:t>
      </w:r>
    </w:p>
    <w:p w14:paraId="427A256D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Копии указанных документов заверяются уполномоченным лицом организации и печатью СОНКО (при наличии).</w:t>
      </w:r>
    </w:p>
    <w:p w14:paraId="62FA91D3" w14:textId="0E10A241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 xml:space="preserve">Заявка, поступившая в Администрацию после окончания </w:t>
      </w:r>
      <w:r w:rsidR="00F8031D">
        <w:rPr>
          <w:rFonts w:ascii="Arial" w:hAnsi="Arial" w:cs="Times New Roman"/>
          <w:sz w:val="24"/>
          <w:szCs w:val="24"/>
        </w:rPr>
        <w:t>срока, не</w:t>
      </w:r>
      <w:r>
        <w:rPr>
          <w:rFonts w:ascii="Arial" w:hAnsi="Arial" w:cs="Times New Roman"/>
          <w:sz w:val="24"/>
          <w:szCs w:val="24"/>
        </w:rPr>
        <w:t xml:space="preserve"> регистрируется, к участию в отборе не допускается и не возвращается. Заявитель вправе изменить или отозвать заявку до истечения срока подачи заявок.</w:t>
      </w:r>
    </w:p>
    <w:p w14:paraId="41B93394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В случае принятия решения об изменении заявки заявитель письменно уведомляет об этом Администрацию и представляет в Администрацию измененную заявку до истечения срока подачи заявок. При этом в журнале регистрации заявок делается пометка об отзыве заявки с целью внесения изменений. Новая дата поступления заявки отражается в журнале регистрации по факту поступления измененной заявки. Отозванная заявка заявителю не возвращается.</w:t>
      </w:r>
    </w:p>
    <w:p w14:paraId="78FC8C21" w14:textId="77777777" w:rsidR="00F211D0" w:rsidRDefault="00F80B7B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Администрация организует рассмотрение конкурсной документации СОНКО на предмет их соответствия вышеуказанным требованиям и утверждает перечень СОНКО, признанных участниками конкурсного отбора, не позднее 13 июля 2022 года.</w:t>
      </w:r>
    </w:p>
    <w:p w14:paraId="0B98C640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Администрация вправе отклонить конкурсную документацию СОНКО на стадии рассмотрения конкурсной документации СОНКО на предмет их соответствия требованиям в случаях:</w:t>
      </w:r>
    </w:p>
    <w:p w14:paraId="7EFA4D41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несоответствия заявителя вышеуказанным требованиям;</w:t>
      </w:r>
    </w:p>
    <w:p w14:paraId="6372A5CE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несоответствия представленной заявки заявителя форме, указанной в Порядке;</w:t>
      </w:r>
    </w:p>
    <w:p w14:paraId="404FBEF4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представления неполного комплекта документов, обязательных к представлению, указанных в Порядке;</w:t>
      </w:r>
    </w:p>
    <w:p w14:paraId="4E5D7ECA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4) недостоверности представленной заявителем информации;</w:t>
      </w:r>
    </w:p>
    <w:p w14:paraId="73D5F7A7" w14:textId="77777777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5) подачи СОНКО заявки после истечения срока;</w:t>
      </w:r>
    </w:p>
    <w:p w14:paraId="728AAD90" w14:textId="77A0C348" w:rsidR="00F211D0" w:rsidRDefault="00F8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6) несоответствия проекта СОНКО ни одному из направлений, указанных </w:t>
      </w:r>
      <w:r w:rsidR="00F8031D">
        <w:rPr>
          <w:rFonts w:ascii="Arial" w:eastAsia="Times New Roman" w:hAnsi="Arial" w:cs="Times New Roman"/>
          <w:sz w:val="24"/>
          <w:szCs w:val="24"/>
          <w:lang w:eastAsia="ru-RU"/>
        </w:rPr>
        <w:t>в Порядке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4D315CBB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Не может являться основанием для отклонения от участия в конкурсном отборе наличие в документах конкурсной документации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79BF4FAA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Конкурсная комиссия определяет победителей конкурсного отбора по следующим критериям:</w:t>
      </w:r>
    </w:p>
    <w:p w14:paraId="3B6035E1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соответствие опыта и компетенций команды проекта планируемой деятельности;</w:t>
      </w:r>
    </w:p>
    <w:p w14:paraId="74FFBBCC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актуальность и социальная значимость социального проекта;</w:t>
      </w:r>
    </w:p>
    <w:p w14:paraId="11D470C1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наличие у заявителя ресурсов (имущество, добровольцы, собственные средства) для реализации социального проекта;</w:t>
      </w:r>
    </w:p>
    <w:p w14:paraId="1DF66878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lastRenderedPageBreak/>
        <w:t>наличие опыта проектной деятельности и компетенций у команды социального проекта;</w:t>
      </w:r>
    </w:p>
    <w:p w14:paraId="11127A98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логика разработки социального проекта: соответствие мероприятий проекта его целям, задачам и ожидаемым результатам;</w:t>
      </w:r>
    </w:p>
    <w:p w14:paraId="0CF5D923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результатов;</w:t>
      </w:r>
    </w:p>
    <w:p w14:paraId="4E97C4DE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обоснованность бюджета социального проекта в соответствии с его целями, задачами и мероприятиями;</w:t>
      </w:r>
    </w:p>
    <w:p w14:paraId="2F68587C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управление рисками социального проекта;</w:t>
      </w:r>
    </w:p>
    <w:p w14:paraId="51174CBC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организаций);</w:t>
      </w:r>
    </w:p>
    <w:p w14:paraId="05E7B146" w14:textId="77777777" w:rsidR="00F211D0" w:rsidRDefault="00F80B7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информационная открытость организации.</w:t>
      </w:r>
    </w:p>
    <w:p w14:paraId="24889044" w14:textId="77777777" w:rsidR="00F211D0" w:rsidRDefault="00F80B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Каждая заявка оценивается не менее чем тремя экспертами.</w:t>
      </w:r>
    </w:p>
    <w:p w14:paraId="26133F45" w14:textId="77777777" w:rsidR="00F211D0" w:rsidRDefault="00F80B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Среди участников отбора, набравших одинаковое количество баллов, победителем отбора признается участник отбора, представивший заявку в более ранний срок.</w:t>
      </w:r>
    </w:p>
    <w:p w14:paraId="4B6F073E" w14:textId="77777777" w:rsidR="00F211D0" w:rsidRDefault="00F80B7B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Информация об итогах конкурсного отбора размещается на официальном сайте Администрации </w:t>
      </w:r>
      <w:hyperlink r:id="rId13">
        <w:r>
          <w:rPr>
            <w:rStyle w:val="-"/>
            <w:rFonts w:ascii="Arial" w:hAnsi="Arial" w:cs="Times New Roman"/>
            <w:sz w:val="24"/>
            <w:szCs w:val="24"/>
          </w:rPr>
          <w:t>http://krasemel.ru/</w:t>
        </w:r>
      </w:hyperlink>
      <w:r>
        <w:rPr>
          <w:rFonts w:ascii="Arial" w:hAnsi="Arial" w:cs="Times New Roman"/>
          <w:sz w:val="24"/>
          <w:szCs w:val="24"/>
        </w:rPr>
        <w:t xml:space="preserve"> в информационно-телекоммуникационной сети Интернет не позднее 29 августа 2022 года.</w:t>
      </w:r>
    </w:p>
    <w:p w14:paraId="7D75B2CE" w14:textId="77777777" w:rsidR="00F211D0" w:rsidRDefault="00F80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Arial" w:hAnsi="Arial" w:cs="Times New Roman"/>
          <w:sz w:val="24"/>
          <w:szCs w:val="24"/>
        </w:rPr>
        <w:t>Лицо, ответственное за прием заявок:</w:t>
      </w:r>
    </w:p>
    <w:p w14:paraId="27598E83" w14:textId="77777777" w:rsidR="00F211D0" w:rsidRDefault="00F80B7B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Щепитова Светлана Юрьевна, тел. 8 (39133) 2-46-47, </w:t>
      </w:r>
      <w:r>
        <w:rPr>
          <w:rFonts w:ascii="Arial" w:hAnsi="Arial" w:cs="Times New Roman"/>
          <w:sz w:val="24"/>
          <w:szCs w:val="24"/>
          <w:lang w:val="en-US"/>
        </w:rPr>
        <w:t>e</w:t>
      </w:r>
      <w:r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  <w:lang w:val="en-US"/>
        </w:rPr>
        <w:t>mail</w:t>
      </w:r>
      <w:r>
        <w:rPr>
          <w:rFonts w:ascii="Arial" w:hAnsi="Arial" w:cs="Times New Roman"/>
          <w:sz w:val="24"/>
          <w:szCs w:val="24"/>
        </w:rPr>
        <w:t xml:space="preserve">: </w:t>
      </w:r>
      <w:hyperlink r:id="rId14"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osmp</w:t>
        </w:r>
        <w:r>
          <w:rPr>
            <w:rStyle w:val="-"/>
            <w:rFonts w:ascii="Arial" w:hAnsi="Arial" w:cs="Times New Roman"/>
            <w:sz w:val="24"/>
            <w:szCs w:val="24"/>
          </w:rPr>
          <w:t>124@</w:t>
        </w:r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gmail</w:t>
        </w:r>
        <w:r>
          <w:rPr>
            <w:rStyle w:val="-"/>
            <w:rFonts w:ascii="Arial" w:hAnsi="Arial" w:cs="Times New Roman"/>
            <w:sz w:val="24"/>
            <w:szCs w:val="24"/>
          </w:rPr>
          <w:t>.</w:t>
        </w:r>
        <w:r>
          <w:rPr>
            <w:rStyle w:val="-"/>
            <w:rFonts w:ascii="Arial" w:hAnsi="Arial" w:cs="Times New Roman"/>
            <w:sz w:val="24"/>
            <w:szCs w:val="24"/>
            <w:lang w:val="en-US"/>
          </w:rPr>
          <w:t>com</w:t>
        </w:r>
      </w:hyperlink>
      <w:r>
        <w:rPr>
          <w:rFonts w:ascii="Arial" w:hAnsi="Arial" w:cs="Times New Roman"/>
          <w:sz w:val="24"/>
          <w:szCs w:val="24"/>
        </w:rPr>
        <w:t xml:space="preserve">, адрес: пгт Емельяново, ул. Московская, д. 157, </w:t>
      </w:r>
      <w:proofErr w:type="spellStart"/>
      <w:r>
        <w:rPr>
          <w:rFonts w:ascii="Arial" w:hAnsi="Arial" w:cs="Times New Roman"/>
          <w:sz w:val="24"/>
          <w:szCs w:val="24"/>
        </w:rPr>
        <w:t>каб</w:t>
      </w:r>
      <w:proofErr w:type="spellEnd"/>
      <w:r>
        <w:rPr>
          <w:rFonts w:ascii="Arial" w:hAnsi="Arial" w:cs="Times New Roman"/>
          <w:sz w:val="24"/>
          <w:szCs w:val="24"/>
        </w:rPr>
        <w:t>. 2-15.</w:t>
      </w:r>
    </w:p>
    <w:sectPr w:rsidR="00F211D0" w:rsidSect="00F8031D">
      <w:footerReference w:type="default" r:id="rId15"/>
      <w:pgSz w:w="11906" w:h="16838"/>
      <w:pgMar w:top="1134" w:right="850" w:bottom="1686" w:left="1701" w:header="0" w:footer="113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D220" w14:textId="77777777" w:rsidR="007232FD" w:rsidRDefault="007232FD">
      <w:pPr>
        <w:spacing w:after="0" w:line="240" w:lineRule="auto"/>
      </w:pPr>
      <w:r>
        <w:separator/>
      </w:r>
    </w:p>
  </w:endnote>
  <w:endnote w:type="continuationSeparator" w:id="0">
    <w:p w14:paraId="0F9D599C" w14:textId="77777777" w:rsidR="007232FD" w:rsidRDefault="0072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2FF4" w14:textId="77777777" w:rsidR="00F211D0" w:rsidRDefault="00F80B7B">
    <w:pPr>
      <w:pStyle w:val="a9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8C5A" w14:textId="77777777" w:rsidR="007232FD" w:rsidRDefault="007232FD">
      <w:pPr>
        <w:spacing w:after="0" w:line="240" w:lineRule="auto"/>
      </w:pPr>
      <w:r>
        <w:separator/>
      </w:r>
    </w:p>
  </w:footnote>
  <w:footnote w:type="continuationSeparator" w:id="0">
    <w:p w14:paraId="1D7D7810" w14:textId="77777777" w:rsidR="007232FD" w:rsidRDefault="0072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01AF"/>
    <w:multiLevelType w:val="multilevel"/>
    <w:tmpl w:val="91141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C4E87"/>
    <w:multiLevelType w:val="multilevel"/>
    <w:tmpl w:val="9B4C509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3D5E18"/>
    <w:multiLevelType w:val="multilevel"/>
    <w:tmpl w:val="035E7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792858">
    <w:abstractNumId w:val="1"/>
  </w:num>
  <w:num w:numId="2" w16cid:durableId="196354245">
    <w:abstractNumId w:val="2"/>
  </w:num>
  <w:num w:numId="3" w16cid:durableId="64481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1D0"/>
    <w:rsid w:val="00232F06"/>
    <w:rsid w:val="007232FD"/>
    <w:rsid w:val="00851D9C"/>
    <w:rsid w:val="009604C4"/>
    <w:rsid w:val="009F6F89"/>
    <w:rsid w:val="009F7238"/>
    <w:rsid w:val="00A93314"/>
    <w:rsid w:val="00E37FF0"/>
    <w:rsid w:val="00F211D0"/>
    <w:rsid w:val="00F8031D"/>
    <w:rsid w:val="00F80B7B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B2DC"/>
  <w15:docId w15:val="{15715CBD-4A2E-49B7-B654-C361753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7A9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7"/>
      <w:szCs w:val="27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10">
    <w:name w:val="ListLabel 10"/>
    <w:qFormat/>
    <w:rPr>
      <w:rFonts w:ascii="Times New Roman" w:hAnsi="Times New Roman" w:cs="Symbol"/>
      <w:sz w:val="27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7"/>
      <w:szCs w:val="27"/>
    </w:rPr>
  </w:style>
  <w:style w:type="character" w:customStyle="1" w:styleId="ListLabel21">
    <w:name w:val="ListLabel 21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22">
    <w:name w:val="ListLabel 22"/>
    <w:qFormat/>
    <w:rPr>
      <w:rFonts w:ascii="Times New Roman" w:hAnsi="Times New Roman" w:cs="Symbol"/>
      <w:sz w:val="27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7"/>
      <w:szCs w:val="27"/>
    </w:rPr>
  </w:style>
  <w:style w:type="character" w:customStyle="1" w:styleId="ListLabel33">
    <w:name w:val="ListLabel 33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34">
    <w:name w:val="ListLabel 34"/>
    <w:qFormat/>
    <w:rPr>
      <w:rFonts w:ascii="Times New Roman" w:hAnsi="Times New Roman" w:cs="Symbol"/>
      <w:sz w:val="27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7"/>
      <w:szCs w:val="27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46">
    <w:name w:val="ListLabel 46"/>
    <w:qFormat/>
    <w:rPr>
      <w:rFonts w:ascii="Times New Roman" w:hAnsi="Times New Roman" w:cs="Symbol"/>
      <w:sz w:val="27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56">
    <w:name w:val="ListLabel 56"/>
    <w:qFormat/>
    <w:rPr>
      <w:rFonts w:ascii="Times New Roman" w:hAnsi="Times New Roman" w:cs="Times New Roman"/>
      <w:sz w:val="27"/>
      <w:szCs w:val="27"/>
    </w:rPr>
  </w:style>
  <w:style w:type="character" w:customStyle="1" w:styleId="ListLabel57">
    <w:name w:val="ListLabel 57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58">
    <w:name w:val="ListLabel 58"/>
    <w:qFormat/>
    <w:rPr>
      <w:rFonts w:ascii="Times New Roman" w:hAnsi="Times New Roman" w:cs="Symbol"/>
      <w:sz w:val="27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7"/>
      <w:szCs w:val="27"/>
    </w:rPr>
  </w:style>
  <w:style w:type="character" w:customStyle="1" w:styleId="ListLabel69">
    <w:name w:val="ListLabel 69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70">
    <w:name w:val="ListLabel 70"/>
    <w:qFormat/>
    <w:rPr>
      <w:rFonts w:ascii="Times New Roman" w:hAnsi="Times New Roman" w:cs="Symbol"/>
      <w:sz w:val="27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80">
    <w:name w:val="ListLabel 80"/>
    <w:qFormat/>
    <w:rPr>
      <w:rFonts w:ascii="Times New Roman" w:hAnsi="Times New Roman" w:cs="Times New Roman"/>
      <w:sz w:val="27"/>
      <w:szCs w:val="27"/>
    </w:rPr>
  </w:style>
  <w:style w:type="character" w:customStyle="1" w:styleId="ListLabel81">
    <w:name w:val="ListLabel 81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82">
    <w:name w:val="ListLabel 82"/>
    <w:qFormat/>
    <w:rPr>
      <w:rFonts w:ascii="Times New Roman" w:hAnsi="Times New Roman" w:cs="Symbol"/>
      <w:sz w:val="27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92">
    <w:name w:val="ListLabel 92"/>
    <w:qFormat/>
    <w:rPr>
      <w:rFonts w:ascii="Times New Roman" w:hAnsi="Times New Roman" w:cs="Times New Roman"/>
      <w:sz w:val="27"/>
      <w:szCs w:val="27"/>
    </w:rPr>
  </w:style>
  <w:style w:type="character" w:customStyle="1" w:styleId="ListLabel93">
    <w:name w:val="ListLabel 93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94">
    <w:name w:val="ListLabel 94"/>
    <w:qFormat/>
    <w:rPr>
      <w:rFonts w:ascii="Times New Roman" w:hAnsi="Times New Roman" w:cs="Symbol"/>
      <w:sz w:val="27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Times New Roman"/>
      <w:sz w:val="27"/>
      <w:szCs w:val="27"/>
      <w:lang w:val="en-US"/>
    </w:rPr>
  </w:style>
  <w:style w:type="character" w:customStyle="1" w:styleId="ListLabel104">
    <w:name w:val="ListLabel 104"/>
    <w:qFormat/>
    <w:rPr>
      <w:rFonts w:ascii="Times New Roman" w:hAnsi="Times New Roman" w:cs="Times New Roman"/>
      <w:sz w:val="27"/>
      <w:szCs w:val="27"/>
    </w:rPr>
  </w:style>
  <w:style w:type="character" w:customStyle="1" w:styleId="ListLabel105">
    <w:name w:val="ListLabel 105"/>
    <w:qFormat/>
    <w:rPr>
      <w:rFonts w:ascii="Times New Roman" w:hAnsi="Times New Roman" w:cs="Times New Roman"/>
      <w:b/>
      <w:sz w:val="27"/>
      <w:szCs w:val="27"/>
    </w:rPr>
  </w:style>
  <w:style w:type="character" w:customStyle="1" w:styleId="ListLabel106">
    <w:name w:val="ListLabel 106"/>
    <w:qFormat/>
    <w:rPr>
      <w:rFonts w:ascii="Times New Roman" w:hAnsi="Times New Roman" w:cs="Symbol"/>
      <w:sz w:val="27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6"/>
      <w:szCs w:val="26"/>
      <w:lang w:val="en-US"/>
    </w:rPr>
  </w:style>
  <w:style w:type="character" w:customStyle="1" w:styleId="ListLabel116">
    <w:name w:val="ListLabel 116"/>
    <w:qFormat/>
    <w:rPr>
      <w:rFonts w:ascii="Times New Roman" w:hAnsi="Times New Roman" w:cs="Times New Roman"/>
      <w:sz w:val="26"/>
      <w:szCs w:val="26"/>
    </w:rPr>
  </w:style>
  <w:style w:type="character" w:customStyle="1" w:styleId="ListLabel117">
    <w:name w:val="ListLabel 117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118">
    <w:name w:val="ListLabel 118"/>
    <w:qFormat/>
    <w:rPr>
      <w:rFonts w:ascii="Times New Roman" w:hAnsi="Times New Roman" w:cs="Symbol"/>
      <w:sz w:val="27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6"/>
      <w:szCs w:val="26"/>
      <w:lang w:val="en-U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6"/>
      <w:szCs w:val="26"/>
    </w:rPr>
  </w:style>
  <w:style w:type="character" w:customStyle="1" w:styleId="ListLabel129">
    <w:name w:val="ListLabel 129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130">
    <w:name w:val="ListLabel 130"/>
    <w:qFormat/>
    <w:rPr>
      <w:rFonts w:ascii="Times New Roman" w:hAnsi="Times New Roman" w:cs="Symbol"/>
      <w:sz w:val="27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6"/>
      <w:szCs w:val="26"/>
      <w:lang w:val="en-US"/>
    </w:rPr>
  </w:style>
  <w:style w:type="character" w:customStyle="1" w:styleId="ListLabel140">
    <w:name w:val="ListLabel 140"/>
    <w:qFormat/>
    <w:rPr>
      <w:rFonts w:ascii="Times New Roman" w:hAnsi="Times New Roman" w:cs="Times New Roman"/>
      <w:sz w:val="26"/>
      <w:szCs w:val="26"/>
    </w:rPr>
  </w:style>
  <w:style w:type="character" w:customStyle="1" w:styleId="ListLabel141">
    <w:name w:val="ListLabel 141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142">
    <w:name w:val="ListLabel 142"/>
    <w:qFormat/>
    <w:rPr>
      <w:rFonts w:ascii="Times New Roman" w:hAnsi="Times New Roman" w:cs="Symbol"/>
      <w:sz w:val="27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Times New Roman"/>
      <w:sz w:val="24"/>
      <w:szCs w:val="24"/>
      <w:lang w:val="en-US"/>
    </w:rPr>
  </w:style>
  <w:style w:type="character" w:customStyle="1" w:styleId="ListLabel152">
    <w:name w:val="ListLabel 152"/>
    <w:qFormat/>
    <w:rPr>
      <w:rFonts w:ascii="Arial" w:hAnsi="Arial" w:cs="Times New Roman"/>
      <w:sz w:val="24"/>
      <w:szCs w:val="24"/>
    </w:rPr>
  </w:style>
  <w:style w:type="character" w:customStyle="1" w:styleId="ListLabel153">
    <w:name w:val="ListLabel 153"/>
    <w:qFormat/>
    <w:rPr>
      <w:rFonts w:ascii="Arial" w:hAnsi="Arial" w:cs="Times New Roman"/>
      <w:b w:val="0"/>
      <w:bCs w:val="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7C40F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CE5B89"/>
    <w:pPr>
      <w:ind w:left="720"/>
      <w:contextualSpacing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numbering" w:customStyle="1" w:styleId="WW8Num2">
    <w:name w:val="WW8Num2"/>
    <w:qFormat/>
  </w:style>
  <w:style w:type="paragraph" w:styleId="aa">
    <w:name w:val="header"/>
    <w:basedOn w:val="a"/>
    <w:link w:val="ab"/>
    <w:uiPriority w:val="99"/>
    <w:unhideWhenUsed/>
    <w:rsid w:val="00F8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3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rasemel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krasemel.ru/socialnaya-sfera/podderzhka-socialno-orientirovannyh-nekommercheskih-organizacij-so-nk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rasemel.r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smp12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smp1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FC12C-5E3D-42C7-95C1-1C4EA948F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E9DD3-AF53-4C97-BB5C-58395D67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FAE70-9C94-4B7C-BE02-038E244EF0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</dc:creator>
  <dc:description/>
  <cp:lastModifiedBy>Елена Вохмина</cp:lastModifiedBy>
  <cp:revision>36</cp:revision>
  <cp:lastPrinted>2022-06-03T08:49:00Z</cp:lastPrinted>
  <dcterms:created xsi:type="dcterms:W3CDTF">2021-06-16T07:52:00Z</dcterms:created>
  <dcterms:modified xsi:type="dcterms:W3CDTF">2023-12-12T02:47:00Z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0x01010021781D2BBB57D242B36AD17724A4C425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