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17" w:rsidRPr="0081293E" w:rsidRDefault="00C75317" w:rsidP="00F83D99">
      <w:pPr>
        <w:pStyle w:val="ConsPlusTitle"/>
        <w:outlineLvl w:val="1"/>
        <w:rPr>
          <w:rFonts w:ascii="Arial" w:hAnsi="Arial" w:cs="Arial"/>
          <w:b w:val="0"/>
          <w:sz w:val="24"/>
          <w:szCs w:val="24"/>
        </w:rPr>
      </w:pPr>
    </w:p>
    <w:p w:rsidR="00440F0B" w:rsidRPr="0081293E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81293E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:rsidR="00440F0B" w:rsidRPr="0081293E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81293E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:rsidR="00440F0B" w:rsidRPr="0081293E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:rsidR="00440F0B" w:rsidRPr="0081293E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81293E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:rsidR="00440F0B" w:rsidRPr="0081293E" w:rsidRDefault="00440F0B" w:rsidP="00440F0B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:rsidR="00440F0B" w:rsidRPr="0081293E" w:rsidRDefault="00572CA4" w:rsidP="00440F0B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81293E">
        <w:rPr>
          <w:rFonts w:ascii="Arial" w:hAnsi="Arial" w:cs="Arial"/>
          <w:noProof/>
          <w:sz w:val="24"/>
          <w:szCs w:val="24"/>
          <w:u w:val="single"/>
          <w:lang w:eastAsia="ru-RU"/>
        </w:rPr>
        <w:t>17.01.2022</w:t>
      </w:r>
      <w:r w:rsidR="00440F0B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                   </w:t>
      </w:r>
      <w:r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          </w:t>
      </w:r>
      <w:r w:rsidR="0081293E">
        <w:rPr>
          <w:rFonts w:ascii="Arial" w:hAnsi="Arial" w:cs="Arial"/>
          <w:noProof/>
          <w:sz w:val="24"/>
          <w:szCs w:val="24"/>
          <w:lang w:eastAsia="ru-RU"/>
        </w:rPr>
        <w:t xml:space="preserve">      </w:t>
      </w:r>
      <w:r w:rsidR="00440F0B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5C4860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440F0B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пгт Емельяново                       </w:t>
      </w:r>
      <w:r w:rsidR="005D50E2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      </w:t>
      </w:r>
      <w:r w:rsidR="00440F0B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        </w:t>
      </w:r>
      <w:r w:rsidR="00440F0B"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    №</w:t>
      </w:r>
      <w:r w:rsidRPr="0081293E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81293E">
        <w:rPr>
          <w:rFonts w:ascii="Arial" w:hAnsi="Arial" w:cs="Arial"/>
          <w:noProof/>
          <w:sz w:val="24"/>
          <w:szCs w:val="24"/>
          <w:u w:val="single"/>
          <w:lang w:eastAsia="ru-RU"/>
        </w:rPr>
        <w:t xml:space="preserve"> 16</w:t>
      </w:r>
    </w:p>
    <w:p w:rsidR="00440F0B" w:rsidRPr="0081293E" w:rsidRDefault="00440F0B" w:rsidP="00440F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F83D99" w:rsidRPr="0081293E" w:rsidRDefault="00F83D99" w:rsidP="00440F0B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:rsidR="00C75317" w:rsidRPr="0081293E" w:rsidRDefault="00C75317" w:rsidP="00C7531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 xml:space="preserve">Об утверждении порядка </w:t>
      </w:r>
      <w:r w:rsidR="0045613E" w:rsidRPr="0081293E">
        <w:rPr>
          <w:rFonts w:ascii="Arial" w:hAnsi="Arial" w:cs="Arial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10798C" w:rsidRPr="0081293E">
        <w:rPr>
          <w:rFonts w:ascii="Arial" w:hAnsi="Arial" w:cs="Arial"/>
          <w:sz w:val="24"/>
          <w:szCs w:val="24"/>
          <w:lang w:eastAsia="ru-RU"/>
        </w:rPr>
        <w:t xml:space="preserve"> (в ред. от 12.07.2022 №1463</w:t>
      </w:r>
      <w:r w:rsidR="005C4860" w:rsidRPr="0081293E">
        <w:rPr>
          <w:rFonts w:ascii="Arial" w:hAnsi="Arial" w:cs="Arial"/>
          <w:sz w:val="24"/>
          <w:szCs w:val="24"/>
          <w:lang w:eastAsia="ru-RU"/>
        </w:rPr>
        <w:t>, в ред. от 14.11.2022 №2434</w:t>
      </w:r>
      <w:r w:rsidR="00E630FC" w:rsidRPr="0081293E">
        <w:rPr>
          <w:rFonts w:ascii="Arial" w:hAnsi="Arial" w:cs="Arial"/>
          <w:sz w:val="24"/>
          <w:szCs w:val="24"/>
          <w:lang w:eastAsia="ru-RU"/>
        </w:rPr>
        <w:t>, от 03.04.2023 №811</w:t>
      </w:r>
      <w:r w:rsidR="0010798C" w:rsidRPr="0081293E">
        <w:rPr>
          <w:rFonts w:ascii="Arial" w:hAnsi="Arial" w:cs="Arial"/>
          <w:sz w:val="24"/>
          <w:szCs w:val="24"/>
          <w:lang w:eastAsia="ru-RU"/>
        </w:rPr>
        <w:t>)</w:t>
      </w:r>
    </w:p>
    <w:p w:rsidR="00C75317" w:rsidRPr="0081293E" w:rsidRDefault="00C75317" w:rsidP="00C75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75317" w:rsidRPr="0081293E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81293E">
        <w:rPr>
          <w:rFonts w:ascii="Arial" w:hAnsi="Arial" w:cs="Arial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81293E">
        <w:rPr>
          <w:rFonts w:ascii="Arial" w:hAnsi="Arial" w:cs="Arial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:rsidR="00C75317" w:rsidRPr="0081293E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 xml:space="preserve">Утвердить порядок </w:t>
      </w:r>
      <w:r w:rsidR="0045613E" w:rsidRPr="0081293E">
        <w:rPr>
          <w:rFonts w:ascii="Arial" w:hAnsi="Arial" w:cs="Arial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81293E">
        <w:rPr>
          <w:rFonts w:ascii="Arial" w:hAnsi="Arial" w:cs="Arial"/>
          <w:sz w:val="24"/>
          <w:szCs w:val="24"/>
          <w:lang w:eastAsia="ru-RU"/>
        </w:rPr>
        <w:t>.</w:t>
      </w:r>
    </w:p>
    <w:p w:rsidR="00C75317" w:rsidRPr="0081293E" w:rsidRDefault="00191BE8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C75317" w:rsidRPr="0081293E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:rsidR="00C75317" w:rsidRPr="0081293E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</w:t>
      </w:r>
      <w:proofErr w:type="spellStart"/>
      <w:r w:rsidRPr="0081293E">
        <w:rPr>
          <w:rFonts w:ascii="Arial" w:hAnsi="Arial" w:cs="Arial"/>
          <w:sz w:val="24"/>
          <w:szCs w:val="24"/>
          <w:lang w:eastAsia="ru-RU"/>
        </w:rPr>
        <w:t>Емельяновские</w:t>
      </w:r>
      <w:proofErr w:type="spellEnd"/>
      <w:r w:rsidRPr="0081293E">
        <w:rPr>
          <w:rFonts w:ascii="Arial" w:hAnsi="Arial" w:cs="Arial"/>
          <w:sz w:val="24"/>
          <w:szCs w:val="24"/>
          <w:lang w:eastAsia="ru-RU"/>
        </w:rPr>
        <w:t xml:space="preserve"> веси».</w:t>
      </w:r>
    </w:p>
    <w:p w:rsidR="00C75317" w:rsidRPr="0081293E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C75317" w:rsidRPr="0081293E" w:rsidRDefault="00C75317" w:rsidP="00C753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75317" w:rsidRPr="0081293E" w:rsidRDefault="00C75317" w:rsidP="00C753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75317" w:rsidRPr="0081293E" w:rsidRDefault="00C7531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. Главы района </w:t>
      </w:r>
      <w:r w:rsidR="0045613E" w:rsidRPr="0081293E">
        <w:rPr>
          <w:rFonts w:ascii="Arial" w:eastAsia="Calibri" w:hAnsi="Arial" w:cs="Arial"/>
          <w:sz w:val="24"/>
          <w:szCs w:val="24"/>
        </w:rPr>
        <w:t xml:space="preserve"> </w:t>
      </w:r>
      <w:r w:rsidRPr="0081293E">
        <w:rPr>
          <w:rFonts w:ascii="Arial" w:eastAsia="Calibri" w:hAnsi="Arial" w:cs="Arial"/>
          <w:sz w:val="24"/>
          <w:szCs w:val="24"/>
        </w:rPr>
        <w:t xml:space="preserve">                            </w:t>
      </w:r>
      <w:r w:rsidR="0081293E">
        <w:rPr>
          <w:rFonts w:ascii="Arial" w:eastAsia="Calibri" w:hAnsi="Arial" w:cs="Arial"/>
          <w:sz w:val="24"/>
          <w:szCs w:val="24"/>
        </w:rPr>
        <w:t xml:space="preserve">                          </w:t>
      </w:r>
      <w:r w:rsidR="005D50E2" w:rsidRPr="0081293E">
        <w:rPr>
          <w:rFonts w:ascii="Arial" w:eastAsia="Calibri" w:hAnsi="Arial" w:cs="Arial"/>
          <w:sz w:val="24"/>
          <w:szCs w:val="24"/>
        </w:rPr>
        <w:t xml:space="preserve">          </w:t>
      </w:r>
      <w:r w:rsidR="00F454AE" w:rsidRPr="0081293E">
        <w:rPr>
          <w:rFonts w:ascii="Arial" w:eastAsia="Calibri" w:hAnsi="Arial" w:cs="Arial"/>
          <w:sz w:val="24"/>
          <w:szCs w:val="24"/>
        </w:rPr>
        <w:t xml:space="preserve">              </w:t>
      </w:r>
      <w:r w:rsidRPr="0081293E">
        <w:rPr>
          <w:rFonts w:ascii="Arial" w:eastAsia="Calibri" w:hAnsi="Arial" w:cs="Arial"/>
          <w:sz w:val="24"/>
          <w:szCs w:val="24"/>
        </w:rPr>
        <w:t xml:space="preserve">         </w:t>
      </w:r>
      <w:r w:rsidR="002B6A97" w:rsidRPr="0081293E">
        <w:rPr>
          <w:rFonts w:ascii="Arial" w:eastAsia="Calibri" w:hAnsi="Arial" w:cs="Arial"/>
          <w:sz w:val="24"/>
          <w:szCs w:val="24"/>
        </w:rPr>
        <w:t>В.Д. Ларченко</w:t>
      </w:r>
    </w:p>
    <w:p w:rsidR="0045613E" w:rsidRPr="0081293E" w:rsidRDefault="0045613E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14307" w:rsidRPr="0081293E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14307" w:rsidRPr="0081293E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14307" w:rsidRPr="0081293E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14307" w:rsidRPr="0081293E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21BEF" w:rsidRPr="0081293E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347A8C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1293E" w:rsidRPr="0081293E" w:rsidRDefault="0081293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3373C" w:rsidRPr="0081293E" w:rsidRDefault="00347A8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  <w:sectPr w:rsidR="0083373C" w:rsidRPr="0081293E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  <w:r w:rsidRPr="0081293E">
        <w:rPr>
          <w:rFonts w:ascii="Arial" w:eastAsia="Calibri" w:hAnsi="Arial" w:cs="Arial"/>
          <w:sz w:val="24"/>
          <w:szCs w:val="24"/>
        </w:rPr>
        <w:t xml:space="preserve">Николаева Ольга Викторовна, </w:t>
      </w:r>
      <w:r w:rsidR="0081293E">
        <w:rPr>
          <w:rFonts w:ascii="Arial" w:eastAsia="Calibri" w:hAnsi="Arial" w:cs="Arial"/>
          <w:sz w:val="24"/>
          <w:szCs w:val="24"/>
        </w:rPr>
        <w:t>8(39133) 2-44-31</w:t>
      </w:r>
      <w:bookmarkStart w:id="0" w:name="_GoBack"/>
      <w:bookmarkEnd w:id="0"/>
    </w:p>
    <w:p w:rsidR="00C75317" w:rsidRPr="0081293E" w:rsidRDefault="00C7531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D28DE" w:rsidRPr="0081293E" w:rsidRDefault="00153907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Приложение</w:t>
      </w:r>
    </w:p>
    <w:p w:rsidR="007D28DE" w:rsidRPr="0081293E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 xml:space="preserve">к постановлению администрации </w:t>
      </w:r>
    </w:p>
    <w:p w:rsidR="007D28DE" w:rsidRPr="0081293E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Емельяновского района</w:t>
      </w:r>
    </w:p>
    <w:p w:rsidR="00153907" w:rsidRPr="0081293E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proofErr w:type="gramStart"/>
      <w:r w:rsidRPr="0081293E">
        <w:rPr>
          <w:rFonts w:ascii="Arial" w:hAnsi="Arial" w:cs="Arial"/>
          <w:b w:val="0"/>
          <w:sz w:val="24"/>
          <w:szCs w:val="24"/>
        </w:rPr>
        <w:t xml:space="preserve">от </w:t>
      </w:r>
      <w:r w:rsidR="008E60A6" w:rsidRPr="0081293E">
        <w:rPr>
          <w:rFonts w:ascii="Arial" w:hAnsi="Arial" w:cs="Arial"/>
          <w:b w:val="0"/>
          <w:sz w:val="24"/>
          <w:szCs w:val="24"/>
        </w:rPr>
        <w:t xml:space="preserve"> </w:t>
      </w:r>
      <w:r w:rsidR="003A77C5" w:rsidRPr="0081293E">
        <w:rPr>
          <w:rFonts w:ascii="Arial" w:hAnsi="Arial" w:cs="Arial"/>
          <w:b w:val="0"/>
          <w:sz w:val="24"/>
          <w:szCs w:val="24"/>
        </w:rPr>
        <w:t>17.01.2022</w:t>
      </w:r>
      <w:proofErr w:type="gramEnd"/>
      <w:r w:rsidR="003A77C5" w:rsidRPr="0081293E">
        <w:rPr>
          <w:rFonts w:ascii="Arial" w:hAnsi="Arial" w:cs="Arial"/>
          <w:b w:val="0"/>
          <w:sz w:val="24"/>
          <w:szCs w:val="24"/>
        </w:rPr>
        <w:t xml:space="preserve">    </w:t>
      </w:r>
      <w:r w:rsidRPr="0081293E">
        <w:rPr>
          <w:rFonts w:ascii="Arial" w:hAnsi="Arial" w:cs="Arial"/>
          <w:b w:val="0"/>
          <w:sz w:val="24"/>
          <w:szCs w:val="24"/>
        </w:rPr>
        <w:t xml:space="preserve">№ </w:t>
      </w:r>
      <w:r w:rsidR="003A77C5" w:rsidRPr="0081293E">
        <w:rPr>
          <w:rFonts w:ascii="Arial" w:hAnsi="Arial" w:cs="Arial"/>
          <w:b w:val="0"/>
          <w:sz w:val="24"/>
          <w:szCs w:val="24"/>
        </w:rPr>
        <w:t>16</w:t>
      </w:r>
      <w:r w:rsidR="008E60A6" w:rsidRPr="0081293E">
        <w:rPr>
          <w:rFonts w:ascii="Arial" w:hAnsi="Arial" w:cs="Arial"/>
          <w:b w:val="0"/>
          <w:sz w:val="24"/>
          <w:szCs w:val="24"/>
        </w:rPr>
        <w:t xml:space="preserve">    </w:t>
      </w:r>
    </w:p>
    <w:p w:rsidR="00153907" w:rsidRPr="0081293E" w:rsidRDefault="00153907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430844" w:rsidRPr="0081293E" w:rsidRDefault="00430844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Поряд</w:t>
      </w:r>
      <w:r w:rsidR="005212D8" w:rsidRPr="0081293E">
        <w:rPr>
          <w:rFonts w:ascii="Arial" w:hAnsi="Arial" w:cs="Arial"/>
          <w:b w:val="0"/>
          <w:sz w:val="24"/>
          <w:szCs w:val="24"/>
        </w:rPr>
        <w:t>о</w:t>
      </w:r>
      <w:r w:rsidRPr="0081293E">
        <w:rPr>
          <w:rFonts w:ascii="Arial" w:hAnsi="Arial" w:cs="Arial"/>
          <w:b w:val="0"/>
          <w:sz w:val="24"/>
          <w:szCs w:val="24"/>
        </w:rPr>
        <w:t>к</w:t>
      </w:r>
    </w:p>
    <w:p w:rsidR="00FB5F7C" w:rsidRPr="0081293E" w:rsidRDefault="00FB5F7C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предоставления субсиди</w:t>
      </w:r>
      <w:r w:rsidR="00C32B90" w:rsidRPr="0081293E">
        <w:rPr>
          <w:rFonts w:ascii="Arial" w:hAnsi="Arial" w:cs="Arial"/>
          <w:b w:val="0"/>
          <w:sz w:val="24"/>
          <w:szCs w:val="24"/>
        </w:rPr>
        <w:t>й</w:t>
      </w:r>
      <w:r w:rsidRPr="0081293E">
        <w:rPr>
          <w:rFonts w:ascii="Arial" w:hAnsi="Arial" w:cs="Arial"/>
          <w:b w:val="0"/>
          <w:sz w:val="24"/>
          <w:szCs w:val="24"/>
        </w:rPr>
        <w:t xml:space="preserve"> </w:t>
      </w:r>
      <w:r w:rsidR="00C32B90" w:rsidRPr="0081293E">
        <w:rPr>
          <w:rFonts w:ascii="Arial" w:hAnsi="Arial" w:cs="Arial"/>
          <w:b w:val="0"/>
          <w:sz w:val="24"/>
          <w:szCs w:val="24"/>
        </w:rPr>
        <w:t>субъектам малого</w:t>
      </w:r>
      <w:r w:rsidR="00430844" w:rsidRPr="0081293E">
        <w:rPr>
          <w:rFonts w:ascii="Arial" w:hAnsi="Arial" w:cs="Arial"/>
          <w:b w:val="0"/>
          <w:sz w:val="24"/>
          <w:szCs w:val="24"/>
        </w:rPr>
        <w:t xml:space="preserve"> </w:t>
      </w:r>
      <w:r w:rsidR="00C32B90" w:rsidRPr="0081293E">
        <w:rPr>
          <w:rFonts w:ascii="Arial" w:hAnsi="Arial" w:cs="Arial"/>
          <w:b w:val="0"/>
          <w:sz w:val="24"/>
          <w:szCs w:val="24"/>
        </w:rPr>
        <w:t>и среднего предпринимательства</w:t>
      </w:r>
      <w:r w:rsidRPr="0081293E">
        <w:rPr>
          <w:rFonts w:ascii="Arial" w:hAnsi="Arial" w:cs="Arial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:rsidR="00FB5F7C" w:rsidRPr="0081293E" w:rsidRDefault="00FB5F7C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FB5F7C" w:rsidRPr="0081293E" w:rsidRDefault="00FB5F7C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FB5F7C" w:rsidRPr="0081293E" w:rsidRDefault="00FB5F7C" w:rsidP="00FB5F7C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C32B90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1.1. Настоящий Порядок предоставления субсидий субъектам малого и среднего предпринимательства</w:t>
      </w:r>
      <w:r w:rsidR="00C32B90" w:rsidRPr="0081293E">
        <w:rPr>
          <w:rFonts w:ascii="Arial" w:hAnsi="Arial" w:cs="Arial"/>
          <w:sz w:val="24"/>
          <w:szCs w:val="24"/>
        </w:rPr>
        <w:t xml:space="preserve"> на реализацию инвестиционных проектов в приоритетных отраслях </w:t>
      </w:r>
      <w:r w:rsidRPr="0081293E">
        <w:rPr>
          <w:rFonts w:ascii="Arial" w:hAnsi="Arial" w:cs="Arial"/>
          <w:sz w:val="24"/>
          <w:szCs w:val="24"/>
        </w:rPr>
        <w:t>(далее</w:t>
      </w:r>
      <w:r w:rsidR="00BA1447" w:rsidRPr="0081293E">
        <w:rPr>
          <w:rFonts w:ascii="Arial" w:hAnsi="Arial" w:cs="Arial"/>
          <w:sz w:val="24"/>
          <w:szCs w:val="24"/>
        </w:rPr>
        <w:t xml:space="preserve"> -</w:t>
      </w:r>
      <w:r w:rsidR="00C32B90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Порядок)</w:t>
      </w:r>
      <w:r w:rsidR="00C32B90" w:rsidRPr="0081293E">
        <w:rPr>
          <w:rFonts w:ascii="Arial" w:hAnsi="Arial" w:cs="Arial"/>
          <w:sz w:val="24"/>
          <w:szCs w:val="24"/>
        </w:rPr>
        <w:t xml:space="preserve"> определяет целевое назначение, условия и порядок предоставления субсидий, требования к</w:t>
      </w:r>
      <w:r w:rsidR="00BA1447" w:rsidRPr="0081293E">
        <w:rPr>
          <w:rFonts w:ascii="Arial" w:hAnsi="Arial" w:cs="Arial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1.2. В настоящем Порядке используются следующие понятия: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субъекты малого и среднего предпринимательства</w:t>
      </w:r>
      <w:r w:rsidR="00BA1447" w:rsidRPr="0081293E">
        <w:rPr>
          <w:rFonts w:ascii="Arial" w:hAnsi="Arial" w:cs="Arial"/>
          <w:sz w:val="24"/>
          <w:szCs w:val="24"/>
        </w:rPr>
        <w:t xml:space="preserve"> -</w:t>
      </w:r>
      <w:r w:rsidRPr="0081293E">
        <w:rPr>
          <w:rFonts w:ascii="Arial" w:hAnsi="Arial" w:cs="Arial"/>
          <w:sz w:val="24"/>
          <w:szCs w:val="24"/>
        </w:rPr>
        <w:t xml:space="preserve"> </w:t>
      </w:r>
      <w:r w:rsidR="00BA1447" w:rsidRPr="0081293E">
        <w:rPr>
          <w:rFonts w:ascii="Arial" w:hAnsi="Arial" w:cs="Arial"/>
          <w:sz w:val="24"/>
          <w:szCs w:val="24"/>
        </w:rPr>
        <w:t>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</w:t>
      </w:r>
      <w:r w:rsidRPr="0081293E">
        <w:rPr>
          <w:rFonts w:ascii="Arial" w:hAnsi="Arial" w:cs="Arial"/>
          <w:sz w:val="24"/>
          <w:szCs w:val="24"/>
        </w:rPr>
        <w:t>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заявитель </w:t>
      </w:r>
      <w:r w:rsidR="00BA1447" w:rsidRPr="0081293E">
        <w:rPr>
          <w:rFonts w:ascii="Arial" w:hAnsi="Arial" w:cs="Arial"/>
          <w:sz w:val="24"/>
          <w:szCs w:val="24"/>
        </w:rPr>
        <w:t>-</w:t>
      </w:r>
      <w:r w:rsidRPr="0081293E">
        <w:rPr>
          <w:rFonts w:ascii="Arial" w:hAnsi="Arial" w:cs="Arial"/>
          <w:sz w:val="24"/>
          <w:szCs w:val="24"/>
        </w:rPr>
        <w:t xml:space="preserve"> субъект малого или среднего предпринимательства, обратившийся с заявлением о предоставлении субсидии;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получатель субсидии </w:t>
      </w:r>
      <w:r w:rsidR="00BA1447" w:rsidRPr="0081293E">
        <w:rPr>
          <w:rFonts w:ascii="Arial" w:hAnsi="Arial" w:cs="Arial"/>
          <w:sz w:val="24"/>
          <w:szCs w:val="24"/>
        </w:rPr>
        <w:t>-</w:t>
      </w:r>
      <w:r w:rsidRPr="0081293E">
        <w:rPr>
          <w:rFonts w:ascii="Arial" w:hAnsi="Arial" w:cs="Arial"/>
          <w:sz w:val="24"/>
          <w:szCs w:val="24"/>
        </w:rPr>
        <w:t xml:space="preserve"> заявитель, в отношении которого принято решение о предоставлении субсидии и с которым заключено соглашение о предоставлении субсидии;</w:t>
      </w:r>
    </w:p>
    <w:p w:rsidR="00165BEF" w:rsidRPr="0081293E" w:rsidRDefault="00165BEF" w:rsidP="00165B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комиссия по отбору - координационный совет по развитию малого и среднего предпринимательства в </w:t>
      </w:r>
      <w:proofErr w:type="spellStart"/>
      <w:r w:rsidRPr="0081293E">
        <w:rPr>
          <w:rFonts w:ascii="Arial" w:hAnsi="Arial" w:cs="Arial"/>
          <w:sz w:val="24"/>
          <w:szCs w:val="24"/>
        </w:rPr>
        <w:t>Емельяновском</w:t>
      </w:r>
      <w:proofErr w:type="spellEnd"/>
      <w:r w:rsidRPr="0081293E">
        <w:rPr>
          <w:rFonts w:ascii="Arial" w:hAnsi="Arial" w:cs="Arial"/>
          <w:sz w:val="24"/>
          <w:szCs w:val="24"/>
        </w:rPr>
        <w:t xml:space="preserve"> районе (состав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</w:t>
      </w:r>
      <w:proofErr w:type="spellStart"/>
      <w:r w:rsidRPr="0081293E">
        <w:rPr>
          <w:rFonts w:ascii="Arial" w:hAnsi="Arial" w:cs="Arial"/>
          <w:sz w:val="24"/>
          <w:szCs w:val="24"/>
        </w:rPr>
        <w:t>Емельяновском</w:t>
      </w:r>
      <w:proofErr w:type="spellEnd"/>
      <w:r w:rsidRPr="0081293E">
        <w:rPr>
          <w:rFonts w:ascii="Arial" w:hAnsi="Arial" w:cs="Arial"/>
          <w:sz w:val="24"/>
          <w:szCs w:val="24"/>
        </w:rPr>
        <w:t xml:space="preserve"> районе»), коллегиальный совещательный орган по определению получателей субсидий и размеров предоставляемых субсидий на основании заявок, направленных участниками отбора для участия в конкурсном отборе</w:t>
      </w:r>
      <w:r w:rsidR="00C11647" w:rsidRPr="0081293E">
        <w:rPr>
          <w:rFonts w:ascii="Arial" w:hAnsi="Arial" w:cs="Arial"/>
          <w:sz w:val="24"/>
          <w:szCs w:val="24"/>
        </w:rPr>
        <w:t xml:space="preserve"> и заключений по ним</w:t>
      </w:r>
      <w:r w:rsidRPr="0081293E">
        <w:rPr>
          <w:rFonts w:ascii="Arial" w:hAnsi="Arial" w:cs="Arial"/>
          <w:sz w:val="24"/>
          <w:szCs w:val="24"/>
        </w:rPr>
        <w:t xml:space="preserve"> в соответствии с порядком проведения отбора, установленным разделом </w:t>
      </w:r>
      <w:r w:rsidR="00C11647" w:rsidRPr="0081293E">
        <w:rPr>
          <w:rFonts w:ascii="Arial" w:hAnsi="Arial" w:cs="Arial"/>
          <w:sz w:val="24"/>
          <w:szCs w:val="24"/>
        </w:rPr>
        <w:t>2</w:t>
      </w:r>
      <w:r w:rsidRPr="0081293E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E66D65" w:rsidRPr="0081293E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/>
          <w:sz w:val="24"/>
          <w:szCs w:val="24"/>
        </w:rPr>
        <w:t xml:space="preserve">инвестиционный проект (далее - проект) - комплексный план мероприятий, включающий проектирование, строительство, приобретение технологий и оборудования, подготовку кадров, направленных на создание нового </w:t>
      </w:r>
      <w:r w:rsidR="009A49A4" w:rsidRPr="0081293E">
        <w:rPr>
          <w:rFonts w:ascii="Arial" w:hAnsi="Arial" w:cs="Arial"/>
          <w:sz w:val="24"/>
          <w:szCs w:val="24"/>
          <w:lang w:eastAsia="ru-RU"/>
        </w:rPr>
        <w:t xml:space="preserve">или развитие (модернизацию) </w:t>
      </w:r>
      <w:r w:rsidRPr="0081293E">
        <w:rPr>
          <w:rFonts w:ascii="Arial" w:hAnsi="Arial" w:cs="Arial"/>
          <w:color w:val="000000"/>
          <w:sz w:val="24"/>
          <w:szCs w:val="24"/>
        </w:rPr>
        <w:t>действующего производства товаров (работ, услуг) с целью получения экономической выгоды;</w:t>
      </w:r>
    </w:p>
    <w:p w:rsidR="00E66D65" w:rsidRPr="0081293E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получение предусмотренных проектом результатов;</w:t>
      </w:r>
    </w:p>
    <w:p w:rsidR="00E66D65" w:rsidRPr="0081293E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полная стоимость проекта -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строительство</w:t>
      </w:r>
      <w:r w:rsidR="00BA1447" w:rsidRPr="0081293E">
        <w:rPr>
          <w:rFonts w:ascii="Arial" w:hAnsi="Arial" w:cs="Arial"/>
          <w:sz w:val="24"/>
          <w:szCs w:val="24"/>
        </w:rPr>
        <w:t xml:space="preserve"> -</w:t>
      </w:r>
      <w:r w:rsidRPr="0081293E">
        <w:rPr>
          <w:rFonts w:ascii="Arial" w:hAnsi="Arial" w:cs="Arial"/>
          <w:sz w:val="24"/>
          <w:szCs w:val="24"/>
        </w:rPr>
        <w:t xml:space="preserve"> создание зданий, строений, сооружений (в том числе на </w:t>
      </w:r>
      <w:r w:rsidRPr="0081293E">
        <w:rPr>
          <w:rFonts w:ascii="Arial" w:hAnsi="Arial" w:cs="Arial"/>
          <w:sz w:val="24"/>
          <w:szCs w:val="24"/>
        </w:rPr>
        <w:lastRenderedPageBreak/>
        <w:t>месте сносимых объектов капитального строительства);</w:t>
      </w:r>
    </w:p>
    <w:p w:rsidR="00CD08B2" w:rsidRPr="0081293E" w:rsidRDefault="00CD08B2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бизнес-план проекта - документ, содержащий комплекс технико-экономических расчетов, а также описание практических действий и мероприятий для реализации предполагаемого инвестиционного проекта;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модернизация производства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производственные здания, строения, сооружения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1F4B0B" w:rsidRPr="0081293E" w:rsidRDefault="00CE3AAA" w:rsidP="001F4B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оборудование - новые, не бывшие в эксплуатации, приобретенные в целях создания нового или развития (модернизации) действующего производства товаров (работ, услуг):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 первой - десятой амортизационным группам, согласно требованиям Налогового кодекса Российской Федерации;</w:t>
      </w:r>
    </w:p>
    <w:p w:rsidR="00183FC9" w:rsidRPr="0081293E" w:rsidRDefault="00CE3AAA" w:rsidP="001F4B0B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прикладное программное обеспечение - программное обеспечение, являющееся частью системы управления для безопасной и эффективной эксплуатации оборудования, приобретенного в целях создания нового или модернизации действующего производства товаров (работ, услуг)</w:t>
      </w:r>
      <w:r w:rsidR="009F6136" w:rsidRPr="0081293E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первый взнос (аванс) - первый лизинговый платеж в соответствии с заключенным договором лизинга оборудования;</w:t>
      </w:r>
    </w:p>
    <w:p w:rsidR="005B0FD7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лизинговые платежи - общая сумма платежей по договору лизинга оборудования за весь срок действия договора лизинга оборудования, в которую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</w:t>
      </w:r>
      <w:r w:rsidR="00DB3FE9" w:rsidRPr="0081293E">
        <w:rPr>
          <w:rFonts w:ascii="Arial" w:hAnsi="Arial" w:cs="Arial"/>
          <w:sz w:val="24"/>
          <w:szCs w:val="24"/>
        </w:rPr>
        <w:t>еля.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</w:t>
      </w:r>
      <w:r w:rsidR="00CD08B2" w:rsidRPr="0081293E">
        <w:rPr>
          <w:rFonts w:ascii="Arial" w:hAnsi="Arial" w:cs="Arial"/>
          <w:sz w:val="24"/>
          <w:szCs w:val="24"/>
        </w:rPr>
        <w:t>мет лизинга к лизингополучателю;</w:t>
      </w:r>
    </w:p>
    <w:p w:rsidR="00183FC9" w:rsidRPr="0081293E" w:rsidRDefault="00183FC9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1.3. </w:t>
      </w:r>
      <w:r w:rsidR="00B85D0D" w:rsidRPr="0081293E">
        <w:rPr>
          <w:rFonts w:ascii="Arial" w:hAnsi="Arial" w:cs="Arial"/>
          <w:sz w:val="24"/>
          <w:szCs w:val="24"/>
        </w:rPr>
        <w:t xml:space="preserve">Органом местного самоуправления, уполномоченным на предоставление субсидии и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период), является </w:t>
      </w:r>
      <w:r w:rsidRPr="0081293E">
        <w:rPr>
          <w:rFonts w:ascii="Arial" w:hAnsi="Arial" w:cs="Arial"/>
          <w:sz w:val="24"/>
          <w:szCs w:val="24"/>
        </w:rPr>
        <w:t xml:space="preserve">Администрация </w:t>
      </w:r>
      <w:r w:rsidR="00DB3FE9" w:rsidRPr="0081293E">
        <w:rPr>
          <w:rFonts w:ascii="Arial" w:hAnsi="Arial" w:cs="Arial"/>
          <w:sz w:val="24"/>
          <w:szCs w:val="24"/>
        </w:rPr>
        <w:t xml:space="preserve">Емельяновского района </w:t>
      </w:r>
      <w:r w:rsidR="00662349" w:rsidRPr="0081293E">
        <w:rPr>
          <w:rFonts w:ascii="Arial" w:hAnsi="Arial" w:cs="Arial"/>
          <w:sz w:val="24"/>
          <w:szCs w:val="24"/>
        </w:rPr>
        <w:t>(далее – Главный распорядитель бюджетных средств)</w:t>
      </w:r>
      <w:r w:rsidRPr="0081293E">
        <w:rPr>
          <w:rFonts w:ascii="Arial" w:hAnsi="Arial" w:cs="Arial"/>
          <w:sz w:val="24"/>
          <w:szCs w:val="24"/>
        </w:rPr>
        <w:t>.</w:t>
      </w:r>
    </w:p>
    <w:p w:rsidR="00183FC9" w:rsidRPr="0081293E" w:rsidRDefault="00B85D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1.4. Субсидии предоставляются в пределах бюджетных ассигнований, предусмотренных на указанные цели в бюджете муниципального образования </w:t>
      </w:r>
      <w:r w:rsidR="00F35B1C" w:rsidRPr="0081293E">
        <w:rPr>
          <w:rFonts w:ascii="Arial" w:hAnsi="Arial" w:cs="Arial"/>
          <w:sz w:val="24"/>
          <w:szCs w:val="24"/>
        </w:rPr>
        <w:t xml:space="preserve">Емельяновский район </w:t>
      </w:r>
      <w:r w:rsidRPr="0081293E">
        <w:rPr>
          <w:rFonts w:ascii="Arial" w:hAnsi="Arial" w:cs="Arial"/>
          <w:sz w:val="24"/>
          <w:szCs w:val="24"/>
        </w:rPr>
        <w:t xml:space="preserve">на соответствующий финансовый год и плановый период, и лимитов бюджетных обязательств, утвержденных в установленном порядке </w:t>
      </w:r>
      <w:r w:rsidR="00662349" w:rsidRPr="0081293E">
        <w:rPr>
          <w:rFonts w:ascii="Arial" w:hAnsi="Arial" w:cs="Arial"/>
          <w:sz w:val="24"/>
          <w:szCs w:val="24"/>
        </w:rPr>
        <w:t>Г</w:t>
      </w:r>
      <w:r w:rsidRPr="0081293E">
        <w:rPr>
          <w:rFonts w:ascii="Arial" w:hAnsi="Arial" w:cs="Arial"/>
          <w:sz w:val="24"/>
          <w:szCs w:val="24"/>
        </w:rPr>
        <w:t>лавному распорядителю</w:t>
      </w:r>
      <w:r w:rsidR="00662349" w:rsidRPr="0081293E">
        <w:rPr>
          <w:rFonts w:ascii="Arial" w:hAnsi="Arial" w:cs="Arial"/>
          <w:sz w:val="24"/>
          <w:szCs w:val="24"/>
        </w:rPr>
        <w:t xml:space="preserve"> бюджетных </w:t>
      </w:r>
      <w:r w:rsidRPr="0081293E">
        <w:rPr>
          <w:rFonts w:ascii="Arial" w:hAnsi="Arial" w:cs="Arial"/>
          <w:sz w:val="24"/>
          <w:szCs w:val="24"/>
        </w:rPr>
        <w:t>средств.</w:t>
      </w:r>
    </w:p>
    <w:p w:rsidR="007167FD" w:rsidRPr="0081293E" w:rsidRDefault="00EB130F" w:rsidP="007167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 xml:space="preserve">1.5. Сведения о субсидиях размещаются на едином портале бюджетной системы Российской Федерации (далее - единый портал) в информационно-телекоммуникационной сети Интернет при формировании проекта решения о </w:t>
      </w:r>
      <w:r w:rsidR="00C36DA0" w:rsidRPr="0081293E">
        <w:rPr>
          <w:rFonts w:ascii="Arial" w:hAnsi="Arial" w:cs="Arial"/>
          <w:sz w:val="24"/>
          <w:szCs w:val="24"/>
        </w:rPr>
        <w:t xml:space="preserve">местном </w:t>
      </w:r>
      <w:r w:rsidRPr="0081293E">
        <w:rPr>
          <w:rFonts w:ascii="Arial" w:hAnsi="Arial" w:cs="Arial"/>
          <w:sz w:val="24"/>
          <w:szCs w:val="24"/>
        </w:rPr>
        <w:t>бюджете</w:t>
      </w:r>
      <w:r w:rsidR="00C36DA0" w:rsidRPr="0081293E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</w:t>
      </w:r>
      <w:r w:rsidRPr="0081293E">
        <w:rPr>
          <w:rFonts w:ascii="Arial" w:hAnsi="Arial" w:cs="Arial"/>
          <w:sz w:val="24"/>
          <w:szCs w:val="24"/>
        </w:rPr>
        <w:t xml:space="preserve"> (проекта решения о внесении изменений в решение о</w:t>
      </w:r>
      <w:r w:rsidR="00C36DA0" w:rsidRPr="0081293E">
        <w:rPr>
          <w:rFonts w:ascii="Arial" w:hAnsi="Arial" w:cs="Arial"/>
          <w:sz w:val="24"/>
          <w:szCs w:val="24"/>
        </w:rPr>
        <w:t xml:space="preserve"> местном</w:t>
      </w:r>
      <w:r w:rsidRPr="0081293E">
        <w:rPr>
          <w:rFonts w:ascii="Arial" w:hAnsi="Arial" w:cs="Arial"/>
          <w:sz w:val="24"/>
          <w:szCs w:val="24"/>
        </w:rPr>
        <w:t xml:space="preserve"> бюджете</w:t>
      </w:r>
      <w:r w:rsidR="00C36DA0" w:rsidRPr="0081293E">
        <w:rPr>
          <w:rFonts w:ascii="Arial" w:hAnsi="Arial" w:cs="Arial"/>
          <w:sz w:val="24"/>
          <w:szCs w:val="24"/>
        </w:rPr>
        <w:t xml:space="preserve"> на текущий финансовый год и плановый период</w:t>
      </w:r>
      <w:r w:rsidRPr="0081293E">
        <w:rPr>
          <w:rFonts w:ascii="Arial" w:hAnsi="Arial" w:cs="Arial"/>
          <w:sz w:val="24"/>
          <w:szCs w:val="24"/>
        </w:rPr>
        <w:t>)</w:t>
      </w:r>
      <w:r w:rsidR="007167FD" w:rsidRPr="0081293E">
        <w:rPr>
          <w:rFonts w:ascii="Arial" w:hAnsi="Arial" w:cs="Arial"/>
          <w:sz w:val="24"/>
          <w:szCs w:val="24"/>
        </w:rPr>
        <w:t xml:space="preserve"> </w:t>
      </w:r>
      <w:r w:rsidR="007167FD" w:rsidRPr="0081293E">
        <w:rPr>
          <w:rFonts w:ascii="Arial" w:hAnsi="Arial" w:cs="Arial"/>
          <w:color w:val="000000" w:themeColor="text1"/>
          <w:sz w:val="24"/>
          <w:szCs w:val="24"/>
        </w:rPr>
        <w:t>при наличии технической возможности.</w:t>
      </w:r>
    </w:p>
    <w:p w:rsidR="00CE3AAA" w:rsidRPr="0081293E" w:rsidRDefault="00C045E2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1</w:t>
      </w:r>
      <w:r w:rsidR="00D859A2" w:rsidRPr="0081293E">
        <w:rPr>
          <w:rFonts w:ascii="Arial" w:hAnsi="Arial" w:cs="Arial"/>
          <w:sz w:val="24"/>
          <w:szCs w:val="24"/>
        </w:rPr>
        <w:t>.</w:t>
      </w:r>
      <w:r w:rsidRPr="0081293E">
        <w:rPr>
          <w:rFonts w:ascii="Arial" w:hAnsi="Arial" w:cs="Arial"/>
          <w:sz w:val="24"/>
          <w:szCs w:val="24"/>
        </w:rPr>
        <w:t>6</w:t>
      </w:r>
      <w:r w:rsidR="00D859A2" w:rsidRPr="0081293E">
        <w:rPr>
          <w:rFonts w:ascii="Arial" w:hAnsi="Arial" w:cs="Arial"/>
          <w:sz w:val="24"/>
          <w:szCs w:val="24"/>
        </w:rPr>
        <w:t xml:space="preserve">. </w:t>
      </w:r>
      <w:r w:rsidR="00CE3AAA" w:rsidRPr="0081293E">
        <w:rPr>
          <w:rFonts w:ascii="Arial" w:hAnsi="Arial" w:cs="Arial"/>
          <w:sz w:val="24"/>
          <w:szCs w:val="24"/>
        </w:rPr>
        <w:t>Поддержка предоставляется субъектам малого и среднего предпринимательства на возмещение части затрат на реализацию проектов, связанных с созданием нового или развитием (модернизацией) действующего производства товаров (работ, услуг), в том числе:</w:t>
      </w:r>
    </w:p>
    <w:p w:rsidR="00CE3AAA" w:rsidRPr="0081293E" w:rsidRDefault="00CE3AAA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:rsidR="00CE3AAA" w:rsidRPr="0081293E" w:rsidRDefault="00CE3AAA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обеспечения;</w:t>
      </w:r>
    </w:p>
    <w:p w:rsidR="00CE3AAA" w:rsidRPr="0081293E" w:rsidRDefault="00CE3AAA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CE3AAA" w:rsidRPr="0081293E" w:rsidRDefault="00CE3AAA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81293E">
        <w:rPr>
          <w:rFonts w:ascii="Arial" w:hAnsi="Arial" w:cs="Arial"/>
          <w:sz w:val="24"/>
          <w:szCs w:val="24"/>
        </w:rPr>
        <w:t>сублизинга</w:t>
      </w:r>
      <w:proofErr w:type="spellEnd"/>
      <w:r w:rsidRPr="0081293E">
        <w:rPr>
          <w:rFonts w:ascii="Arial" w:hAnsi="Arial" w:cs="Arial"/>
          <w:sz w:val="24"/>
          <w:szCs w:val="24"/>
        </w:rPr>
        <w:t>) техники и оборудования, необходимых для осуществления предпринимательской деятельности;</w:t>
      </w:r>
    </w:p>
    <w:p w:rsidR="008962E7" w:rsidRPr="0081293E" w:rsidRDefault="00CE3AAA" w:rsidP="00CE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 возмещение части затрат на уплату процентов по кредитам на приобретение техники и оборудования, необходимых для осуществления предпринимательской деятельности.</w:t>
      </w:r>
    </w:p>
    <w:p w:rsidR="00E665BD" w:rsidRPr="0081293E" w:rsidRDefault="00C045E2" w:rsidP="00E665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81293E">
        <w:rPr>
          <w:rFonts w:ascii="Arial" w:hAnsi="Arial" w:cs="Arial"/>
          <w:sz w:val="24"/>
          <w:szCs w:val="24"/>
        </w:rPr>
        <w:t xml:space="preserve">1.7. </w:t>
      </w:r>
      <w:r w:rsidR="008962E7" w:rsidRPr="0081293E">
        <w:rPr>
          <w:rFonts w:ascii="Arial" w:hAnsi="Arial" w:cs="Arial"/>
          <w:sz w:val="24"/>
          <w:szCs w:val="24"/>
        </w:rPr>
        <w:t>Субсидии предоставля</w:t>
      </w:r>
      <w:r w:rsidR="00BC267E" w:rsidRPr="0081293E">
        <w:rPr>
          <w:rFonts w:ascii="Arial" w:hAnsi="Arial" w:cs="Arial"/>
          <w:sz w:val="24"/>
          <w:szCs w:val="24"/>
        </w:rPr>
        <w:t>ю</w:t>
      </w:r>
      <w:r w:rsidR="008962E7" w:rsidRPr="0081293E">
        <w:rPr>
          <w:rFonts w:ascii="Arial" w:hAnsi="Arial" w:cs="Arial"/>
          <w:sz w:val="24"/>
          <w:szCs w:val="24"/>
        </w:rPr>
        <w:t>тся на основ</w:t>
      </w:r>
      <w:r w:rsidR="00E665BD" w:rsidRPr="0081293E">
        <w:rPr>
          <w:rFonts w:ascii="Arial" w:hAnsi="Arial" w:cs="Arial"/>
          <w:sz w:val="24"/>
          <w:szCs w:val="24"/>
        </w:rPr>
        <w:t>е конкурса</w:t>
      </w:r>
      <w:r w:rsidR="008962E7" w:rsidRPr="0081293E">
        <w:rPr>
          <w:rFonts w:ascii="Arial" w:hAnsi="Arial" w:cs="Arial"/>
          <w:sz w:val="24"/>
          <w:szCs w:val="24"/>
        </w:rPr>
        <w:t xml:space="preserve"> по отбору проектов (далее - Конкурс)</w:t>
      </w:r>
      <w:r w:rsidR="00E665BD" w:rsidRPr="0081293E">
        <w:rPr>
          <w:rFonts w:ascii="Arial" w:hAnsi="Arial" w:cs="Arial"/>
          <w:sz w:val="24"/>
          <w:szCs w:val="24"/>
        </w:rPr>
        <w:t xml:space="preserve">, который проводится </w:t>
      </w:r>
      <w:r w:rsidR="00CD1C6D" w:rsidRPr="0081293E">
        <w:rPr>
          <w:rFonts w:ascii="Arial" w:hAnsi="Arial" w:cs="Arial"/>
          <w:sz w:val="24"/>
          <w:szCs w:val="24"/>
        </w:rPr>
        <w:t>комиссией по отбору для</w:t>
      </w:r>
      <w:r w:rsidR="00E665BD" w:rsidRPr="0081293E">
        <w:rPr>
          <w:rFonts w:ascii="Arial" w:hAnsi="Arial" w:cs="Arial"/>
          <w:color w:val="000000"/>
          <w:sz w:val="24"/>
          <w:szCs w:val="24"/>
        </w:rPr>
        <w:t xml:space="preserve"> определени</w:t>
      </w:r>
      <w:r w:rsidR="00CD1C6D" w:rsidRPr="0081293E">
        <w:rPr>
          <w:rFonts w:ascii="Arial" w:hAnsi="Arial" w:cs="Arial"/>
          <w:color w:val="000000"/>
          <w:sz w:val="24"/>
          <w:szCs w:val="24"/>
        </w:rPr>
        <w:t>я</w:t>
      </w:r>
      <w:r w:rsidR="00E665BD" w:rsidRPr="0081293E">
        <w:rPr>
          <w:rFonts w:ascii="Arial" w:hAnsi="Arial" w:cs="Arial"/>
          <w:color w:val="000000"/>
          <w:sz w:val="24"/>
          <w:szCs w:val="24"/>
        </w:rPr>
        <w:t xml:space="preserve"> получателя поддержки, исходя из соответствия приоритетным направлениям социально-экономического развития </w:t>
      </w:r>
      <w:r w:rsidR="00842FB6" w:rsidRPr="0081293E">
        <w:rPr>
          <w:rFonts w:ascii="Arial" w:hAnsi="Arial" w:cs="Arial"/>
          <w:color w:val="000000"/>
          <w:sz w:val="24"/>
          <w:szCs w:val="24"/>
        </w:rPr>
        <w:t xml:space="preserve">Емельяновского района </w:t>
      </w:r>
      <w:r w:rsidR="00E665BD" w:rsidRPr="0081293E">
        <w:rPr>
          <w:rFonts w:ascii="Arial" w:hAnsi="Arial" w:cs="Arial"/>
          <w:color w:val="000000"/>
          <w:sz w:val="24"/>
          <w:szCs w:val="24"/>
        </w:rPr>
        <w:t xml:space="preserve">и </w:t>
      </w:r>
      <w:r w:rsidR="00EA7762" w:rsidRPr="0081293E">
        <w:rPr>
          <w:rFonts w:ascii="Arial" w:hAnsi="Arial" w:cs="Arial"/>
          <w:color w:val="000000"/>
          <w:sz w:val="24"/>
          <w:szCs w:val="24"/>
        </w:rPr>
        <w:t>вклада</w:t>
      </w:r>
      <w:r w:rsidR="00EA7762" w:rsidRPr="0081293E">
        <w:rPr>
          <w:rFonts w:ascii="Arial" w:hAnsi="Arial" w:cs="Arial"/>
          <w:sz w:val="24"/>
          <w:szCs w:val="24"/>
        </w:rPr>
        <w:t xml:space="preserve"> от реализации проекта в социально-экономическое развитие муниципального образования в соответствии с критериями, установленными пунктом 2.</w:t>
      </w:r>
      <w:r w:rsidR="000B77E1" w:rsidRPr="0081293E">
        <w:rPr>
          <w:rFonts w:ascii="Arial" w:hAnsi="Arial" w:cs="Arial"/>
          <w:sz w:val="24"/>
          <w:szCs w:val="24"/>
        </w:rPr>
        <w:t>8.</w:t>
      </w:r>
      <w:r w:rsidR="00EA7762" w:rsidRPr="0081293E">
        <w:rPr>
          <w:rFonts w:ascii="Arial" w:hAnsi="Arial" w:cs="Arial"/>
          <w:sz w:val="24"/>
          <w:szCs w:val="24"/>
        </w:rPr>
        <w:t xml:space="preserve"> Порядка</w:t>
      </w:r>
      <w:r w:rsidR="00E665BD" w:rsidRPr="0081293E">
        <w:rPr>
          <w:rFonts w:ascii="Arial" w:hAnsi="Arial" w:cs="Arial"/>
          <w:sz w:val="24"/>
          <w:szCs w:val="24"/>
        </w:rPr>
        <w:t>.</w:t>
      </w:r>
    </w:p>
    <w:p w:rsidR="00C045E2" w:rsidRPr="0081293E" w:rsidRDefault="008962E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1.8. </w:t>
      </w:r>
      <w:r w:rsidR="00C045E2" w:rsidRPr="0081293E">
        <w:rPr>
          <w:rFonts w:ascii="Arial" w:hAnsi="Arial" w:cs="Arial"/>
          <w:sz w:val="24"/>
          <w:szCs w:val="24"/>
        </w:rPr>
        <w:t>Категории получателей субсидии</w:t>
      </w:r>
      <w:r w:rsidR="00FD7E67" w:rsidRPr="0081293E">
        <w:rPr>
          <w:rFonts w:ascii="Arial" w:hAnsi="Arial" w:cs="Arial"/>
          <w:sz w:val="24"/>
          <w:szCs w:val="24"/>
        </w:rPr>
        <w:t>, являющиеся участниками отбора,</w:t>
      </w:r>
      <w:r w:rsidR="00C045E2" w:rsidRPr="0081293E">
        <w:rPr>
          <w:rFonts w:ascii="Arial" w:hAnsi="Arial" w:cs="Arial"/>
          <w:sz w:val="24"/>
          <w:szCs w:val="24"/>
        </w:rPr>
        <w:t xml:space="preserve"> – субъекты малого и среднего предпринимательства.</w:t>
      </w:r>
    </w:p>
    <w:p w:rsidR="00143F60" w:rsidRPr="0081293E" w:rsidRDefault="00143F60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B5F7C" w:rsidRPr="0081293E" w:rsidRDefault="000A47DF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2. Условия и порядок предоставления субсидий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B5F7C" w:rsidRPr="0081293E" w:rsidRDefault="000A47DF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2.1. Заявител</w:t>
      </w:r>
      <w:r w:rsidR="009E79C1" w:rsidRPr="0081293E">
        <w:rPr>
          <w:rFonts w:ascii="Arial" w:hAnsi="Arial" w:cs="Arial"/>
          <w:sz w:val="24"/>
          <w:szCs w:val="24"/>
        </w:rPr>
        <w:t>и</w:t>
      </w:r>
      <w:r w:rsidRPr="0081293E">
        <w:rPr>
          <w:rFonts w:ascii="Arial" w:hAnsi="Arial" w:cs="Arial"/>
          <w:sz w:val="24"/>
          <w:szCs w:val="24"/>
        </w:rPr>
        <w:t xml:space="preserve"> на первое число месяца подачи заявки, указанной в пункте </w:t>
      </w:r>
      <w:r w:rsidR="006F6F1E" w:rsidRPr="0081293E">
        <w:rPr>
          <w:rFonts w:ascii="Arial" w:hAnsi="Arial" w:cs="Arial"/>
          <w:sz w:val="24"/>
          <w:szCs w:val="24"/>
        </w:rPr>
        <w:t xml:space="preserve">2.4. </w:t>
      </w:r>
      <w:r w:rsidRPr="0081293E">
        <w:rPr>
          <w:rFonts w:ascii="Arial" w:hAnsi="Arial" w:cs="Arial"/>
          <w:sz w:val="24"/>
          <w:szCs w:val="24"/>
        </w:rPr>
        <w:t>Порядка, должн</w:t>
      </w:r>
      <w:r w:rsidR="009E79C1" w:rsidRPr="0081293E">
        <w:rPr>
          <w:rFonts w:ascii="Arial" w:hAnsi="Arial" w:cs="Arial"/>
          <w:sz w:val="24"/>
          <w:szCs w:val="24"/>
        </w:rPr>
        <w:t>ы</w:t>
      </w:r>
      <w:r w:rsidRPr="0081293E">
        <w:rPr>
          <w:rFonts w:ascii="Arial" w:hAnsi="Arial" w:cs="Arial"/>
          <w:sz w:val="24"/>
          <w:szCs w:val="24"/>
        </w:rPr>
        <w:t xml:space="preserve"> соответствовать следующим требованиям:</w:t>
      </w:r>
    </w:p>
    <w:p w:rsidR="00FD7E67" w:rsidRPr="0081293E" w:rsidRDefault="00FD7E67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A47DF" w:rsidRPr="0081293E" w:rsidRDefault="000A47DF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отсутствие просроченной задолженности по возврату в </w:t>
      </w:r>
      <w:r w:rsidR="00FD7E67" w:rsidRPr="0081293E">
        <w:rPr>
          <w:rFonts w:ascii="Arial" w:hAnsi="Arial" w:cs="Arial"/>
          <w:sz w:val="24"/>
          <w:szCs w:val="24"/>
        </w:rPr>
        <w:t>местный</w:t>
      </w:r>
      <w:r w:rsidRPr="0081293E">
        <w:rPr>
          <w:rFonts w:ascii="Arial" w:hAnsi="Arial" w:cs="Arial"/>
          <w:sz w:val="24"/>
          <w:szCs w:val="24"/>
        </w:rPr>
        <w:t xml:space="preserve">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</w:r>
      <w:r w:rsidR="00FD7E67" w:rsidRPr="0081293E">
        <w:rPr>
          <w:rFonts w:ascii="Arial" w:hAnsi="Arial" w:cs="Arial"/>
          <w:sz w:val="24"/>
          <w:szCs w:val="24"/>
        </w:rPr>
        <w:t>муниципальным образованием</w:t>
      </w:r>
      <w:r w:rsidRPr="0081293E">
        <w:rPr>
          <w:rFonts w:ascii="Arial" w:hAnsi="Arial" w:cs="Arial"/>
          <w:sz w:val="24"/>
          <w:szCs w:val="24"/>
        </w:rPr>
        <w:t>;</w:t>
      </w:r>
    </w:p>
    <w:p w:rsidR="00FD7E67" w:rsidRPr="0081293E" w:rsidRDefault="00FD7E6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</w:t>
      </w:r>
      <w:r w:rsidR="009E79C1" w:rsidRPr="0081293E">
        <w:rPr>
          <w:rFonts w:ascii="Arial" w:hAnsi="Arial" w:cs="Arial"/>
          <w:sz w:val="24"/>
          <w:szCs w:val="24"/>
        </w:rPr>
        <w:t>;</w:t>
      </w:r>
    </w:p>
    <w:p w:rsidR="00FD7E67" w:rsidRPr="0081293E" w:rsidRDefault="00FD7E6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долж</w:t>
      </w:r>
      <w:r w:rsidR="009E79C1" w:rsidRPr="0081293E">
        <w:rPr>
          <w:rFonts w:ascii="Arial" w:hAnsi="Arial" w:cs="Arial"/>
          <w:sz w:val="24"/>
          <w:szCs w:val="24"/>
        </w:rPr>
        <w:t>ны</w:t>
      </w:r>
      <w:r w:rsidRPr="0081293E">
        <w:rPr>
          <w:rFonts w:ascii="Arial" w:hAnsi="Arial" w:cs="Arial"/>
          <w:sz w:val="24"/>
          <w:szCs w:val="24"/>
        </w:rPr>
        <w:t xml:space="preserve"> являться иностранным юридическим лицом, а также российским </w:t>
      </w:r>
      <w:r w:rsidRPr="0081293E">
        <w:rPr>
          <w:rFonts w:ascii="Arial" w:hAnsi="Arial" w:cs="Arial"/>
          <w:sz w:val="24"/>
          <w:szCs w:val="24"/>
        </w:rPr>
        <w:lastRenderedPageBreak/>
        <w:t>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FD7E67" w:rsidRPr="0081293E" w:rsidRDefault="00FD7E67" w:rsidP="00FD7E6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долж</w:t>
      </w:r>
      <w:r w:rsidR="009E79C1" w:rsidRPr="0081293E">
        <w:rPr>
          <w:rFonts w:ascii="Arial" w:hAnsi="Arial" w:cs="Arial"/>
          <w:sz w:val="24"/>
          <w:szCs w:val="24"/>
        </w:rPr>
        <w:t>ны</w:t>
      </w:r>
      <w:r w:rsidRPr="0081293E">
        <w:rPr>
          <w:rFonts w:ascii="Arial" w:hAnsi="Arial" w:cs="Arial"/>
          <w:sz w:val="24"/>
          <w:szCs w:val="24"/>
        </w:rPr>
        <w:t xml:space="preserve"> получать средства из </w:t>
      </w:r>
      <w:r w:rsidR="009E79C1" w:rsidRPr="0081293E">
        <w:rPr>
          <w:rFonts w:ascii="Arial" w:hAnsi="Arial" w:cs="Arial"/>
          <w:sz w:val="24"/>
          <w:szCs w:val="24"/>
        </w:rPr>
        <w:t>местного</w:t>
      </w:r>
      <w:r w:rsidRPr="0081293E">
        <w:rPr>
          <w:rFonts w:ascii="Arial" w:hAnsi="Arial" w:cs="Arial"/>
          <w:sz w:val="24"/>
          <w:szCs w:val="24"/>
        </w:rPr>
        <w:t xml:space="preserve"> бюджета на основании иных </w:t>
      </w:r>
      <w:r w:rsidR="009E79C1" w:rsidRPr="0081293E">
        <w:rPr>
          <w:rFonts w:ascii="Arial" w:hAnsi="Arial" w:cs="Arial"/>
          <w:sz w:val="24"/>
          <w:szCs w:val="24"/>
        </w:rPr>
        <w:t>муниципальных</w:t>
      </w:r>
      <w:r w:rsidRPr="0081293E">
        <w:rPr>
          <w:rFonts w:ascii="Arial" w:hAnsi="Arial" w:cs="Arial"/>
          <w:sz w:val="24"/>
          <w:szCs w:val="24"/>
        </w:rPr>
        <w:t xml:space="preserve"> правовых актов на цели, указанные в пункте 1.</w:t>
      </w:r>
      <w:r w:rsidR="009E79C1" w:rsidRPr="0081293E">
        <w:rPr>
          <w:rFonts w:ascii="Arial" w:hAnsi="Arial" w:cs="Arial"/>
          <w:sz w:val="24"/>
          <w:szCs w:val="24"/>
        </w:rPr>
        <w:t>6</w:t>
      </w:r>
      <w:r w:rsidRPr="0081293E">
        <w:rPr>
          <w:rFonts w:ascii="Arial" w:hAnsi="Arial" w:cs="Arial"/>
          <w:sz w:val="24"/>
          <w:szCs w:val="24"/>
        </w:rPr>
        <w:t xml:space="preserve"> Порядка;</w:t>
      </w:r>
    </w:p>
    <w:p w:rsidR="000A47DF" w:rsidRPr="0081293E" w:rsidRDefault="0094180F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</w:t>
      </w:r>
      <w:r w:rsidR="009D1067" w:rsidRPr="0081293E">
        <w:rPr>
          <w:rFonts w:ascii="Arial" w:hAnsi="Arial" w:cs="Arial"/>
          <w:sz w:val="24"/>
          <w:szCs w:val="24"/>
        </w:rPr>
        <w:t>;</w:t>
      </w:r>
    </w:p>
    <w:p w:rsidR="0094180F" w:rsidRPr="0081293E" w:rsidRDefault="00CE3AAA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реализация инвестиционных проектов в сфере производства товаров (работ, услуг), за исключением видов деятельности, включенных в разделы А (за исключением классов 02, 03), B, D, E, G, K, L, M, N, O, S (за исключением группы 96.04), T, U Общероссийского классификатора видов экономической деятельности ОК 029-2014, утвержденного Приказом </w:t>
      </w:r>
      <w:proofErr w:type="spellStart"/>
      <w:r w:rsidRPr="0081293E">
        <w:rPr>
          <w:rFonts w:ascii="Arial" w:hAnsi="Arial" w:cs="Arial"/>
          <w:sz w:val="24"/>
          <w:szCs w:val="24"/>
        </w:rPr>
        <w:t>Росстандарта</w:t>
      </w:r>
      <w:proofErr w:type="spellEnd"/>
      <w:r w:rsidRPr="0081293E">
        <w:rPr>
          <w:rFonts w:ascii="Arial" w:hAnsi="Arial" w:cs="Arial"/>
          <w:sz w:val="24"/>
          <w:szCs w:val="24"/>
        </w:rPr>
        <w:t xml:space="preserve"> от 31.01.2014 N 14-ст</w:t>
      </w:r>
      <w:r w:rsidR="0033677D" w:rsidRPr="0081293E">
        <w:rPr>
          <w:rFonts w:ascii="Arial" w:hAnsi="Arial" w:cs="Arial"/>
          <w:sz w:val="24"/>
          <w:szCs w:val="24"/>
        </w:rPr>
        <w:t>;</w:t>
      </w:r>
    </w:p>
    <w:p w:rsidR="0033677D" w:rsidRPr="0081293E" w:rsidRDefault="0033677D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затраты совершены в </w:t>
      </w:r>
      <w:r w:rsidR="0004638E" w:rsidRPr="0081293E">
        <w:rPr>
          <w:rFonts w:ascii="Arial" w:hAnsi="Arial" w:cs="Arial"/>
          <w:sz w:val="24"/>
          <w:szCs w:val="24"/>
        </w:rPr>
        <w:t xml:space="preserve">течение </w:t>
      </w:r>
      <w:r w:rsidRPr="0081293E">
        <w:rPr>
          <w:rFonts w:ascii="Arial" w:hAnsi="Arial" w:cs="Arial"/>
          <w:sz w:val="24"/>
          <w:szCs w:val="24"/>
        </w:rPr>
        <w:t>двух</w:t>
      </w:r>
      <w:r w:rsidR="00E017D3" w:rsidRPr="0081293E">
        <w:rPr>
          <w:rFonts w:ascii="Arial" w:hAnsi="Arial" w:cs="Arial"/>
          <w:sz w:val="24"/>
          <w:szCs w:val="24"/>
        </w:rPr>
        <w:t xml:space="preserve"> календарных </w:t>
      </w:r>
      <w:r w:rsidRPr="0081293E">
        <w:rPr>
          <w:rFonts w:ascii="Arial" w:hAnsi="Arial" w:cs="Arial"/>
          <w:sz w:val="24"/>
          <w:szCs w:val="24"/>
        </w:rPr>
        <w:t>лет, предшествующих году подачи</w:t>
      </w:r>
      <w:r w:rsidR="00B754EE" w:rsidRPr="0081293E">
        <w:rPr>
          <w:rFonts w:ascii="Arial" w:hAnsi="Arial" w:cs="Arial"/>
          <w:sz w:val="24"/>
          <w:szCs w:val="24"/>
        </w:rPr>
        <w:t xml:space="preserve"> и </w:t>
      </w:r>
      <w:r w:rsidR="0004638E" w:rsidRPr="0081293E">
        <w:rPr>
          <w:rFonts w:ascii="Arial" w:hAnsi="Arial" w:cs="Arial"/>
          <w:sz w:val="24"/>
          <w:szCs w:val="24"/>
        </w:rPr>
        <w:t xml:space="preserve">в году подачи в период </w:t>
      </w:r>
      <w:r w:rsidR="00E017D3" w:rsidRPr="0081293E">
        <w:rPr>
          <w:rFonts w:ascii="Arial" w:hAnsi="Arial" w:cs="Arial"/>
          <w:sz w:val="24"/>
          <w:szCs w:val="24"/>
        </w:rPr>
        <w:t xml:space="preserve">до даты подачи </w:t>
      </w:r>
      <w:r w:rsidRPr="0081293E">
        <w:rPr>
          <w:rFonts w:ascii="Arial" w:hAnsi="Arial" w:cs="Arial"/>
          <w:sz w:val="24"/>
          <w:szCs w:val="24"/>
        </w:rPr>
        <w:t xml:space="preserve">в </w:t>
      </w:r>
      <w:r w:rsidR="00184F59" w:rsidRPr="0081293E">
        <w:rPr>
          <w:rFonts w:ascii="Arial" w:hAnsi="Arial" w:cs="Arial"/>
          <w:sz w:val="24"/>
          <w:szCs w:val="24"/>
        </w:rPr>
        <w:t>муниципальное казенное учреждение "Финансовое управление администрации Емельяновского района Красноярского края" (далее – МКУ «Финансовое управление»)</w:t>
      </w:r>
      <w:r w:rsidR="0038783C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заявления</w:t>
      </w:r>
      <w:r w:rsidR="00E017D3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о предоставлении субсидии в связи</w:t>
      </w:r>
      <w:r w:rsidR="009E2C4E" w:rsidRPr="0081293E">
        <w:rPr>
          <w:rFonts w:ascii="Arial" w:hAnsi="Arial" w:cs="Arial"/>
          <w:sz w:val="24"/>
          <w:szCs w:val="24"/>
        </w:rPr>
        <w:t xml:space="preserve"> </w:t>
      </w:r>
      <w:r w:rsidR="0010798C" w:rsidRPr="0081293E">
        <w:rPr>
          <w:rFonts w:ascii="Arial" w:hAnsi="Arial" w:cs="Arial"/>
          <w:sz w:val="24"/>
          <w:szCs w:val="24"/>
        </w:rPr>
        <w:t>с реализацией проекта;</w:t>
      </w:r>
    </w:p>
    <w:p w:rsidR="0010798C" w:rsidRPr="0081293E" w:rsidRDefault="0010798C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33677D" w:rsidRPr="0081293E" w:rsidRDefault="0094180F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2.2. </w:t>
      </w:r>
      <w:r w:rsidR="0033677D" w:rsidRPr="0081293E">
        <w:rPr>
          <w:rFonts w:ascii="Arial" w:hAnsi="Arial" w:cs="Arial"/>
          <w:sz w:val="24"/>
          <w:szCs w:val="24"/>
        </w:rPr>
        <w:t xml:space="preserve">Поддержка не может оказываться в отношении </w:t>
      </w:r>
      <w:r w:rsidR="00FA2DFF" w:rsidRPr="0081293E">
        <w:rPr>
          <w:rFonts w:ascii="Arial" w:hAnsi="Arial" w:cs="Arial"/>
          <w:sz w:val="24"/>
          <w:szCs w:val="24"/>
        </w:rPr>
        <w:t>заявителей</w:t>
      </w:r>
      <w:r w:rsidR="0033677D" w:rsidRPr="0081293E">
        <w:rPr>
          <w:rFonts w:ascii="Arial" w:hAnsi="Arial" w:cs="Arial"/>
          <w:sz w:val="24"/>
          <w:szCs w:val="24"/>
        </w:rPr>
        <w:t>: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являющихся участниками соглашений о разделе продукции;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осуществляющих предпринимательскую деятельность в сфере игорного бизнеса;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осуществляющи</w:t>
      </w:r>
      <w:r w:rsidR="00FA2DFF" w:rsidRPr="0081293E">
        <w:rPr>
          <w:rFonts w:ascii="Arial" w:hAnsi="Arial" w:cs="Arial"/>
          <w:sz w:val="24"/>
          <w:szCs w:val="24"/>
        </w:rPr>
        <w:t>х</w:t>
      </w:r>
      <w:r w:rsidRPr="0081293E">
        <w:rPr>
          <w:rFonts w:ascii="Arial" w:hAnsi="Arial" w:cs="Arial"/>
          <w:sz w:val="24"/>
          <w:szCs w:val="24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5676AC" w:rsidRPr="0081293E">
        <w:rPr>
          <w:rFonts w:ascii="Arial" w:hAnsi="Arial" w:cs="Arial"/>
          <w:sz w:val="24"/>
          <w:szCs w:val="24"/>
        </w:rPr>
        <w:t>остраненных полезных ископаемых;</w:t>
      </w:r>
    </w:p>
    <w:p w:rsidR="0033677D" w:rsidRPr="0081293E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включенны</w:t>
      </w:r>
      <w:r w:rsidR="00FA2DFF" w:rsidRPr="0081293E">
        <w:rPr>
          <w:rFonts w:ascii="Arial" w:hAnsi="Arial" w:cs="Arial"/>
          <w:sz w:val="24"/>
          <w:szCs w:val="24"/>
        </w:rPr>
        <w:t>х</w:t>
      </w:r>
      <w:r w:rsidRPr="0081293E">
        <w:rPr>
          <w:rFonts w:ascii="Arial" w:hAnsi="Arial" w:cs="Arial"/>
          <w:sz w:val="24"/>
          <w:szCs w:val="24"/>
        </w:rPr>
        <w:t xml:space="preserve"> в Единый реестр субъектов малого</w:t>
      </w:r>
      <w:r w:rsidR="005676AC" w:rsidRPr="0081293E">
        <w:rPr>
          <w:rFonts w:ascii="Arial" w:hAnsi="Arial" w:cs="Arial"/>
          <w:sz w:val="24"/>
          <w:szCs w:val="24"/>
        </w:rPr>
        <w:t xml:space="preserve"> и среднего предпринимательства.</w:t>
      </w:r>
    </w:p>
    <w:p w:rsidR="009861FA" w:rsidRPr="0081293E" w:rsidRDefault="00FA2DFF" w:rsidP="00CC1A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2.3. </w:t>
      </w:r>
      <w:r w:rsidR="004454F0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88157F" w:rsidRPr="0081293E">
        <w:rPr>
          <w:rFonts w:ascii="Arial" w:hAnsi="Arial" w:cs="Arial"/>
          <w:sz w:val="24"/>
          <w:szCs w:val="24"/>
        </w:rPr>
        <w:t xml:space="preserve"> не позднее</w:t>
      </w:r>
      <w:r w:rsidR="008B4462" w:rsidRPr="0081293E">
        <w:rPr>
          <w:rFonts w:ascii="Arial" w:hAnsi="Arial" w:cs="Arial"/>
          <w:sz w:val="24"/>
          <w:szCs w:val="24"/>
        </w:rPr>
        <w:t>,</w:t>
      </w:r>
      <w:r w:rsidR="0088157F" w:rsidRPr="0081293E">
        <w:rPr>
          <w:rFonts w:ascii="Arial" w:hAnsi="Arial" w:cs="Arial"/>
          <w:sz w:val="24"/>
          <w:szCs w:val="24"/>
        </w:rPr>
        <w:t xml:space="preserve"> </w:t>
      </w:r>
      <w:r w:rsidR="008B4462" w:rsidRPr="0081293E">
        <w:rPr>
          <w:rFonts w:ascii="Arial" w:hAnsi="Arial" w:cs="Arial"/>
          <w:sz w:val="24"/>
          <w:szCs w:val="24"/>
        </w:rPr>
        <w:t xml:space="preserve">чем за </w:t>
      </w:r>
      <w:r w:rsidR="008B276A" w:rsidRPr="0081293E">
        <w:rPr>
          <w:rFonts w:ascii="Arial" w:hAnsi="Arial" w:cs="Arial"/>
          <w:sz w:val="24"/>
          <w:szCs w:val="24"/>
        </w:rPr>
        <w:t>3</w:t>
      </w:r>
      <w:r w:rsidR="008B4462" w:rsidRPr="0081293E">
        <w:rPr>
          <w:rFonts w:ascii="Arial" w:hAnsi="Arial" w:cs="Arial"/>
          <w:sz w:val="24"/>
          <w:szCs w:val="24"/>
        </w:rPr>
        <w:t xml:space="preserve"> рабочих дня до начала срока приема предложений (заявок) от участников отбора,</w:t>
      </w:r>
      <w:r w:rsidR="0088157F" w:rsidRPr="0081293E">
        <w:rPr>
          <w:rFonts w:ascii="Arial" w:hAnsi="Arial" w:cs="Arial"/>
          <w:sz w:val="24"/>
          <w:szCs w:val="24"/>
        </w:rPr>
        <w:t xml:space="preserve"> размещает </w:t>
      </w:r>
      <w:r w:rsidR="008C130D" w:rsidRPr="0081293E">
        <w:rPr>
          <w:rFonts w:ascii="Arial" w:hAnsi="Arial" w:cs="Arial"/>
          <w:sz w:val="24"/>
          <w:szCs w:val="24"/>
        </w:rPr>
        <w:t>информацию</w:t>
      </w:r>
      <w:r w:rsidR="0088157F" w:rsidRPr="0081293E">
        <w:rPr>
          <w:rFonts w:ascii="Arial" w:hAnsi="Arial" w:cs="Arial"/>
          <w:sz w:val="24"/>
          <w:szCs w:val="24"/>
        </w:rPr>
        <w:t xml:space="preserve"> о проведении Конкурса</w:t>
      </w:r>
      <w:r w:rsidR="009861FA" w:rsidRPr="0081293E">
        <w:rPr>
          <w:rFonts w:ascii="Arial" w:hAnsi="Arial" w:cs="Arial"/>
          <w:sz w:val="24"/>
          <w:szCs w:val="24"/>
        </w:rPr>
        <w:t xml:space="preserve"> на едином портале (в случае проведения отбора в государственной интегрированной информационной системе управления общественными финансами «Электронный бюджет» </w:t>
      </w:r>
      <w:r w:rsidR="00CC1A0F" w:rsidRPr="0081293E">
        <w:rPr>
          <w:rFonts w:ascii="Arial" w:hAnsi="Arial" w:cs="Arial"/>
          <w:sz w:val="24"/>
          <w:szCs w:val="24"/>
        </w:rPr>
        <w:t>(при наличии технической возможности), а также при необходимости на официальном сайте главного распорядителя бюджетных средств в информационно-телекоммуникационной сети «Интернет» с указанием в объявлении о проведении отбора</w:t>
      </w:r>
      <w:r w:rsidR="009861FA" w:rsidRPr="0081293E">
        <w:rPr>
          <w:rFonts w:ascii="Arial" w:hAnsi="Arial" w:cs="Arial"/>
          <w:sz w:val="24"/>
          <w:szCs w:val="24"/>
        </w:rPr>
        <w:t>:</w:t>
      </w:r>
    </w:p>
    <w:p w:rsidR="009861FA" w:rsidRPr="0081293E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сроков проведения отбора;</w:t>
      </w:r>
    </w:p>
    <w:p w:rsidR="009861FA" w:rsidRPr="0081293E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9861FA" w:rsidRPr="0081293E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наименования, места нахождения, почтового адреса, адреса электронной почты главного распорядителя бюджетных средств;</w:t>
      </w:r>
    </w:p>
    <w:p w:rsidR="009861FA" w:rsidRPr="0081293E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доменного имени и (или) указателей страниц системы «Электронный бюджет» или иного сайта в информационно-телекоммуникационной сети </w:t>
      </w:r>
      <w:r w:rsidR="008D278F" w:rsidRPr="0081293E">
        <w:rPr>
          <w:rFonts w:ascii="Arial" w:hAnsi="Arial" w:cs="Arial"/>
          <w:sz w:val="24"/>
          <w:szCs w:val="24"/>
        </w:rPr>
        <w:t>«</w:t>
      </w:r>
      <w:r w:rsidRPr="0081293E">
        <w:rPr>
          <w:rFonts w:ascii="Arial" w:hAnsi="Arial" w:cs="Arial"/>
          <w:sz w:val="24"/>
          <w:szCs w:val="24"/>
        </w:rPr>
        <w:t>Интернет</w:t>
      </w:r>
      <w:r w:rsidR="008D278F" w:rsidRPr="0081293E">
        <w:rPr>
          <w:rFonts w:ascii="Arial" w:hAnsi="Arial" w:cs="Arial"/>
          <w:sz w:val="24"/>
          <w:szCs w:val="24"/>
        </w:rPr>
        <w:t>»</w:t>
      </w:r>
      <w:r w:rsidRPr="0081293E">
        <w:rPr>
          <w:rFonts w:ascii="Arial" w:hAnsi="Arial" w:cs="Arial"/>
          <w:sz w:val="24"/>
          <w:szCs w:val="24"/>
        </w:rPr>
        <w:t>, на котором обеспечивается проведение отбора;</w:t>
      </w:r>
    </w:p>
    <w:p w:rsidR="009861FA" w:rsidRPr="0081293E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9861FA" w:rsidRPr="0081293E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порядка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:rsidR="009861FA" w:rsidRPr="0081293E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порядка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:rsidR="009861FA" w:rsidRPr="0081293E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правил рассмотрения и оценки предложений (заявок) участников отбора;</w:t>
      </w:r>
    </w:p>
    <w:p w:rsidR="009861FA" w:rsidRPr="0081293E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предоставления.</w:t>
      </w:r>
    </w:p>
    <w:p w:rsidR="0088157F" w:rsidRPr="0081293E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2.4. В целях получения субсидии заявитель, в сроки, указанные в информации о проведении Конкурса, представляет </w:t>
      </w:r>
      <w:r w:rsidR="007A46D4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5D3494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на бумажном носителе нарочным или посред</w:t>
      </w:r>
      <w:r w:rsidR="00FB551E" w:rsidRPr="0081293E">
        <w:rPr>
          <w:rFonts w:ascii="Arial" w:hAnsi="Arial" w:cs="Arial"/>
          <w:sz w:val="24"/>
          <w:szCs w:val="24"/>
        </w:rPr>
        <w:t>ством почтовой связи по адресу:</w:t>
      </w:r>
      <w:r w:rsidR="00B97E7A" w:rsidRPr="0081293E">
        <w:rPr>
          <w:rFonts w:ascii="Arial" w:hAnsi="Arial" w:cs="Arial"/>
          <w:sz w:val="24"/>
          <w:szCs w:val="24"/>
        </w:rPr>
        <w:t xml:space="preserve"> 663020, п. Емельяново, ул. Московская, 157</w:t>
      </w:r>
      <w:r w:rsidRPr="0081293E">
        <w:rPr>
          <w:rFonts w:ascii="Arial" w:hAnsi="Arial" w:cs="Arial"/>
          <w:sz w:val="24"/>
          <w:szCs w:val="24"/>
        </w:rPr>
        <w:t xml:space="preserve">, или в форме электронных документов (электронного пакета документов), подписанных усиленной квалифицированной электронной подписью, по адресу электронной почты </w:t>
      </w:r>
      <w:hyperlink r:id="rId9" w:history="1">
        <w:r w:rsidR="00FB551E" w:rsidRPr="0081293E">
          <w:rPr>
            <w:rStyle w:val="aa"/>
            <w:rFonts w:ascii="Arial" w:hAnsi="Arial" w:cs="Arial"/>
            <w:sz w:val="24"/>
            <w:szCs w:val="24"/>
          </w:rPr>
          <w:t>fin_eml@bk.ru</w:t>
        </w:r>
      </w:hyperlink>
      <w:r w:rsidRPr="0081293E">
        <w:rPr>
          <w:rFonts w:ascii="Arial" w:hAnsi="Arial" w:cs="Arial"/>
          <w:sz w:val="24"/>
          <w:szCs w:val="24"/>
        </w:rPr>
        <w:t xml:space="preserve"> заявку, содержащую следующие документы (далее - заявка):</w:t>
      </w:r>
    </w:p>
    <w:p w:rsidR="00FB5F7C" w:rsidRPr="0081293E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137"/>
      <w:bookmarkEnd w:id="1"/>
      <w:r w:rsidRPr="0081293E">
        <w:rPr>
          <w:rFonts w:ascii="Arial" w:hAnsi="Arial" w:cs="Arial"/>
          <w:sz w:val="24"/>
          <w:szCs w:val="24"/>
        </w:rPr>
        <w:t>а)</w:t>
      </w:r>
      <w:r w:rsidR="00FB5F7C" w:rsidRPr="0081293E">
        <w:rPr>
          <w:rFonts w:ascii="Arial" w:hAnsi="Arial" w:cs="Arial"/>
          <w:sz w:val="24"/>
          <w:szCs w:val="24"/>
        </w:rPr>
        <w:t xml:space="preserve"> </w:t>
      </w:r>
      <w:hyperlink w:anchor="P371" w:history="1">
        <w:r w:rsidRPr="0081293E">
          <w:rPr>
            <w:rFonts w:ascii="Arial" w:hAnsi="Arial" w:cs="Arial"/>
            <w:sz w:val="24"/>
            <w:szCs w:val="24"/>
          </w:rPr>
          <w:t>заявление</w:t>
        </w:r>
      </w:hyperlink>
      <w:r w:rsidR="00FB5F7C" w:rsidRPr="0081293E">
        <w:rPr>
          <w:rFonts w:ascii="Arial" w:hAnsi="Arial" w:cs="Arial"/>
          <w:sz w:val="24"/>
          <w:szCs w:val="24"/>
        </w:rPr>
        <w:t xml:space="preserve"> на предоставление субсидии по установленной форме (приложение </w:t>
      </w:r>
      <w:r w:rsidRPr="0081293E">
        <w:rPr>
          <w:rFonts w:ascii="Arial" w:hAnsi="Arial" w:cs="Arial"/>
          <w:sz w:val="24"/>
          <w:szCs w:val="24"/>
        </w:rPr>
        <w:t>№</w:t>
      </w:r>
      <w:r w:rsidR="00FB5F7C" w:rsidRPr="0081293E">
        <w:rPr>
          <w:rFonts w:ascii="Arial" w:hAnsi="Arial" w:cs="Arial"/>
          <w:sz w:val="24"/>
          <w:szCs w:val="24"/>
        </w:rPr>
        <w:t xml:space="preserve"> </w:t>
      </w:r>
      <w:r w:rsidR="00C61996" w:rsidRPr="0081293E">
        <w:rPr>
          <w:rFonts w:ascii="Arial" w:hAnsi="Arial" w:cs="Arial"/>
          <w:sz w:val="24"/>
          <w:szCs w:val="24"/>
        </w:rPr>
        <w:t>1</w:t>
      </w:r>
      <w:r w:rsidR="00FB5F7C" w:rsidRPr="0081293E">
        <w:rPr>
          <w:rFonts w:ascii="Arial" w:hAnsi="Arial" w:cs="Arial"/>
          <w:sz w:val="24"/>
          <w:szCs w:val="24"/>
        </w:rPr>
        <w:t xml:space="preserve"> к Порядку)</w:t>
      </w:r>
      <w:r w:rsidRPr="0081293E">
        <w:rPr>
          <w:rFonts w:ascii="Arial" w:hAnsi="Arial" w:cs="Arial"/>
          <w:sz w:val="24"/>
          <w:szCs w:val="24"/>
        </w:rPr>
        <w:t>;</w:t>
      </w:r>
    </w:p>
    <w:p w:rsidR="00FB5F7C" w:rsidRPr="0081293E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б</w:t>
      </w:r>
      <w:r w:rsidR="00FB5F7C" w:rsidRPr="0081293E">
        <w:rPr>
          <w:rFonts w:ascii="Arial" w:hAnsi="Arial" w:cs="Arial"/>
          <w:sz w:val="24"/>
          <w:szCs w:val="24"/>
        </w:rPr>
        <w:t xml:space="preserve">) </w:t>
      </w:r>
      <w:r w:rsidRPr="0081293E">
        <w:rPr>
          <w:rFonts w:ascii="Arial" w:hAnsi="Arial" w:cs="Arial"/>
          <w:sz w:val="24"/>
          <w:szCs w:val="24"/>
        </w:rPr>
        <w:t>бизнес-план проекта</w:t>
      </w:r>
      <w:r w:rsidR="00FB5F7C" w:rsidRPr="0081293E">
        <w:rPr>
          <w:rFonts w:ascii="Arial" w:hAnsi="Arial" w:cs="Arial"/>
          <w:sz w:val="24"/>
          <w:szCs w:val="24"/>
        </w:rPr>
        <w:t xml:space="preserve"> (приложение </w:t>
      </w:r>
      <w:r w:rsidRPr="0081293E">
        <w:rPr>
          <w:rFonts w:ascii="Arial" w:hAnsi="Arial" w:cs="Arial"/>
          <w:sz w:val="24"/>
          <w:szCs w:val="24"/>
        </w:rPr>
        <w:t>№</w:t>
      </w:r>
      <w:r w:rsidR="00FB5F7C" w:rsidRPr="0081293E">
        <w:rPr>
          <w:rFonts w:ascii="Arial" w:hAnsi="Arial" w:cs="Arial"/>
          <w:sz w:val="24"/>
          <w:szCs w:val="24"/>
        </w:rPr>
        <w:t xml:space="preserve"> </w:t>
      </w:r>
      <w:r w:rsidR="000B0A1F" w:rsidRPr="0081293E">
        <w:rPr>
          <w:rFonts w:ascii="Arial" w:hAnsi="Arial" w:cs="Arial"/>
          <w:sz w:val="24"/>
          <w:szCs w:val="24"/>
        </w:rPr>
        <w:t>2</w:t>
      </w:r>
      <w:r w:rsidR="00FB5F7C" w:rsidRPr="0081293E">
        <w:rPr>
          <w:rFonts w:ascii="Arial" w:hAnsi="Arial" w:cs="Arial"/>
          <w:sz w:val="24"/>
          <w:szCs w:val="24"/>
        </w:rPr>
        <w:t xml:space="preserve"> к Поря</w:t>
      </w:r>
      <w:r w:rsidRPr="0081293E">
        <w:rPr>
          <w:rFonts w:ascii="Arial" w:hAnsi="Arial" w:cs="Arial"/>
          <w:sz w:val="24"/>
          <w:szCs w:val="24"/>
        </w:rPr>
        <w:t>дку);</w:t>
      </w:r>
    </w:p>
    <w:p w:rsidR="00A51897" w:rsidRPr="0081293E" w:rsidRDefault="00A5189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в) </w:t>
      </w:r>
      <w:r w:rsidR="00DB0453" w:rsidRPr="0081293E">
        <w:rPr>
          <w:rFonts w:ascii="Arial" w:hAnsi="Arial" w:cs="Arial"/>
          <w:sz w:val="24"/>
          <w:szCs w:val="24"/>
        </w:rPr>
        <w:t>выписку</w:t>
      </w:r>
      <w:r w:rsidRPr="0081293E">
        <w:rPr>
          <w:rFonts w:ascii="Arial" w:hAnsi="Arial" w:cs="Arial"/>
          <w:sz w:val="24"/>
          <w:szCs w:val="24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</w:t>
      </w:r>
      <w:r w:rsidR="007C495C" w:rsidRPr="0081293E">
        <w:rPr>
          <w:rFonts w:ascii="Arial" w:hAnsi="Arial" w:cs="Arial"/>
          <w:sz w:val="24"/>
          <w:szCs w:val="24"/>
        </w:rPr>
        <w:t xml:space="preserve"> (представляется по собственной инициативе);</w:t>
      </w:r>
    </w:p>
    <w:p w:rsidR="004417DF" w:rsidRPr="0081293E" w:rsidRDefault="00DB0453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г)</w:t>
      </w:r>
      <w:r w:rsidR="004417DF" w:rsidRPr="0081293E">
        <w:rPr>
          <w:rFonts w:ascii="Arial" w:hAnsi="Arial" w:cs="Arial"/>
          <w:sz w:val="24"/>
          <w:szCs w:val="24"/>
        </w:rPr>
        <w:t xml:space="preserve"> 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81293E">
        <w:rPr>
          <w:rFonts w:ascii="Arial" w:hAnsi="Arial" w:cs="Arial"/>
          <w:sz w:val="24"/>
          <w:szCs w:val="24"/>
        </w:rPr>
        <w:t>ой Федерации о налогах и сборах (представляется по собственной инициативе);</w:t>
      </w:r>
    </w:p>
    <w:p w:rsidR="00DB0453" w:rsidRPr="0081293E" w:rsidRDefault="00DB0453" w:rsidP="007E59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д) юридические лица и индивидуальные предприниматели, осуществляющие бухгалтерский учет в соответствии с Федеральным законом от 06.12.2011 N 402-ФЗ "О бухгалтерском учете" (далее - Федеральный закон N 402-ФЗ), представляют промежуточную бухгалтерскую отчетность (бухгалтерский баланс и отчет о финансовых результатах) </w:t>
      </w:r>
      <w:r w:rsidR="007E59EE" w:rsidRPr="0081293E">
        <w:rPr>
          <w:rFonts w:ascii="Arial" w:hAnsi="Arial" w:cs="Arial"/>
          <w:sz w:val="24"/>
          <w:szCs w:val="24"/>
        </w:rPr>
        <w:t>(за 3 предшествующих календарных года и последний отчетный период)</w:t>
      </w:r>
      <w:r w:rsidRPr="0081293E">
        <w:rPr>
          <w:rFonts w:ascii="Arial" w:hAnsi="Arial" w:cs="Arial"/>
          <w:sz w:val="24"/>
          <w:szCs w:val="24"/>
        </w:rPr>
        <w:t>;</w:t>
      </w:r>
    </w:p>
    <w:p w:rsidR="00DB0453" w:rsidRPr="0081293E" w:rsidRDefault="00DB0453" w:rsidP="00DB045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 статьей 6 Федерального закона N 402-ФЗ, представляют копии книги учета доходов и</w:t>
      </w:r>
      <w:r w:rsidR="007E59EE" w:rsidRPr="0081293E">
        <w:rPr>
          <w:rFonts w:ascii="Arial" w:hAnsi="Arial" w:cs="Arial"/>
          <w:sz w:val="24"/>
          <w:szCs w:val="24"/>
        </w:rPr>
        <w:t>ли</w:t>
      </w:r>
      <w:r w:rsidRPr="0081293E">
        <w:rPr>
          <w:rFonts w:ascii="Arial" w:hAnsi="Arial" w:cs="Arial"/>
          <w:sz w:val="24"/>
          <w:szCs w:val="24"/>
        </w:rPr>
        <w:t xml:space="preserve"> </w:t>
      </w:r>
      <w:r w:rsidR="007E59EE" w:rsidRPr="0081293E">
        <w:rPr>
          <w:rFonts w:ascii="Arial" w:hAnsi="Arial" w:cs="Arial"/>
          <w:sz w:val="24"/>
          <w:szCs w:val="24"/>
        </w:rPr>
        <w:t xml:space="preserve">доходов и </w:t>
      </w:r>
      <w:proofErr w:type="gramStart"/>
      <w:r w:rsidRPr="0081293E">
        <w:rPr>
          <w:rFonts w:ascii="Arial" w:hAnsi="Arial" w:cs="Arial"/>
          <w:sz w:val="24"/>
          <w:szCs w:val="24"/>
        </w:rPr>
        <w:t>расходов</w:t>
      </w:r>
      <w:proofErr w:type="gramEnd"/>
      <w:r w:rsidRPr="0081293E">
        <w:rPr>
          <w:rFonts w:ascii="Arial" w:hAnsi="Arial" w:cs="Arial"/>
          <w:sz w:val="24"/>
          <w:szCs w:val="24"/>
        </w:rPr>
        <w:t xml:space="preserve"> и хозяйственных операций индивидуального предпринимателя</w:t>
      </w:r>
      <w:r w:rsidR="007E59EE" w:rsidRPr="0081293E">
        <w:rPr>
          <w:rFonts w:ascii="Arial" w:hAnsi="Arial" w:cs="Arial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DB0453" w:rsidRPr="0081293E" w:rsidRDefault="00DB0453" w:rsidP="00DB045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81293E">
        <w:rPr>
          <w:rFonts w:ascii="Arial" w:hAnsi="Arial" w:cs="Arial"/>
          <w:sz w:val="24"/>
          <w:szCs w:val="24"/>
        </w:rPr>
        <w:t xml:space="preserve">или доходов и расходов </w:t>
      </w:r>
      <w:r w:rsidRPr="0081293E">
        <w:rPr>
          <w:rFonts w:ascii="Arial" w:hAnsi="Arial" w:cs="Arial"/>
          <w:sz w:val="24"/>
          <w:szCs w:val="24"/>
        </w:rPr>
        <w:t xml:space="preserve">организаций и индивидуальных предпринимателей, применяющих упрощенную систему </w:t>
      </w:r>
      <w:r w:rsidRPr="0081293E">
        <w:rPr>
          <w:rFonts w:ascii="Arial" w:hAnsi="Arial" w:cs="Arial"/>
          <w:sz w:val="24"/>
          <w:szCs w:val="24"/>
        </w:rPr>
        <w:lastRenderedPageBreak/>
        <w:t>налогообложения</w:t>
      </w:r>
      <w:r w:rsidR="00195318" w:rsidRPr="0081293E">
        <w:rPr>
          <w:rFonts w:ascii="Arial" w:hAnsi="Arial" w:cs="Arial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7F3EA7" w:rsidRPr="0081293E" w:rsidRDefault="00DB0453" w:rsidP="007F3EA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81293E">
        <w:rPr>
          <w:rFonts w:ascii="Arial" w:hAnsi="Arial" w:cs="Arial"/>
          <w:sz w:val="24"/>
          <w:szCs w:val="24"/>
        </w:rPr>
        <w:t>ную систему налогообложения (за 3 предшествующих календарных года и последний отчетный период), копию патента на право применения патентной системы налогообложения;</w:t>
      </w:r>
    </w:p>
    <w:p w:rsidR="00DB0453" w:rsidRPr="0081293E" w:rsidRDefault="0028608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е) справку</w:t>
      </w:r>
      <w:r w:rsidR="00F51239" w:rsidRPr="0081293E">
        <w:rPr>
          <w:rFonts w:ascii="Arial" w:hAnsi="Arial" w:cs="Arial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№3 к настоящему Порядку</w:t>
      </w:r>
      <w:r w:rsidR="00096EE4" w:rsidRPr="0081293E">
        <w:rPr>
          <w:rFonts w:ascii="Arial" w:hAnsi="Arial" w:cs="Arial"/>
          <w:sz w:val="24"/>
          <w:szCs w:val="24"/>
        </w:rPr>
        <w:t>;</w:t>
      </w:r>
    </w:p>
    <w:p w:rsidR="008E4BE1" w:rsidRPr="0081293E" w:rsidRDefault="00FD0DFB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ж) </w:t>
      </w:r>
      <w:r w:rsidR="008E4BE1" w:rsidRPr="0081293E">
        <w:rPr>
          <w:rFonts w:ascii="Arial" w:hAnsi="Arial" w:cs="Arial"/>
          <w:sz w:val="24"/>
          <w:szCs w:val="24"/>
        </w:rPr>
        <w:t>расчет по страховым взносам (за предшествующий календарный год и последний отчетный период):</w:t>
      </w:r>
    </w:p>
    <w:p w:rsidR="008E4BE1" w:rsidRPr="0081293E" w:rsidRDefault="008E4BE1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за 2021 год по форме, утвержденной Приказом ФНС России от 15.10.2020 N ЕД-7-11/751@ (форма по КНД 1151111), с отметкой налогового органа о ее принятии или копия такой формы;</w:t>
      </w:r>
    </w:p>
    <w:p w:rsidR="00DB0453" w:rsidRPr="0081293E" w:rsidRDefault="008E4BE1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начиная с 2022 года по форме, утвержденной Приказом ФНС России от 06.10.2021 N ЕД-7-11/875@ (форма по КНД 1151111), с отметкой налогового органа о ее принятии или копия такой формы;</w:t>
      </w:r>
    </w:p>
    <w:p w:rsidR="000873DF" w:rsidRPr="0081293E" w:rsidRDefault="00FD0DFB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з) </w:t>
      </w:r>
      <w:r w:rsidR="000873DF" w:rsidRPr="0081293E">
        <w:rPr>
          <w:rFonts w:ascii="Arial" w:hAnsi="Arial" w:cs="Arial"/>
          <w:sz w:val="24"/>
          <w:szCs w:val="24"/>
        </w:rPr>
        <w:t xml:space="preserve">документ, подтверждающий полномочия представителя </w:t>
      </w:r>
      <w:r w:rsidR="00B6090E" w:rsidRPr="0081293E">
        <w:rPr>
          <w:rFonts w:ascii="Arial" w:hAnsi="Arial" w:cs="Arial"/>
          <w:sz w:val="24"/>
          <w:szCs w:val="24"/>
        </w:rPr>
        <w:t>заявителя</w:t>
      </w:r>
      <w:r w:rsidR="000873DF" w:rsidRPr="0081293E">
        <w:rPr>
          <w:rFonts w:ascii="Arial" w:hAnsi="Arial" w:cs="Arial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81293E">
        <w:rPr>
          <w:rFonts w:ascii="Arial" w:hAnsi="Arial" w:cs="Arial"/>
          <w:sz w:val="24"/>
          <w:szCs w:val="24"/>
        </w:rPr>
        <w:t>заявителя</w:t>
      </w:r>
      <w:r w:rsidR="000873DF" w:rsidRPr="0081293E">
        <w:rPr>
          <w:rFonts w:ascii="Arial" w:hAnsi="Arial" w:cs="Arial"/>
          <w:sz w:val="24"/>
          <w:szCs w:val="24"/>
        </w:rPr>
        <w:t>;</w:t>
      </w:r>
    </w:p>
    <w:p w:rsidR="00281304" w:rsidRPr="0081293E" w:rsidRDefault="00FD0DFB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и) </w:t>
      </w:r>
      <w:r w:rsidR="0028608A" w:rsidRPr="0081293E">
        <w:rPr>
          <w:rFonts w:ascii="Arial" w:hAnsi="Arial" w:cs="Arial"/>
          <w:sz w:val="24"/>
          <w:szCs w:val="24"/>
        </w:rPr>
        <w:t>документ</w:t>
      </w:r>
      <w:r w:rsidRPr="0081293E">
        <w:rPr>
          <w:rFonts w:ascii="Arial" w:hAnsi="Arial" w:cs="Arial"/>
          <w:sz w:val="24"/>
          <w:szCs w:val="24"/>
        </w:rPr>
        <w:t>, подтверждающи</w:t>
      </w:r>
      <w:r w:rsidR="0028608A" w:rsidRPr="0081293E">
        <w:rPr>
          <w:rFonts w:ascii="Arial" w:hAnsi="Arial" w:cs="Arial"/>
          <w:sz w:val="24"/>
          <w:szCs w:val="24"/>
        </w:rPr>
        <w:t>й</w:t>
      </w:r>
      <w:r w:rsidRPr="0081293E">
        <w:rPr>
          <w:rFonts w:ascii="Arial" w:hAnsi="Arial" w:cs="Arial"/>
          <w:sz w:val="24"/>
          <w:szCs w:val="24"/>
        </w:rPr>
        <w:t xml:space="preserve"> право собственности на нежилые помещения, з</w:t>
      </w:r>
      <w:r w:rsidR="00281304" w:rsidRPr="0081293E">
        <w:rPr>
          <w:rFonts w:ascii="Arial" w:hAnsi="Arial" w:cs="Arial"/>
          <w:sz w:val="24"/>
          <w:szCs w:val="24"/>
        </w:rPr>
        <w:t>дания, строения, сооружения;</w:t>
      </w:r>
    </w:p>
    <w:p w:rsidR="00416000" w:rsidRPr="0081293E" w:rsidRDefault="00416000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к) копия договора аренды нежилых помещений, зданий, строений, сооружений;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л</w:t>
      </w:r>
      <w:r w:rsidR="00281304" w:rsidRPr="0081293E">
        <w:rPr>
          <w:rFonts w:ascii="Arial" w:hAnsi="Arial" w:cs="Arial"/>
          <w:sz w:val="24"/>
          <w:szCs w:val="24"/>
        </w:rPr>
        <w:t>)</w:t>
      </w:r>
      <w:r w:rsidR="00FD0DFB" w:rsidRPr="0081293E">
        <w:rPr>
          <w:rFonts w:ascii="Arial" w:hAnsi="Arial" w:cs="Arial"/>
          <w:sz w:val="24"/>
          <w:szCs w:val="24"/>
        </w:rPr>
        <w:t xml:space="preserve"> </w:t>
      </w:r>
      <w:r w:rsidR="00D26D61" w:rsidRPr="0081293E">
        <w:rPr>
          <w:rFonts w:ascii="Arial" w:hAnsi="Arial" w:cs="Arial"/>
          <w:sz w:val="24"/>
          <w:szCs w:val="24"/>
        </w:rPr>
        <w:t>копии договоров на приобретение оборудования, кредитных договоров;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</w:t>
      </w:r>
      <w:r w:rsidR="00FD0DFB" w:rsidRPr="0081293E">
        <w:rPr>
          <w:rFonts w:ascii="Arial" w:hAnsi="Arial" w:cs="Arial"/>
          <w:sz w:val="24"/>
          <w:szCs w:val="24"/>
        </w:rPr>
        <w:t>)</w:t>
      </w:r>
      <w:r w:rsidR="00D26D61" w:rsidRPr="0081293E">
        <w:rPr>
          <w:rFonts w:ascii="Arial" w:hAnsi="Arial" w:cs="Arial"/>
          <w:sz w:val="24"/>
          <w:szCs w:val="24"/>
        </w:rPr>
        <w:t xml:space="preserve"> 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</w:t>
      </w:r>
      <w:r w:rsidR="00FD0DFB" w:rsidRPr="0081293E">
        <w:rPr>
          <w:rFonts w:ascii="Arial" w:hAnsi="Arial" w:cs="Arial"/>
          <w:sz w:val="24"/>
          <w:szCs w:val="24"/>
        </w:rPr>
        <w:t>)</w:t>
      </w:r>
      <w:r w:rsidR="00D26D61" w:rsidRPr="0081293E">
        <w:rPr>
          <w:rFonts w:ascii="Arial" w:hAnsi="Arial" w:cs="Arial"/>
          <w:sz w:val="24"/>
          <w:szCs w:val="24"/>
        </w:rPr>
        <w:t xml:space="preserve"> товарных (товарно-транспортных) накладных;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</w:t>
      </w:r>
      <w:r w:rsidR="00FD0DFB" w:rsidRPr="0081293E">
        <w:rPr>
          <w:rFonts w:ascii="Arial" w:hAnsi="Arial" w:cs="Arial"/>
          <w:sz w:val="24"/>
          <w:szCs w:val="24"/>
        </w:rPr>
        <w:t>)</w:t>
      </w:r>
      <w:r w:rsidR="00D26D61" w:rsidRPr="0081293E">
        <w:rPr>
          <w:rFonts w:ascii="Arial" w:hAnsi="Arial" w:cs="Arial"/>
          <w:sz w:val="24"/>
          <w:szCs w:val="24"/>
        </w:rPr>
        <w:t xml:space="preserve"> актов о приеме-передаче объектов основных средств;</w:t>
      </w:r>
    </w:p>
    <w:p w:rsidR="00FD0DFB" w:rsidRPr="0081293E" w:rsidRDefault="007B34BA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</w:t>
      </w:r>
      <w:r w:rsidR="00D26D61" w:rsidRPr="0081293E">
        <w:rPr>
          <w:rFonts w:ascii="Arial" w:hAnsi="Arial" w:cs="Arial"/>
          <w:sz w:val="24"/>
          <w:szCs w:val="24"/>
        </w:rPr>
        <w:t>) актов приема-передачи выполненных работ (оказанных услуг);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</w:t>
      </w:r>
      <w:r w:rsidR="00D26D61" w:rsidRPr="0081293E">
        <w:rPr>
          <w:rFonts w:ascii="Arial" w:hAnsi="Arial" w:cs="Arial"/>
          <w:sz w:val="24"/>
          <w:szCs w:val="24"/>
        </w:rPr>
        <w:t>) копии платежных поручений;</w:t>
      </w:r>
    </w:p>
    <w:p w:rsidR="00D26D61" w:rsidRPr="0081293E" w:rsidRDefault="007B34BA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</w:t>
      </w:r>
      <w:r w:rsidR="00D26D61" w:rsidRPr="0081293E">
        <w:rPr>
          <w:rFonts w:ascii="Arial" w:hAnsi="Arial" w:cs="Arial"/>
          <w:sz w:val="24"/>
          <w:szCs w:val="24"/>
        </w:rPr>
        <w:t>) копии технических паспортов (паспортов), технической документации на приобретенное оборудование;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т</w:t>
      </w:r>
      <w:r w:rsidR="00D26D61" w:rsidRPr="0081293E">
        <w:rPr>
          <w:rFonts w:ascii="Arial" w:hAnsi="Arial" w:cs="Arial"/>
          <w:sz w:val="24"/>
          <w:szCs w:val="24"/>
        </w:rPr>
        <w:t>) копии документов, подтверждающих постановку на баланс приобретенного оборудования;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у</w:t>
      </w:r>
      <w:r w:rsidR="00D26D61" w:rsidRPr="0081293E">
        <w:rPr>
          <w:rFonts w:ascii="Arial" w:hAnsi="Arial" w:cs="Arial"/>
          <w:sz w:val="24"/>
          <w:szCs w:val="24"/>
        </w:rPr>
        <w:t>) копии договоров лизинга оборудования с графиком погашения лизинга и уплаты процентов по нему, с приложением договора купли-продажи предмета лизинга;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ф</w:t>
      </w:r>
      <w:r w:rsidR="00D26D61" w:rsidRPr="0081293E">
        <w:rPr>
          <w:rFonts w:ascii="Arial" w:hAnsi="Arial" w:cs="Arial"/>
          <w:sz w:val="24"/>
          <w:szCs w:val="24"/>
        </w:rPr>
        <w:t>) 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х</w:t>
      </w:r>
      <w:r w:rsidR="00D26D61" w:rsidRPr="0081293E">
        <w:rPr>
          <w:rFonts w:ascii="Arial" w:hAnsi="Arial" w:cs="Arial"/>
          <w:sz w:val="24"/>
          <w:szCs w:val="24"/>
        </w:rPr>
        <w:t>) копии технических паспортов (паспортов), технической документации на предмет лизинга;</w:t>
      </w:r>
    </w:p>
    <w:p w:rsidR="00D26D61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ц</w:t>
      </w:r>
      <w:r w:rsidR="00D26D61" w:rsidRPr="0081293E">
        <w:rPr>
          <w:rFonts w:ascii="Arial" w:hAnsi="Arial" w:cs="Arial"/>
          <w:sz w:val="24"/>
          <w:szCs w:val="24"/>
        </w:rPr>
        <w:t xml:space="preserve">) копии платежных документов, подтверждающих оплату первого взноса (аванса) в сроки, предусмотренные </w:t>
      </w:r>
      <w:r w:rsidR="0054535B" w:rsidRPr="0081293E">
        <w:rPr>
          <w:rFonts w:ascii="Arial" w:hAnsi="Arial" w:cs="Arial"/>
          <w:sz w:val="24"/>
          <w:szCs w:val="24"/>
        </w:rPr>
        <w:t>договорами лизинга оборудования;</w:t>
      </w:r>
    </w:p>
    <w:p w:rsidR="0054535B" w:rsidRPr="0081293E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ч</w:t>
      </w:r>
      <w:r w:rsidR="0054535B" w:rsidRPr="0081293E">
        <w:rPr>
          <w:rFonts w:ascii="Arial" w:hAnsi="Arial" w:cs="Arial"/>
          <w:sz w:val="24"/>
          <w:szCs w:val="24"/>
        </w:rPr>
        <w:t xml:space="preserve">) </w:t>
      </w:r>
      <w:r w:rsidR="00440DED" w:rsidRPr="0081293E">
        <w:rPr>
          <w:rFonts w:ascii="Arial" w:hAnsi="Arial" w:cs="Arial"/>
          <w:sz w:val="24"/>
          <w:szCs w:val="24"/>
        </w:rPr>
        <w:t xml:space="preserve">акт о приеме выполненных работ (форма КС-2); справка о стоимости выполненных работ и затрат (форма КС-3); справка из Банка о начисленных и уплаченных процентах по кредиту; документы, подтверждающие осуществление расходов по уплате процентов по кредиту (платежные поручения, инкассовые поручения, платежные требования, платежные ордера); копия договора с </w:t>
      </w:r>
      <w:r w:rsidR="00440DED" w:rsidRPr="0081293E">
        <w:rPr>
          <w:rFonts w:ascii="Arial" w:hAnsi="Arial" w:cs="Arial"/>
          <w:sz w:val="24"/>
          <w:szCs w:val="24"/>
        </w:rPr>
        <w:lastRenderedPageBreak/>
        <w:t xml:space="preserve">аккредитованным центром по сертификации (декларированием) на проведение добровольной сертификации (декларирования) изготавливаемой продукции; копия сертификата (декларации) соответствия продукции и </w:t>
      </w:r>
      <w:r w:rsidR="0054535B" w:rsidRPr="0081293E">
        <w:rPr>
          <w:rFonts w:ascii="Arial" w:hAnsi="Arial" w:cs="Arial"/>
          <w:sz w:val="24"/>
          <w:szCs w:val="24"/>
        </w:rPr>
        <w:t>иные документы, подтверждающие расходы, указанные в пункте 1.6. Порядка.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</w:t>
      </w:r>
      <w:r w:rsidR="00894A79" w:rsidRPr="0081293E">
        <w:rPr>
          <w:rFonts w:ascii="Arial" w:hAnsi="Arial" w:cs="Arial"/>
          <w:sz w:val="24"/>
          <w:szCs w:val="24"/>
        </w:rPr>
        <w:t>5.</w:t>
      </w:r>
      <w:r w:rsidRPr="0081293E">
        <w:rPr>
          <w:rFonts w:ascii="Arial" w:hAnsi="Arial" w:cs="Arial"/>
          <w:sz w:val="24"/>
          <w:szCs w:val="24"/>
        </w:rPr>
        <w:t xml:space="preserve"> </w:t>
      </w:r>
      <w:r w:rsidR="00894A79" w:rsidRPr="0081293E">
        <w:rPr>
          <w:rFonts w:ascii="Arial" w:hAnsi="Arial" w:cs="Arial"/>
          <w:sz w:val="24"/>
          <w:szCs w:val="24"/>
        </w:rPr>
        <w:t>Копии</w:t>
      </w:r>
      <w:r w:rsidRPr="0081293E">
        <w:rPr>
          <w:rFonts w:ascii="Arial" w:hAnsi="Arial" w:cs="Arial"/>
          <w:sz w:val="24"/>
          <w:szCs w:val="24"/>
        </w:rPr>
        <w:t xml:space="preserve"> представляемых заявителем документов должны быть прошнурованы, пронумерованы опечатаны с указанием количества листов, подписаны и заверены печатью заявителя (при наличии).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Заявитель несет ответственность за достоверность представляемых сведений и документов для получения субсидии в соответствии</w:t>
      </w:r>
      <w:r w:rsidR="00A77060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с действующим законодательством Российской Федерации.</w:t>
      </w:r>
    </w:p>
    <w:p w:rsidR="00FB5F7C" w:rsidRPr="0081293E" w:rsidRDefault="00894A79" w:rsidP="001F3971">
      <w:pPr>
        <w:pStyle w:val="ConsPlusTitle"/>
        <w:ind w:firstLine="709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 xml:space="preserve">2.6. </w:t>
      </w:r>
      <w:r w:rsidR="00FB5F7C" w:rsidRPr="0081293E">
        <w:rPr>
          <w:rFonts w:ascii="Arial" w:hAnsi="Arial" w:cs="Arial"/>
          <w:b w:val="0"/>
          <w:sz w:val="24"/>
          <w:szCs w:val="24"/>
        </w:rPr>
        <w:t>Заяв</w:t>
      </w:r>
      <w:r w:rsidRPr="0081293E">
        <w:rPr>
          <w:rFonts w:ascii="Arial" w:hAnsi="Arial" w:cs="Arial"/>
          <w:b w:val="0"/>
          <w:sz w:val="24"/>
          <w:szCs w:val="24"/>
        </w:rPr>
        <w:t>ка</w:t>
      </w:r>
      <w:r w:rsidR="00FB5F7C" w:rsidRPr="0081293E">
        <w:rPr>
          <w:rFonts w:ascii="Arial" w:hAnsi="Arial" w:cs="Arial"/>
          <w:b w:val="0"/>
          <w:sz w:val="24"/>
          <w:szCs w:val="24"/>
        </w:rPr>
        <w:t xml:space="preserve"> регистрируется </w:t>
      </w:r>
      <w:r w:rsidR="00743EA2" w:rsidRPr="0081293E">
        <w:rPr>
          <w:rFonts w:ascii="Arial" w:hAnsi="Arial" w:cs="Arial"/>
          <w:b w:val="0"/>
          <w:sz w:val="24"/>
          <w:szCs w:val="24"/>
        </w:rPr>
        <w:t>МКУ «Финансовое управление»</w:t>
      </w:r>
      <w:r w:rsidR="008D278F" w:rsidRPr="0081293E">
        <w:rPr>
          <w:rFonts w:ascii="Arial" w:hAnsi="Arial" w:cs="Arial"/>
          <w:b w:val="0"/>
          <w:sz w:val="24"/>
          <w:szCs w:val="24"/>
        </w:rPr>
        <w:t xml:space="preserve"> </w:t>
      </w:r>
      <w:r w:rsidR="00FB5F7C" w:rsidRPr="0081293E">
        <w:rPr>
          <w:rFonts w:ascii="Arial" w:hAnsi="Arial" w:cs="Arial"/>
          <w:b w:val="0"/>
          <w:sz w:val="24"/>
          <w:szCs w:val="24"/>
        </w:rPr>
        <w:t xml:space="preserve">в течение одного рабочего дня с момента приема документов. </w:t>
      </w:r>
      <w:r w:rsidRPr="0081293E">
        <w:rPr>
          <w:rFonts w:ascii="Arial" w:hAnsi="Arial" w:cs="Arial"/>
          <w:b w:val="0"/>
          <w:sz w:val="24"/>
          <w:szCs w:val="24"/>
        </w:rPr>
        <w:t xml:space="preserve">При необходимости </w:t>
      </w:r>
      <w:r w:rsidR="00FB5F7C" w:rsidRPr="0081293E">
        <w:rPr>
          <w:rFonts w:ascii="Arial" w:hAnsi="Arial" w:cs="Arial"/>
          <w:b w:val="0"/>
          <w:sz w:val="24"/>
          <w:szCs w:val="24"/>
        </w:rPr>
        <w:t xml:space="preserve">заявителю </w:t>
      </w:r>
      <w:r w:rsidRPr="0081293E">
        <w:rPr>
          <w:rFonts w:ascii="Arial" w:hAnsi="Arial" w:cs="Arial"/>
          <w:b w:val="0"/>
          <w:sz w:val="24"/>
          <w:szCs w:val="24"/>
        </w:rPr>
        <w:t xml:space="preserve">выдается </w:t>
      </w:r>
      <w:r w:rsidR="00FB5F7C" w:rsidRPr="0081293E">
        <w:rPr>
          <w:rFonts w:ascii="Arial" w:hAnsi="Arial" w:cs="Arial"/>
          <w:b w:val="0"/>
          <w:sz w:val="24"/>
          <w:szCs w:val="24"/>
        </w:rPr>
        <w:t>расписк</w:t>
      </w:r>
      <w:r w:rsidRPr="0081293E">
        <w:rPr>
          <w:rFonts w:ascii="Arial" w:hAnsi="Arial" w:cs="Arial"/>
          <w:b w:val="0"/>
          <w:sz w:val="24"/>
          <w:szCs w:val="24"/>
        </w:rPr>
        <w:t>а</w:t>
      </w:r>
      <w:r w:rsidR="00FB5F7C" w:rsidRPr="0081293E">
        <w:rPr>
          <w:rFonts w:ascii="Arial" w:hAnsi="Arial" w:cs="Arial"/>
          <w:b w:val="0"/>
          <w:sz w:val="24"/>
          <w:szCs w:val="24"/>
        </w:rPr>
        <w:t xml:space="preserve"> о получении документов.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</w:t>
      </w:r>
      <w:r w:rsidR="00894A79" w:rsidRPr="0081293E">
        <w:rPr>
          <w:rFonts w:ascii="Arial" w:hAnsi="Arial" w:cs="Arial"/>
          <w:sz w:val="24"/>
          <w:szCs w:val="24"/>
        </w:rPr>
        <w:t>7</w:t>
      </w:r>
      <w:r w:rsidRPr="0081293E">
        <w:rPr>
          <w:rFonts w:ascii="Arial" w:hAnsi="Arial" w:cs="Arial"/>
          <w:sz w:val="24"/>
          <w:szCs w:val="24"/>
        </w:rPr>
        <w:t xml:space="preserve">. </w:t>
      </w:r>
      <w:r w:rsidR="00743EA2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Pr="0081293E">
        <w:rPr>
          <w:rFonts w:ascii="Arial" w:hAnsi="Arial" w:cs="Arial"/>
          <w:sz w:val="24"/>
          <w:szCs w:val="24"/>
        </w:rPr>
        <w:t xml:space="preserve"> в течение </w:t>
      </w:r>
      <w:r w:rsidR="008B276A" w:rsidRPr="0081293E">
        <w:rPr>
          <w:rFonts w:ascii="Arial" w:hAnsi="Arial" w:cs="Arial"/>
          <w:sz w:val="24"/>
          <w:szCs w:val="24"/>
        </w:rPr>
        <w:t>20 рабочих дней</w:t>
      </w:r>
      <w:r w:rsidRPr="0081293E">
        <w:rPr>
          <w:rFonts w:ascii="Arial" w:hAnsi="Arial" w:cs="Arial"/>
          <w:sz w:val="24"/>
          <w:szCs w:val="24"/>
        </w:rPr>
        <w:t xml:space="preserve"> со дня регистрации заяв</w:t>
      </w:r>
      <w:r w:rsidR="00894A79" w:rsidRPr="0081293E">
        <w:rPr>
          <w:rFonts w:ascii="Arial" w:hAnsi="Arial" w:cs="Arial"/>
          <w:sz w:val="24"/>
          <w:szCs w:val="24"/>
        </w:rPr>
        <w:t>ки</w:t>
      </w:r>
      <w:r w:rsidRPr="0081293E">
        <w:rPr>
          <w:rFonts w:ascii="Arial" w:hAnsi="Arial" w:cs="Arial"/>
          <w:sz w:val="24"/>
          <w:szCs w:val="24"/>
        </w:rPr>
        <w:t xml:space="preserve"> рассматривает поступившие документы и готовит заключение на предмет соответствия</w:t>
      </w:r>
      <w:r w:rsidR="00151FD4" w:rsidRPr="0081293E">
        <w:rPr>
          <w:rFonts w:ascii="Arial" w:hAnsi="Arial" w:cs="Arial"/>
          <w:sz w:val="24"/>
          <w:szCs w:val="24"/>
        </w:rPr>
        <w:t xml:space="preserve"> либо не соответствия</w:t>
      </w:r>
      <w:r w:rsidRPr="0081293E">
        <w:rPr>
          <w:rFonts w:ascii="Arial" w:hAnsi="Arial" w:cs="Arial"/>
          <w:sz w:val="24"/>
          <w:szCs w:val="24"/>
        </w:rPr>
        <w:t xml:space="preserve"> заявителя и предоставленных им документов требованиям </w:t>
      </w:r>
      <w:r w:rsidR="00431166" w:rsidRPr="0081293E">
        <w:rPr>
          <w:rFonts w:ascii="Arial" w:hAnsi="Arial" w:cs="Arial"/>
          <w:sz w:val="24"/>
          <w:szCs w:val="24"/>
        </w:rPr>
        <w:t xml:space="preserve">и критериям </w:t>
      </w:r>
      <w:r w:rsidRPr="0081293E">
        <w:rPr>
          <w:rFonts w:ascii="Arial" w:hAnsi="Arial" w:cs="Arial"/>
          <w:sz w:val="24"/>
          <w:szCs w:val="24"/>
        </w:rPr>
        <w:t>настоящего Порядка.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2.8. Оценка проектов осуществляется с использованием следующих критериев: 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а) соответствие проекта приоритетным направлениям социально-экономического развития муниципального образования края: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соответствует – 10 баллов;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соответствует – 0 баллов;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б) соотношение объема инвестиций, привлекаемых в результате реализации проекта, предполагаемого к предоставлению поддержки (за исключением субсидий, привлекаемых из бюджетов всех уровней) и объема заявленной суммы субсидии: 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более 6,0 - 5 баллов;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 4,5 до 5,9 - 4 балла;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 3,0 до 4,49 - 3 балла;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 2,0 до 2,9 - 2 балла;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 1,0 до 1,9 - 1 балл;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менее 1 - 0 баллов;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в) прирост количества рабочих мест в результате реализации проектов субъектов малого и среднего предпринимательства, предполагаемых к предоставлению поддержки: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свыше 15 человек: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50% - 5 баллов;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50% - 4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10%, но не более 20% - 3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5%, но не более 10% - 2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5% - 1 балл;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до 15 человек (включительно):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80% - 5 баллов;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60%, но не более 80% - 4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40%, но не более 60% - 3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40% - 2 балла;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20% - 1 балл;</w:t>
      </w:r>
    </w:p>
    <w:p w:rsidR="00431166" w:rsidRPr="0081293E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1293E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баллов.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 каждому проекту выставляются баллы по установленным критериям. Проекты ранжируются по убыванию количества полученных баллов.</w:t>
      </w:r>
    </w:p>
    <w:p w:rsidR="00431166" w:rsidRPr="0081293E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При равенстве рангов, полученных проектами более высокий ранг присваивается проекту, у которого выше соотношение объема инвестиций, привлекаемых в результате реализации проекта (за исключением субсидий, привлекаемых из бюджетов всех уровней) и объема заявленной суммы субсидии.</w:t>
      </w:r>
    </w:p>
    <w:p w:rsidR="00191B89" w:rsidRPr="0081293E" w:rsidRDefault="00B42063" w:rsidP="00BA54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</w:t>
      </w:r>
      <w:r w:rsidR="00431166" w:rsidRPr="0081293E">
        <w:rPr>
          <w:rFonts w:ascii="Arial" w:hAnsi="Arial" w:cs="Arial"/>
          <w:sz w:val="24"/>
          <w:szCs w:val="24"/>
        </w:rPr>
        <w:t>9</w:t>
      </w:r>
      <w:r w:rsidRPr="0081293E">
        <w:rPr>
          <w:rFonts w:ascii="Arial" w:hAnsi="Arial" w:cs="Arial"/>
          <w:sz w:val="24"/>
          <w:szCs w:val="24"/>
        </w:rPr>
        <w:t xml:space="preserve">. </w:t>
      </w:r>
      <w:r w:rsidR="003B4FE0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BA540B" w:rsidRPr="0081293E">
        <w:rPr>
          <w:rFonts w:ascii="Arial" w:hAnsi="Arial" w:cs="Arial"/>
          <w:sz w:val="24"/>
          <w:szCs w:val="24"/>
        </w:rPr>
        <w:t xml:space="preserve"> </w:t>
      </w:r>
      <w:r w:rsidR="00165BEF" w:rsidRPr="0081293E">
        <w:rPr>
          <w:rFonts w:ascii="Arial" w:hAnsi="Arial" w:cs="Arial"/>
          <w:sz w:val="24"/>
          <w:szCs w:val="24"/>
        </w:rPr>
        <w:t xml:space="preserve">предоставляет на ближайшее заседание </w:t>
      </w:r>
      <w:r w:rsidR="00191B89" w:rsidRPr="0081293E">
        <w:rPr>
          <w:rFonts w:ascii="Arial" w:hAnsi="Arial" w:cs="Arial"/>
          <w:sz w:val="24"/>
          <w:szCs w:val="24"/>
        </w:rPr>
        <w:t>комиссии по отбору</w:t>
      </w:r>
      <w:r w:rsidR="00165BEF" w:rsidRPr="0081293E">
        <w:rPr>
          <w:rFonts w:ascii="Arial" w:hAnsi="Arial" w:cs="Arial"/>
          <w:sz w:val="24"/>
          <w:szCs w:val="24"/>
        </w:rPr>
        <w:t xml:space="preserve"> (не позднее последнего числа квартала, в котором поступила заявка) поступившие заявки, а также заключения по ним в соответствии с </w:t>
      </w:r>
      <w:proofErr w:type="gramStart"/>
      <w:r w:rsidR="00165BEF" w:rsidRPr="0081293E">
        <w:rPr>
          <w:rFonts w:ascii="Arial" w:hAnsi="Arial" w:cs="Arial"/>
          <w:sz w:val="24"/>
          <w:szCs w:val="24"/>
        </w:rPr>
        <w:t>п.2.1.</w:t>
      </w:r>
      <w:r w:rsidR="00191B89" w:rsidRPr="0081293E">
        <w:rPr>
          <w:rFonts w:ascii="Arial" w:hAnsi="Arial" w:cs="Arial"/>
          <w:sz w:val="24"/>
          <w:szCs w:val="24"/>
        </w:rPr>
        <w:t>,</w:t>
      </w:r>
      <w:proofErr w:type="gramEnd"/>
      <w:r w:rsidR="00191B89" w:rsidRPr="0081293E">
        <w:rPr>
          <w:rFonts w:ascii="Arial" w:hAnsi="Arial" w:cs="Arial"/>
          <w:sz w:val="24"/>
          <w:szCs w:val="24"/>
        </w:rPr>
        <w:t xml:space="preserve"> 2.2.,</w:t>
      </w:r>
      <w:r w:rsidR="00165BEF" w:rsidRPr="0081293E">
        <w:rPr>
          <w:rFonts w:ascii="Arial" w:hAnsi="Arial" w:cs="Arial"/>
          <w:sz w:val="24"/>
          <w:szCs w:val="24"/>
        </w:rPr>
        <w:t xml:space="preserve"> 2.</w:t>
      </w:r>
      <w:r w:rsidR="00191B89" w:rsidRPr="0081293E">
        <w:rPr>
          <w:rFonts w:ascii="Arial" w:hAnsi="Arial" w:cs="Arial"/>
          <w:sz w:val="24"/>
          <w:szCs w:val="24"/>
        </w:rPr>
        <w:t>4</w:t>
      </w:r>
      <w:r w:rsidR="00165BEF" w:rsidRPr="0081293E">
        <w:rPr>
          <w:rFonts w:ascii="Arial" w:hAnsi="Arial" w:cs="Arial"/>
          <w:sz w:val="24"/>
          <w:szCs w:val="24"/>
        </w:rPr>
        <w:t xml:space="preserve">., </w:t>
      </w:r>
      <w:r w:rsidR="00191B89" w:rsidRPr="0081293E">
        <w:rPr>
          <w:rFonts w:ascii="Arial" w:hAnsi="Arial" w:cs="Arial"/>
          <w:sz w:val="24"/>
          <w:szCs w:val="24"/>
        </w:rPr>
        <w:t>2.5.</w:t>
      </w:r>
      <w:r w:rsidR="00431166" w:rsidRPr="0081293E">
        <w:rPr>
          <w:rFonts w:ascii="Arial" w:hAnsi="Arial" w:cs="Arial"/>
          <w:sz w:val="24"/>
          <w:szCs w:val="24"/>
        </w:rPr>
        <w:t>, 2.8.</w:t>
      </w:r>
      <w:r w:rsidR="00165BEF" w:rsidRPr="0081293E">
        <w:rPr>
          <w:rFonts w:ascii="Arial" w:hAnsi="Arial" w:cs="Arial"/>
          <w:sz w:val="24"/>
          <w:szCs w:val="24"/>
        </w:rPr>
        <w:t xml:space="preserve"> настоящего Порядка</w:t>
      </w:r>
      <w:r w:rsidR="00191B89" w:rsidRPr="0081293E">
        <w:rPr>
          <w:rFonts w:ascii="Arial" w:hAnsi="Arial" w:cs="Arial"/>
          <w:sz w:val="24"/>
          <w:szCs w:val="24"/>
        </w:rPr>
        <w:t>.</w:t>
      </w:r>
    </w:p>
    <w:p w:rsidR="00CD1C6D" w:rsidRPr="0081293E" w:rsidRDefault="001563DA" w:rsidP="00CD1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2.10. 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>На заседании комиссии по отбору каждый пакет документов обсуждается отдельно при рассмотрении р</w:t>
      </w:r>
      <w:r w:rsidR="00830294" w:rsidRPr="0081293E">
        <w:rPr>
          <w:rFonts w:ascii="Arial" w:hAnsi="Arial" w:cs="Arial"/>
          <w:color w:val="000000" w:themeColor="text1"/>
          <w:sz w:val="24"/>
          <w:szCs w:val="24"/>
        </w:rPr>
        <w:t>анга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 заявителей, сформированного </w:t>
      </w:r>
      <w:r w:rsidR="00F6284F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 по результатам составленных заключений оценки социально-экономической реализуемости предоставленного бизнес-проекта (бизнес-плана).</w:t>
      </w:r>
    </w:p>
    <w:p w:rsidR="005C4860" w:rsidRPr="0081293E" w:rsidRDefault="00CD1C6D" w:rsidP="005C486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2</w:t>
      </w:r>
      <w:r w:rsidR="00120A78" w:rsidRPr="0081293E">
        <w:rPr>
          <w:rFonts w:ascii="Arial" w:hAnsi="Arial" w:cs="Arial"/>
          <w:color w:val="000000" w:themeColor="text1"/>
          <w:sz w:val="24"/>
          <w:szCs w:val="24"/>
        </w:rPr>
        <w:t>.</w:t>
      </w:r>
      <w:r w:rsidR="001563DA" w:rsidRPr="0081293E">
        <w:rPr>
          <w:rFonts w:ascii="Arial" w:hAnsi="Arial" w:cs="Arial"/>
          <w:color w:val="000000" w:themeColor="text1"/>
          <w:sz w:val="24"/>
          <w:szCs w:val="24"/>
        </w:rPr>
        <w:t>11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C4860" w:rsidRPr="0081293E">
        <w:rPr>
          <w:rFonts w:ascii="Arial" w:hAnsi="Arial" w:cs="Arial"/>
          <w:sz w:val="24"/>
          <w:szCs w:val="24"/>
        </w:rPr>
        <w:t>Размер субсидии составляет до 50 процентов произведенных затрат, но не менее 300 тыс. рублей и не более 15,0 млн. рублей одному получателю поддержки, реализующему проект.</w:t>
      </w:r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Расчет размера субсидии определяется по следующей формуле:</w:t>
      </w:r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S=</m:t>
          </m:r>
          <m:d>
            <m:dPr>
              <m:ctrlP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  <m:t>N×50%</m:t>
                      </m:r>
                    </m:e>
                  </m:d>
                </m:e>
              </m:nary>
            </m:e>
          </m:d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≥300,0≤15 000,0 тыс. руб.</m:t>
          </m:r>
        </m:oMath>
      </m:oMathPara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где:</w:t>
      </w:r>
    </w:p>
    <w:p w:rsidR="005C4860" w:rsidRPr="0081293E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S - размер субсидии;</w:t>
      </w:r>
    </w:p>
    <w:p w:rsidR="007C4210" w:rsidRPr="0081293E" w:rsidRDefault="005C4860" w:rsidP="005C4860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N – затраты, указанные в пункте 1.6. настоящего Порядка, произведенные получателем субсидии и включенные в пакет документов.</w:t>
      </w:r>
    </w:p>
    <w:p w:rsidR="00CD1C6D" w:rsidRPr="0081293E" w:rsidRDefault="005451D0" w:rsidP="005451D0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2.12. 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Комиссия </w:t>
      </w:r>
      <w:r w:rsidR="00120A78" w:rsidRPr="0081293E">
        <w:rPr>
          <w:rFonts w:ascii="Arial" w:hAnsi="Arial" w:cs="Arial"/>
          <w:color w:val="000000" w:themeColor="text1"/>
          <w:sz w:val="24"/>
          <w:szCs w:val="24"/>
        </w:rPr>
        <w:t xml:space="preserve">по отбору 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определяет победителей </w:t>
      </w:r>
      <w:r w:rsidR="00120A78" w:rsidRPr="0081293E">
        <w:rPr>
          <w:rFonts w:ascii="Arial" w:hAnsi="Arial" w:cs="Arial"/>
          <w:color w:val="000000" w:themeColor="text1"/>
          <w:sz w:val="24"/>
          <w:szCs w:val="24"/>
        </w:rPr>
        <w:t xml:space="preserve">конкурсного 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>отбора и размеры предоставляемых субсидий в пределах объемов бюджетных ассигнований, предусмотренных для предоставления суб</w:t>
      </w:r>
      <w:r w:rsidR="00120A78" w:rsidRPr="0081293E">
        <w:rPr>
          <w:rFonts w:ascii="Arial" w:hAnsi="Arial" w:cs="Arial"/>
          <w:color w:val="000000" w:themeColor="text1"/>
          <w:sz w:val="24"/>
          <w:szCs w:val="24"/>
        </w:rPr>
        <w:t>сидий в текущем финансовом году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20A78" w:rsidRPr="0081293E">
        <w:rPr>
          <w:rFonts w:ascii="Arial" w:hAnsi="Arial" w:cs="Arial"/>
          <w:color w:val="000000" w:themeColor="text1"/>
          <w:sz w:val="24"/>
          <w:szCs w:val="24"/>
        </w:rPr>
        <w:t xml:space="preserve">и (или) 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принимает решение об отказе в предоставлении субсидий по основаниям, установленным пунктом </w:t>
      </w:r>
      <w:r w:rsidR="00CD1C6D" w:rsidRPr="0081293E">
        <w:rPr>
          <w:rFonts w:ascii="Arial" w:hAnsi="Arial" w:cs="Arial"/>
          <w:sz w:val="24"/>
          <w:szCs w:val="24"/>
        </w:rPr>
        <w:t>2</w:t>
      </w:r>
      <w:r w:rsidR="00120A78" w:rsidRPr="0081293E">
        <w:rPr>
          <w:rFonts w:ascii="Arial" w:hAnsi="Arial" w:cs="Arial"/>
          <w:sz w:val="24"/>
          <w:szCs w:val="24"/>
        </w:rPr>
        <w:t>.1</w:t>
      </w:r>
      <w:r w:rsidRPr="0081293E">
        <w:rPr>
          <w:rFonts w:ascii="Arial" w:hAnsi="Arial" w:cs="Arial"/>
          <w:sz w:val="24"/>
          <w:szCs w:val="24"/>
        </w:rPr>
        <w:t>3</w:t>
      </w:r>
      <w:r w:rsidR="00120A78" w:rsidRPr="0081293E">
        <w:rPr>
          <w:rFonts w:ascii="Arial" w:hAnsi="Arial" w:cs="Arial"/>
          <w:sz w:val="24"/>
          <w:szCs w:val="24"/>
        </w:rPr>
        <w:t>.</w:t>
      </w:r>
      <w:r w:rsidR="00CD1C6D" w:rsidRPr="0081293E">
        <w:rPr>
          <w:rFonts w:ascii="Arial" w:hAnsi="Arial" w:cs="Arial"/>
          <w:color w:val="000000" w:themeColor="text1"/>
          <w:sz w:val="24"/>
          <w:szCs w:val="24"/>
        </w:rPr>
        <w:t xml:space="preserve"> настоящего Порядка.</w:t>
      </w:r>
    </w:p>
    <w:p w:rsidR="005451D0" w:rsidRPr="0081293E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2.13. </w:t>
      </w:r>
      <w:r w:rsidRPr="0081293E">
        <w:rPr>
          <w:rFonts w:ascii="Arial" w:hAnsi="Arial" w:cs="Arial"/>
          <w:sz w:val="24"/>
          <w:szCs w:val="24"/>
        </w:rPr>
        <w:t>Решение об отказе в предоставлении субсидии принимается по следующим основаниям:</w:t>
      </w:r>
    </w:p>
    <w:p w:rsidR="005451D0" w:rsidRPr="0081293E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несоответствие заявителя требованиям, установленным в пункте 2.1.</w:t>
      </w:r>
      <w:r w:rsidR="006B3AC9" w:rsidRPr="0081293E">
        <w:rPr>
          <w:rFonts w:ascii="Arial" w:hAnsi="Arial" w:cs="Arial"/>
          <w:sz w:val="24"/>
          <w:szCs w:val="24"/>
        </w:rPr>
        <w:t xml:space="preserve"> </w:t>
      </w:r>
      <w:r w:rsidR="00F4572E" w:rsidRPr="0081293E">
        <w:rPr>
          <w:rFonts w:ascii="Arial" w:hAnsi="Arial" w:cs="Arial"/>
          <w:sz w:val="24"/>
          <w:szCs w:val="24"/>
        </w:rPr>
        <w:t>-</w:t>
      </w:r>
      <w:r w:rsidR="006B3AC9" w:rsidRPr="0081293E">
        <w:rPr>
          <w:rFonts w:ascii="Arial" w:hAnsi="Arial" w:cs="Arial"/>
          <w:sz w:val="24"/>
          <w:szCs w:val="24"/>
        </w:rPr>
        <w:t xml:space="preserve"> </w:t>
      </w:r>
      <w:r w:rsidR="00F4572E" w:rsidRPr="0081293E">
        <w:rPr>
          <w:rFonts w:ascii="Arial" w:hAnsi="Arial" w:cs="Arial"/>
          <w:sz w:val="24"/>
          <w:szCs w:val="24"/>
        </w:rPr>
        <w:t>2.2.</w:t>
      </w:r>
      <w:r w:rsidRPr="0081293E">
        <w:rPr>
          <w:rFonts w:ascii="Arial" w:hAnsi="Arial" w:cs="Arial"/>
          <w:sz w:val="24"/>
          <w:szCs w:val="24"/>
        </w:rPr>
        <w:t xml:space="preserve"> Порядка;</w:t>
      </w:r>
    </w:p>
    <w:p w:rsidR="005451D0" w:rsidRPr="0081293E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несоответствие представленных заявителем документов требованиям к предложениям (заявкам) участников отбора, установленным в объявлении о проведении отбора;</w:t>
      </w:r>
    </w:p>
    <w:p w:rsidR="005451D0" w:rsidRPr="0081293E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5451D0" w:rsidRPr="0081293E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подача документов заявителем после даты и (или) времени, определенных для подачи предложений (заявок);</w:t>
      </w:r>
    </w:p>
    <w:p w:rsidR="005451D0" w:rsidRPr="0081293E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2.1</w:t>
      </w:r>
      <w:r w:rsidR="00C46587" w:rsidRPr="0081293E">
        <w:rPr>
          <w:rFonts w:ascii="Arial" w:hAnsi="Arial" w:cs="Arial"/>
          <w:color w:val="000000" w:themeColor="text1"/>
          <w:sz w:val="24"/>
          <w:szCs w:val="24"/>
        </w:rPr>
        <w:t>4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>. Принятое комиссией по отбору решение оформляется протоколом об итогах отбора в срок, не превышающий 5 рабочих дней после соответствующего заседания комиссии по отбору, в котором указываются сведения о месте и дате проведения заседания, фамилии, имена и отчества присутствующих членов комиссии и приглашенных лиц, вопросы заседания, принятые решения по итогам проведения заседания, иные сведения.</w:t>
      </w:r>
    </w:p>
    <w:p w:rsidR="005451D0" w:rsidRPr="0081293E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2.1</w:t>
      </w:r>
      <w:r w:rsidR="00C46587" w:rsidRPr="0081293E">
        <w:rPr>
          <w:rFonts w:ascii="Arial" w:hAnsi="Arial" w:cs="Arial"/>
          <w:color w:val="000000" w:themeColor="text1"/>
          <w:sz w:val="24"/>
          <w:szCs w:val="24"/>
        </w:rPr>
        <w:t>5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8A0486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 на основании протокола об итогах отбора направляет заявителям любыми формами связи уведомления о принятом решении в предоставлении субсидии или об отказе в предоставлении субсидии в течение 3 рабочих дней с даты подведения итогов отбора, установленной пунктом 2.1</w:t>
      </w:r>
      <w:r w:rsidR="00EF04A6" w:rsidRPr="0081293E">
        <w:rPr>
          <w:rFonts w:ascii="Arial" w:hAnsi="Arial" w:cs="Arial"/>
          <w:color w:val="000000" w:themeColor="text1"/>
          <w:sz w:val="24"/>
          <w:szCs w:val="24"/>
        </w:rPr>
        <w:t>2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>. настоящего Порядка.</w:t>
      </w:r>
    </w:p>
    <w:p w:rsidR="00F45F50" w:rsidRPr="0081293E" w:rsidRDefault="00F45F50" w:rsidP="00F4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2.16. При поступлении в бюджет района краевых и (или) федеральных средств (субсидии) утвержденной Постановлением Правительства Красноярского 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края, в соответствии с решением комиссии по отбору, </w:t>
      </w:r>
      <w:r w:rsidR="005D10E0" w:rsidRPr="0081293E">
        <w:rPr>
          <w:rFonts w:ascii="Arial" w:hAnsi="Arial" w:cs="Arial"/>
          <w:color w:val="000000" w:themeColor="text1"/>
          <w:sz w:val="24"/>
          <w:szCs w:val="24"/>
        </w:rPr>
        <w:t>главный распорядитель бюджетных средств</w:t>
      </w: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 в течение 2 рабочих дней, на основании протокола об итогах отбора, готовит проект постановления «О предоставлении субсидии субъектам малого и среднего предпринимательства» (далее – постановление) и направляет на подпись Главе района. Подписанное Главой района и вступившее в силу постановление является решением о предоставлении субсидии.</w:t>
      </w:r>
    </w:p>
    <w:p w:rsidR="00B93E97" w:rsidRPr="0081293E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2.1</w:t>
      </w:r>
      <w:r w:rsidR="00776D4A" w:rsidRPr="0081293E">
        <w:rPr>
          <w:rFonts w:ascii="Arial" w:hAnsi="Arial" w:cs="Arial"/>
          <w:sz w:val="24"/>
          <w:szCs w:val="24"/>
        </w:rPr>
        <w:t>7</w:t>
      </w:r>
      <w:r w:rsidRPr="0081293E">
        <w:rPr>
          <w:rFonts w:ascii="Arial" w:hAnsi="Arial" w:cs="Arial"/>
          <w:sz w:val="24"/>
          <w:szCs w:val="24"/>
        </w:rPr>
        <w:t>. Субсидия предоставляется при соблюдении услови</w:t>
      </w:r>
      <w:r w:rsidR="00776D4A" w:rsidRPr="0081293E">
        <w:rPr>
          <w:rFonts w:ascii="Arial" w:hAnsi="Arial" w:cs="Arial"/>
          <w:sz w:val="24"/>
          <w:szCs w:val="24"/>
        </w:rPr>
        <w:t>й</w:t>
      </w:r>
      <w:r w:rsidRPr="0081293E">
        <w:rPr>
          <w:rFonts w:ascii="Arial" w:hAnsi="Arial" w:cs="Arial"/>
          <w:sz w:val="24"/>
          <w:szCs w:val="24"/>
        </w:rPr>
        <w:t xml:space="preserve"> о заключении соглашения между Главным распорядителем бюджетных средств и получателем субсидии (далее - соглашение).</w:t>
      </w:r>
    </w:p>
    <w:p w:rsidR="00B93E97" w:rsidRPr="0081293E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Соглашение заключается в соответствии с типовой формой соглашения, утвержденной приказом МКУ «Финансовое управление» от 20.02.2017 № 3.</w:t>
      </w:r>
    </w:p>
    <w:p w:rsidR="008820D9" w:rsidRPr="0081293E" w:rsidRDefault="00886DDE" w:rsidP="008820D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8820D9" w:rsidRPr="0081293E">
        <w:rPr>
          <w:rFonts w:ascii="Arial" w:hAnsi="Arial" w:cs="Arial"/>
          <w:sz w:val="24"/>
          <w:szCs w:val="24"/>
        </w:rPr>
        <w:t xml:space="preserve"> в течение 3 рабочих дней подготавливает проект соглашения о предоставлении субсидии и направляет его для подписания получателю субсидии. Получатель субсидии в течение 2 рабочих дней подписывает соглашение и предоставляет его главному распорядителю.</w:t>
      </w:r>
    </w:p>
    <w:p w:rsidR="00B93E97" w:rsidRPr="0081293E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Соглашение заключается в течение 5 рабочих дней со дня принятия Главным распорядителем бюджетных средств решения о предоставлении субсидии получателю субсидии и должно содержать:</w:t>
      </w:r>
    </w:p>
    <w:p w:rsidR="00572188" w:rsidRPr="0081293E" w:rsidRDefault="00572188" w:rsidP="0057218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обязательство получателя субсидии о сохранении численности работников через 12 месяцев после получения субсидии в размере не менее 100 процентов среднесписочной численности работников на 1 января года получения субсидии.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субсидии;</w:t>
      </w:r>
    </w:p>
    <w:p w:rsidR="00572188" w:rsidRPr="0081293E" w:rsidRDefault="00572188" w:rsidP="0057218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обязательство получателя субсидии о не прекращении деятельности в течение двух лет после получения субсидии; </w:t>
      </w:r>
    </w:p>
    <w:p w:rsidR="00021E7E" w:rsidRPr="0081293E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согласи</w:t>
      </w:r>
      <w:r w:rsidR="00B2570B" w:rsidRPr="0081293E">
        <w:rPr>
          <w:rFonts w:ascii="Arial" w:hAnsi="Arial" w:cs="Arial"/>
          <w:sz w:val="24"/>
          <w:szCs w:val="24"/>
        </w:rPr>
        <w:t>е</w:t>
      </w:r>
      <w:r w:rsidRPr="0081293E">
        <w:rPr>
          <w:rFonts w:ascii="Arial" w:hAnsi="Arial" w:cs="Arial"/>
          <w:sz w:val="24"/>
          <w:szCs w:val="24"/>
        </w:rPr>
        <w:t xml:space="preserve"> получателя и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субсидии на осуществление в отношении них проверки </w:t>
      </w:r>
      <w:r w:rsidR="00ED509A" w:rsidRPr="0081293E">
        <w:rPr>
          <w:rFonts w:ascii="Arial" w:hAnsi="Arial" w:cs="Arial"/>
          <w:sz w:val="24"/>
          <w:szCs w:val="24"/>
        </w:rPr>
        <w:t>Главным распорядителем бюджетных средств</w:t>
      </w:r>
      <w:r w:rsidRPr="0081293E">
        <w:rPr>
          <w:rFonts w:ascii="Arial" w:hAnsi="Arial" w:cs="Arial"/>
          <w:sz w:val="24"/>
          <w:szCs w:val="24"/>
        </w:rPr>
        <w:t>, муниципальными органами финансового контроля соблюдения условий, цели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местный бюджет в случае их нарушения;</w:t>
      </w:r>
    </w:p>
    <w:p w:rsidR="00021E7E" w:rsidRPr="0081293E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результат предоставления субсидии и показатели, необходимые для достижения результата предоставления субсидии (далее - показатели результативности использования субсидии), и их значения;</w:t>
      </w:r>
    </w:p>
    <w:p w:rsidR="00021E7E" w:rsidRPr="0081293E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запрет приобретения получателем, а также иными юридическими лицами, получающими средства на основании договоров, заключенных</w:t>
      </w:r>
      <w:r w:rsidR="0025766C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с получателем, за счет полученных средств местного бюджета средств иностранной валюты, за исключением операций, осуществляемых</w:t>
      </w:r>
      <w:r w:rsidR="0025766C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в соответствии с валютным законодательством Российской Федерации при закупке (поставке) высокотехнологичного импортного оборудования</w:t>
      </w:r>
      <w:r w:rsidR="00C257CF" w:rsidRPr="0081293E">
        <w:rPr>
          <w:rFonts w:ascii="Arial" w:hAnsi="Arial" w:cs="Arial"/>
          <w:sz w:val="24"/>
          <w:szCs w:val="24"/>
        </w:rPr>
        <w:t>, сырья и комплектующих изделий.</w:t>
      </w:r>
    </w:p>
    <w:p w:rsidR="00CE185A" w:rsidRPr="0081293E" w:rsidRDefault="00167C45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2.18. </w:t>
      </w:r>
      <w:r w:rsidR="00021E7E" w:rsidRPr="0081293E">
        <w:rPr>
          <w:rFonts w:ascii="Arial" w:hAnsi="Arial" w:cs="Arial"/>
          <w:sz w:val="24"/>
          <w:szCs w:val="24"/>
        </w:rPr>
        <w:t xml:space="preserve">В случае если соглашение не подписано получателем и (или) не направлено </w:t>
      </w:r>
      <w:r w:rsidR="00B2570B" w:rsidRPr="0081293E">
        <w:rPr>
          <w:rFonts w:ascii="Arial" w:hAnsi="Arial" w:cs="Arial"/>
          <w:sz w:val="24"/>
          <w:szCs w:val="24"/>
        </w:rPr>
        <w:t>Главному распорядителю бюджетных средств</w:t>
      </w:r>
      <w:r w:rsidR="00021E7E" w:rsidRPr="0081293E">
        <w:rPr>
          <w:rFonts w:ascii="Arial" w:hAnsi="Arial" w:cs="Arial"/>
          <w:sz w:val="24"/>
          <w:szCs w:val="24"/>
        </w:rPr>
        <w:t xml:space="preserve"> в срок, указанный в пункт</w:t>
      </w:r>
      <w:r w:rsidR="00B2570B" w:rsidRPr="0081293E">
        <w:rPr>
          <w:rFonts w:ascii="Arial" w:hAnsi="Arial" w:cs="Arial"/>
          <w:sz w:val="24"/>
          <w:szCs w:val="24"/>
        </w:rPr>
        <w:t>е</w:t>
      </w:r>
      <w:r w:rsidR="00021E7E" w:rsidRPr="0081293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D739F" w:rsidRPr="0081293E">
        <w:rPr>
          <w:rFonts w:ascii="Arial" w:hAnsi="Arial" w:cs="Arial"/>
          <w:sz w:val="24"/>
          <w:szCs w:val="24"/>
        </w:rPr>
        <w:t>2.17.</w:t>
      </w:r>
      <w:r w:rsidR="00021E7E" w:rsidRPr="0081293E">
        <w:rPr>
          <w:rFonts w:ascii="Arial" w:hAnsi="Arial" w:cs="Arial"/>
          <w:sz w:val="24"/>
          <w:szCs w:val="24"/>
        </w:rPr>
        <w:t>,</w:t>
      </w:r>
      <w:proofErr w:type="gramEnd"/>
      <w:r w:rsidR="00021E7E" w:rsidRPr="0081293E">
        <w:rPr>
          <w:rFonts w:ascii="Arial" w:hAnsi="Arial" w:cs="Arial"/>
          <w:sz w:val="24"/>
          <w:szCs w:val="24"/>
        </w:rPr>
        <w:t xml:space="preserve"> получатель считается уклонившимся от получения субсидии, соглашение с получателем не заключается и субсидия указанному получателю не предоставляется.</w:t>
      </w:r>
    </w:p>
    <w:p w:rsidR="00F95232" w:rsidRPr="0081293E" w:rsidRDefault="00F95232" w:rsidP="00F9523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2.1</w:t>
      </w:r>
      <w:r w:rsidR="00E84D98" w:rsidRPr="0081293E">
        <w:rPr>
          <w:rFonts w:ascii="Arial" w:hAnsi="Arial" w:cs="Arial"/>
          <w:sz w:val="24"/>
          <w:szCs w:val="24"/>
        </w:rPr>
        <w:t>9</w:t>
      </w:r>
      <w:r w:rsidRPr="0081293E">
        <w:rPr>
          <w:rFonts w:ascii="Arial" w:hAnsi="Arial" w:cs="Arial"/>
          <w:sz w:val="24"/>
          <w:szCs w:val="24"/>
        </w:rPr>
        <w:t xml:space="preserve">. Показателями, необходимыми для достижения результата </w:t>
      </w:r>
      <w:r w:rsidRPr="0081293E">
        <w:rPr>
          <w:rFonts w:ascii="Arial" w:hAnsi="Arial" w:cs="Arial"/>
          <w:sz w:val="24"/>
          <w:szCs w:val="24"/>
        </w:rPr>
        <w:lastRenderedPageBreak/>
        <w:t>предоставления субсидии, являются:</w:t>
      </w:r>
    </w:p>
    <w:p w:rsidR="00F22678" w:rsidRPr="0081293E" w:rsidRDefault="00ED509A" w:rsidP="00F2267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- количество созданных </w:t>
      </w:r>
      <w:r w:rsidR="00F22678" w:rsidRPr="0081293E">
        <w:rPr>
          <w:rFonts w:ascii="Arial" w:hAnsi="Arial" w:cs="Arial"/>
          <w:sz w:val="24"/>
          <w:szCs w:val="24"/>
        </w:rPr>
        <w:t>рабочих мест;</w:t>
      </w:r>
    </w:p>
    <w:p w:rsidR="00ED509A" w:rsidRPr="0081293E" w:rsidRDefault="00F22678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- количество</w:t>
      </w:r>
      <w:r w:rsidR="00ED509A" w:rsidRPr="0081293E">
        <w:rPr>
          <w:rFonts w:ascii="Arial" w:hAnsi="Arial" w:cs="Arial"/>
          <w:sz w:val="24"/>
          <w:szCs w:val="24"/>
        </w:rPr>
        <w:t xml:space="preserve"> сохраненных рабочих мест;</w:t>
      </w:r>
    </w:p>
    <w:p w:rsidR="00ED509A" w:rsidRPr="0081293E" w:rsidRDefault="00ED509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-  объем привлеченных инвестиций</w:t>
      </w:r>
      <w:r w:rsidR="00E86E1F" w:rsidRPr="0081293E">
        <w:rPr>
          <w:rFonts w:ascii="Arial" w:hAnsi="Arial" w:cs="Arial"/>
          <w:sz w:val="24"/>
          <w:szCs w:val="24"/>
        </w:rPr>
        <w:t>.</w:t>
      </w:r>
    </w:p>
    <w:p w:rsidR="00F95232" w:rsidRPr="0081293E" w:rsidRDefault="00F95232" w:rsidP="00E84D9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Конкретные значения результатов предоставления субсидии и показателей, необходимых для достижения результатов предоставления субсидии, устанавливаются </w:t>
      </w:r>
      <w:r w:rsidR="00B2570B" w:rsidRPr="0081293E">
        <w:rPr>
          <w:rFonts w:ascii="Arial" w:hAnsi="Arial" w:cs="Arial"/>
          <w:sz w:val="24"/>
          <w:szCs w:val="24"/>
        </w:rPr>
        <w:t>Главным распорядителем бюджетных средств</w:t>
      </w:r>
      <w:r w:rsidR="00E84D98" w:rsidRPr="0081293E">
        <w:rPr>
          <w:rFonts w:ascii="Arial" w:hAnsi="Arial" w:cs="Arial"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в соглашении.</w:t>
      </w:r>
    </w:p>
    <w:p w:rsidR="008D167F" w:rsidRPr="0081293E" w:rsidRDefault="00E84D98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2.20</w:t>
      </w:r>
      <w:r w:rsidR="00F95232" w:rsidRPr="0081293E">
        <w:rPr>
          <w:rFonts w:ascii="Arial" w:hAnsi="Arial" w:cs="Arial"/>
          <w:sz w:val="24"/>
          <w:szCs w:val="24"/>
        </w:rPr>
        <w:t xml:space="preserve">. </w:t>
      </w:r>
      <w:r w:rsidR="008D167F" w:rsidRPr="0081293E">
        <w:rPr>
          <w:rFonts w:ascii="Arial" w:hAnsi="Arial" w:cs="Arial"/>
          <w:sz w:val="24"/>
          <w:szCs w:val="24"/>
        </w:rPr>
        <w:t>Главный распорядитель бюджетных средств перечисляет субсидию на расчетный счет получателя субсидии, указанный в соглашении и открытый ему в кредитной организации.</w:t>
      </w:r>
    </w:p>
    <w:p w:rsidR="008D167F" w:rsidRPr="0081293E" w:rsidRDefault="008D167F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Субсидия предоставляется получателю субсидии не позднее десятого рабочего дня после вступления в силу постановления о предоставлении субсидии.</w:t>
      </w:r>
    </w:p>
    <w:p w:rsidR="008D167F" w:rsidRPr="0081293E" w:rsidRDefault="008D167F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Датой предоставления субсидии считается день списания средств субсидии с лицевого счета Главного распорядителя бюджетных средств, открытого в отделе №29 Управления Федерального казначейства по Красноярскому краю, на расчетный счет получателя субсидии.</w:t>
      </w:r>
    </w:p>
    <w:p w:rsidR="00B93E97" w:rsidRPr="0081293E" w:rsidRDefault="00B93E9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B5F7C" w:rsidRPr="0081293E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3. Требования к отчетности</w:t>
      </w:r>
    </w:p>
    <w:p w:rsidR="00FB5F7C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86E1F" w:rsidRPr="0081293E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333"/>
      <w:bookmarkEnd w:id="2"/>
      <w:r w:rsidRPr="0081293E">
        <w:rPr>
          <w:rFonts w:ascii="Arial" w:hAnsi="Arial" w:cs="Arial"/>
          <w:sz w:val="24"/>
          <w:szCs w:val="24"/>
        </w:rPr>
        <w:t xml:space="preserve">3.1. Получатель субсидии ежегодно в срок </w:t>
      </w:r>
      <w:r w:rsidR="00A94374" w:rsidRPr="0081293E">
        <w:rPr>
          <w:rFonts w:ascii="Arial" w:hAnsi="Arial" w:cs="Arial"/>
          <w:sz w:val="24"/>
          <w:szCs w:val="24"/>
        </w:rPr>
        <w:t>до 1 апреля</w:t>
      </w:r>
      <w:r w:rsidR="00DF4ECA" w:rsidRPr="0081293E">
        <w:rPr>
          <w:rFonts w:ascii="Arial" w:hAnsi="Arial" w:cs="Arial"/>
          <w:sz w:val="24"/>
          <w:szCs w:val="24"/>
        </w:rPr>
        <w:t xml:space="preserve"> года</w:t>
      </w:r>
      <w:r w:rsidRPr="0081293E">
        <w:rPr>
          <w:rFonts w:ascii="Arial" w:hAnsi="Arial" w:cs="Arial"/>
          <w:sz w:val="24"/>
          <w:szCs w:val="24"/>
        </w:rPr>
        <w:t>, следующего за отчетным, представляет</w:t>
      </w:r>
      <w:r w:rsidR="00094E32" w:rsidRPr="0081293E">
        <w:rPr>
          <w:rFonts w:ascii="Arial" w:hAnsi="Arial" w:cs="Arial"/>
          <w:sz w:val="24"/>
          <w:szCs w:val="24"/>
        </w:rPr>
        <w:t xml:space="preserve"> в</w:t>
      </w:r>
      <w:r w:rsidRPr="0081293E">
        <w:rPr>
          <w:rFonts w:ascii="Arial" w:hAnsi="Arial" w:cs="Arial"/>
          <w:sz w:val="24"/>
          <w:szCs w:val="24"/>
        </w:rPr>
        <w:t xml:space="preserve"> </w:t>
      </w:r>
      <w:r w:rsidR="00094E32" w:rsidRPr="0081293E">
        <w:rPr>
          <w:rFonts w:ascii="Arial" w:hAnsi="Arial" w:cs="Arial"/>
          <w:sz w:val="24"/>
          <w:szCs w:val="24"/>
        </w:rPr>
        <w:t>МКУ «Финансовое управление»</w:t>
      </w:r>
      <w:r w:rsidR="00E86E1F" w:rsidRPr="0081293E">
        <w:rPr>
          <w:rFonts w:ascii="Arial" w:hAnsi="Arial" w:cs="Arial"/>
          <w:sz w:val="24"/>
          <w:szCs w:val="24"/>
        </w:rPr>
        <w:t>:</w:t>
      </w:r>
    </w:p>
    <w:p w:rsidR="00E86E1F" w:rsidRPr="0081293E" w:rsidRDefault="00E86E1F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отчет о показателях финансово-хозяйственной деятельности по форме согласно приложению № </w:t>
      </w:r>
      <w:r w:rsidR="0031301E" w:rsidRPr="0081293E">
        <w:rPr>
          <w:rFonts w:ascii="Arial" w:hAnsi="Arial" w:cs="Arial"/>
          <w:sz w:val="24"/>
          <w:szCs w:val="24"/>
        </w:rPr>
        <w:t>5</w:t>
      </w:r>
      <w:r w:rsidRPr="0081293E">
        <w:rPr>
          <w:rFonts w:ascii="Arial" w:hAnsi="Arial" w:cs="Arial"/>
          <w:sz w:val="24"/>
          <w:szCs w:val="24"/>
        </w:rPr>
        <w:t>;</w:t>
      </w:r>
    </w:p>
    <w:p w:rsidR="00163628" w:rsidRPr="0081293E" w:rsidRDefault="00094E32" w:rsidP="0016362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расчет по страховым взносам по форме, утвержденной Приказом ФНС России от 06.10.2021 N ЕД-7-11/875@ (форма по КНД 1151111), с отметкой налогового органа о ее принятии или копия такой формы (за предшествующий календарный год);</w:t>
      </w:r>
    </w:p>
    <w:p w:rsidR="002D2F09" w:rsidRPr="0081293E" w:rsidRDefault="002D2F09" w:rsidP="002D2F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копии платежных поручений по уплате налогов за отчетный период (год)</w:t>
      </w:r>
      <w:r w:rsidR="001032C0" w:rsidRPr="0081293E">
        <w:rPr>
          <w:rFonts w:ascii="Arial" w:hAnsi="Arial" w:cs="Arial"/>
          <w:sz w:val="24"/>
          <w:szCs w:val="24"/>
        </w:rPr>
        <w:t xml:space="preserve"> либо реестр платежных поручений</w:t>
      </w:r>
      <w:r w:rsidR="00E21C11" w:rsidRPr="0081293E">
        <w:rPr>
          <w:rFonts w:ascii="Arial" w:hAnsi="Arial" w:cs="Arial"/>
          <w:sz w:val="24"/>
          <w:szCs w:val="24"/>
        </w:rPr>
        <w:t>.</w:t>
      </w:r>
    </w:p>
    <w:p w:rsidR="00482AAC" w:rsidRPr="0081293E" w:rsidRDefault="00E86E1F" w:rsidP="00313DA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3.2</w:t>
      </w:r>
      <w:r w:rsidR="006B7F3B" w:rsidRPr="0081293E">
        <w:rPr>
          <w:rFonts w:ascii="Arial" w:hAnsi="Arial" w:cs="Arial"/>
          <w:sz w:val="24"/>
          <w:szCs w:val="24"/>
        </w:rPr>
        <w:t xml:space="preserve">. </w:t>
      </w:r>
      <w:r w:rsidR="007C6728" w:rsidRPr="0081293E">
        <w:rPr>
          <w:rFonts w:ascii="Arial" w:hAnsi="Arial" w:cs="Arial"/>
          <w:sz w:val="24"/>
          <w:szCs w:val="24"/>
        </w:rPr>
        <w:t>Главный распорядитель бюджетных средств</w:t>
      </w:r>
      <w:r w:rsidR="006B7F3B" w:rsidRPr="0081293E">
        <w:rPr>
          <w:rFonts w:ascii="Arial" w:hAnsi="Arial" w:cs="Arial"/>
          <w:sz w:val="24"/>
          <w:szCs w:val="24"/>
        </w:rPr>
        <w:t xml:space="preserve"> вправе устанавливать в соглашении сроки и формы представления Получателем дополнительной отчетности.</w:t>
      </w:r>
    </w:p>
    <w:p w:rsidR="00FB5F7C" w:rsidRPr="0081293E" w:rsidRDefault="00FB5F7C" w:rsidP="0061662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A0044D" w:rsidRPr="0081293E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 xml:space="preserve">4. Требования об осуществлении контроля за соблюдением условий, целей </w:t>
      </w:r>
    </w:p>
    <w:p w:rsidR="00FB5F7C" w:rsidRPr="0081293E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1293E">
        <w:rPr>
          <w:rFonts w:ascii="Arial" w:hAnsi="Arial" w:cs="Arial"/>
          <w:b w:val="0"/>
          <w:sz w:val="24"/>
          <w:szCs w:val="24"/>
        </w:rPr>
        <w:t>и порядка предоставления субсидии и ответственности за их нарушение</w:t>
      </w:r>
    </w:p>
    <w:p w:rsidR="00FB5F7C" w:rsidRPr="0081293E" w:rsidRDefault="00FB5F7C" w:rsidP="0061662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4.1.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субсидии.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и порядка предоставления субсидии.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4.3. Возврату в местный бюджет подлежит субсидия в следующих случаях и размерах: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а)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- в полном объеме;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81293E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81293E">
        <w:rPr>
          <w:rFonts w:ascii="Arial" w:hAnsi="Arial" w:cs="Arial"/>
          <w:sz w:val="24"/>
          <w:szCs w:val="24"/>
        </w:rPr>
        <w:t xml:space="preserve"> значений результата и показателей, необходимых для достижения результата предоставления субсидии, указанных в соглашении о </w:t>
      </w:r>
      <w:r w:rsidRPr="0081293E">
        <w:rPr>
          <w:rFonts w:ascii="Arial" w:hAnsi="Arial" w:cs="Arial"/>
          <w:sz w:val="24"/>
          <w:szCs w:val="24"/>
        </w:rPr>
        <w:lastRenderedPageBreak/>
        <w:t>предоставлении субсидии, в размере (</w:t>
      </w:r>
      <w:r w:rsidRPr="0081293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4AD74E9" wp14:editId="0D6ABAA1">
            <wp:extent cx="466725" cy="247650"/>
            <wp:effectExtent l="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93E">
        <w:rPr>
          <w:rFonts w:ascii="Arial" w:hAnsi="Arial" w:cs="Arial"/>
          <w:sz w:val="24"/>
          <w:szCs w:val="24"/>
        </w:rPr>
        <w:t xml:space="preserve">), рассчитанном по формуле: </w:t>
      </w:r>
    </w:p>
    <w:p w:rsidR="00B33164" w:rsidRPr="0081293E" w:rsidRDefault="00B33164" w:rsidP="00B33164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</w:p>
    <w:p w:rsidR="00B33164" w:rsidRPr="0081293E" w:rsidRDefault="00C60FBF" w:rsidP="00B33164">
      <w:pPr>
        <w:pStyle w:val="ConsPlusNonformat"/>
        <w:ind w:firstLine="720"/>
        <w:jc w:val="both"/>
        <w:rPr>
          <w:rFonts w:ascii="Arial" w:hAnsi="Arial" w:cs="Arial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возврата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субсидии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×(1-</m:t>
          </m:r>
          <m:r>
            <w:rPr>
              <w:rFonts w:ascii="Cambria Math" w:hAnsi="Cambria Math" w:cs="Arial"/>
              <w:sz w:val="24"/>
              <w:szCs w:val="24"/>
              <w:lang w:val="en-US"/>
            </w:rPr>
            <m:t>K</m:t>
          </m:r>
          <m:r>
            <w:rPr>
              <w:rFonts w:ascii="Cambria Math" w:hAnsi="Cambria Math" w:cs="Arial"/>
              <w:sz w:val="24"/>
              <w:szCs w:val="24"/>
            </w:rPr>
            <m:t>)</m:t>
          </m:r>
        </m:oMath>
      </m:oMathPara>
    </w:p>
    <w:p w:rsidR="00B33164" w:rsidRPr="0081293E" w:rsidRDefault="00B33164" w:rsidP="00B33164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где:</w:t>
      </w:r>
    </w:p>
    <w:p w:rsidR="00B33164" w:rsidRPr="0081293E" w:rsidRDefault="00C60FBF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субсидии</m:t>
            </m:r>
          </m:sub>
        </m:sSub>
      </m:oMath>
      <w:r w:rsidR="00B33164" w:rsidRPr="0081293E">
        <w:rPr>
          <w:rFonts w:ascii="Arial" w:hAnsi="Arial" w:cs="Arial"/>
          <w:sz w:val="24"/>
          <w:szCs w:val="24"/>
        </w:rPr>
        <w:t xml:space="preserve"> – размер предоставленной субсидии получателю субсидии в соответствии с заключенным Соглашением;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K – коэффициент возврата субсидии, который рассчитывается по формуле: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K=Ʃ (W×R)</m:t>
          </m:r>
        </m:oMath>
      </m:oMathPara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где: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R – уровень достижения заявленных показателей, рассчитывается по формуле: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 w:cs="Arial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n</m:t>
              </m:r>
            </m:den>
          </m:f>
        </m:oMath>
      </m:oMathPara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где m – фактическое значение целевого показателя эффективности использования Субсидии;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n- плановое значение целевого показателя эффективности использования Субсидии;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w- удельный вес показателя, составляет:</w:t>
      </w: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</w:p>
    <w:p w:rsidR="00B33164" w:rsidRPr="0081293E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Таблица 1. Удельный вес целевых показателей эффективности использования субсидии: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18"/>
        <w:gridCol w:w="1800"/>
        <w:gridCol w:w="1626"/>
      </w:tblGrid>
      <w:tr w:rsidR="00B33164" w:rsidRPr="0081293E" w:rsidTr="00CA15D8">
        <w:trPr>
          <w:trHeight w:val="60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 xml:space="preserve">Удельный вес* </w:t>
            </w:r>
          </w:p>
        </w:tc>
      </w:tr>
      <w:tr w:rsidR="00B33164" w:rsidRPr="0081293E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раб.м</w:t>
            </w:r>
            <w:proofErr w:type="spellEnd"/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  <w:tr w:rsidR="00B33164" w:rsidRPr="0081293E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B33164" w:rsidRPr="0081293E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Объем привлеченных инвестиций, в том числе кредитных средств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81293E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81293E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</w:tbl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4.4. Решение о возврате субсидии с указанием оснований его принятия оформляется постановлением.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В случае выявления одного из оснований для возврата субсидии, установленных в пункте 4.3.</w:t>
      </w:r>
      <w:r w:rsidRPr="0081293E">
        <w:rPr>
          <w:rFonts w:ascii="Arial" w:hAnsi="Arial" w:cs="Arial"/>
          <w:i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Порядка, Главный распорядитель бюджетных средств в течение пяти рабочих дней со дня, когда ему стало известно о выявлении одного из указанных оснований, принимает решение в форме постановления</w:t>
      </w:r>
      <w:r w:rsidRPr="0081293E">
        <w:rPr>
          <w:rFonts w:ascii="Arial" w:hAnsi="Arial" w:cs="Arial"/>
          <w:i/>
          <w:sz w:val="24"/>
          <w:szCs w:val="24"/>
        </w:rPr>
        <w:t xml:space="preserve"> </w:t>
      </w:r>
      <w:r w:rsidRPr="0081293E">
        <w:rPr>
          <w:rFonts w:ascii="Arial" w:hAnsi="Arial" w:cs="Arial"/>
          <w:sz w:val="24"/>
          <w:szCs w:val="24"/>
        </w:rPr>
        <w:t>о возврате субсидии в местный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B33164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4.6.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реквизитам, указанным в решении о возврате субсидии.</w:t>
      </w:r>
    </w:p>
    <w:p w:rsidR="00DA3E5E" w:rsidRPr="0081293E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4.7. При отказе получателя субсидии вернуть полученную субсидию в местный бюджет взыскание субсидии производится в порядке, установленном действующим законодательством Российской Федерации.</w:t>
      </w:r>
    </w:p>
    <w:p w:rsidR="00DA3E5E" w:rsidRPr="0081293E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A3E5E" w:rsidRPr="0081293E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A3E5E" w:rsidRPr="0081293E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A3E5E" w:rsidRPr="0081293E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  <w:sectPr w:rsidR="00DA3E5E" w:rsidRPr="0081293E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:rsidR="00896ED6" w:rsidRPr="0081293E" w:rsidRDefault="00896ED6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896ED6" w:rsidRPr="0081293E" w:rsidRDefault="00896ED6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 </w:t>
      </w:r>
      <w:r w:rsidR="00695D57" w:rsidRPr="0081293E">
        <w:rPr>
          <w:rFonts w:ascii="Arial" w:hAnsi="Arial" w:cs="Arial"/>
          <w:sz w:val="24"/>
          <w:szCs w:val="24"/>
        </w:rPr>
        <w:t xml:space="preserve">Порядку </w:t>
      </w:r>
      <w:r w:rsidRPr="0081293E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Заявка</w:t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о предоставлении субсидии на возмещение части затрат, связанных с реализацией инвестиционных проектов в приоритетных отраслях</w:t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«____» ______________ 20__ г.</w:t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BA331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Прошу предоставить финансовую поддержку в форме субсидии в сумме: </w:t>
      </w:r>
      <w:r w:rsidRPr="0081293E">
        <w:rPr>
          <w:rFonts w:ascii="Arial" w:hAnsi="Arial" w:cs="Arial"/>
          <w:sz w:val="24"/>
          <w:szCs w:val="24"/>
        </w:rPr>
        <w:t>_________________________ рублей.</w:t>
      </w: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Информация о заявителе</w:t>
      </w:r>
    </w:p>
    <w:p w:rsidR="0018187B" w:rsidRPr="0081293E" w:rsidRDefault="0018187B" w:rsidP="007B79C9">
      <w:pPr>
        <w:pStyle w:val="ConsPlusNormal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Полное наименование юридического лица, Ф.И.О. индивидуального предпринимателя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Контактные данные (телефон/факс, e-</w:t>
            </w:r>
            <w:proofErr w:type="spellStart"/>
            <w:r w:rsidRPr="0081293E">
              <w:rPr>
                <w:rFonts w:ascii="Arial" w:hAnsi="Arial" w:cs="Arial"/>
                <w:sz w:val="24"/>
                <w:szCs w:val="24"/>
              </w:rPr>
              <w:t>mail</w:t>
            </w:r>
            <w:proofErr w:type="spellEnd"/>
            <w:r w:rsidRPr="0081293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ИНН/КПП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Банковские реквизиты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Фактически осуществляемые виды экономической деятельности в соответствии с выпиской из ЕГРЮЛ/ЕГРИП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Сведения о лице, имеющем право без доверенности действовать от имени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Дата рождения (</w:t>
            </w:r>
            <w:proofErr w:type="spellStart"/>
            <w:r w:rsidRPr="0081293E">
              <w:rPr>
                <w:rFonts w:ascii="Arial" w:hAnsi="Arial" w:cs="Arial"/>
                <w:sz w:val="24"/>
                <w:szCs w:val="24"/>
              </w:rPr>
              <w:t>число.месяц.год</w:t>
            </w:r>
            <w:proofErr w:type="spellEnd"/>
            <w:r w:rsidRPr="0081293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Документ, удостоверяющий личность (серия, номер, когда и кем выдан </w:t>
            </w: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Сведения об участниках (учредителях)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Дата рождения (</w:t>
            </w:r>
            <w:proofErr w:type="spellStart"/>
            <w:r w:rsidRPr="0081293E">
              <w:rPr>
                <w:rFonts w:ascii="Arial" w:hAnsi="Arial" w:cs="Arial"/>
                <w:sz w:val="24"/>
                <w:szCs w:val="24"/>
              </w:rPr>
              <w:t>число.месяц.год</w:t>
            </w:r>
            <w:proofErr w:type="spellEnd"/>
            <w:r w:rsidRPr="0081293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Документ, удостоверяющий личность (серия, номер, когда и кем выдан 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Показатели, необходимые для достижения</w:t>
      </w:r>
    </w:p>
    <w:p w:rsidR="0018187B" w:rsidRPr="0081293E" w:rsidRDefault="0018187B" w:rsidP="0018187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результата предоставления субсидии</w:t>
      </w: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069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02"/>
        <w:gridCol w:w="708"/>
        <w:gridCol w:w="1560"/>
        <w:gridCol w:w="1984"/>
        <w:gridCol w:w="1985"/>
        <w:gridCol w:w="1701"/>
      </w:tblGrid>
      <w:tr w:rsidR="007B79C9" w:rsidRPr="0081293E" w:rsidTr="007B79C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изм.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Значение показателя по состоянию:</w:t>
            </w:r>
          </w:p>
        </w:tc>
      </w:tr>
      <w:tr w:rsidR="007B79C9" w:rsidRPr="0081293E" w:rsidTr="007B79C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1 января года получения субсидии (факт)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__.__.__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момент подачи пакета документов (факт)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__.__.__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через 12 месяцев после получения субсидии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через 24 месяца после получения субсидии</w:t>
            </w:r>
          </w:p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(план)</w:t>
            </w:r>
          </w:p>
        </w:tc>
      </w:tr>
      <w:tr w:rsidR="007B79C9" w:rsidRPr="0081293E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B79C9" w:rsidRPr="0081293E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9C9" w:rsidRPr="0081293E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Pr="0081293E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356" w:rsidRPr="0081293E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0F235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Объем привлеченных инвестиций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6" w:rsidRPr="0081293E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79C9" w:rsidRPr="0081293E" w:rsidRDefault="007B79C9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B79C9" w:rsidRPr="0081293E" w:rsidRDefault="007B79C9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bookmarkStart w:id="3" w:name="Par414"/>
      <w:bookmarkEnd w:id="3"/>
      <w:r w:rsidRPr="0081293E">
        <w:rPr>
          <w:rFonts w:ascii="Arial" w:hAnsi="Arial" w:cs="Arial"/>
          <w:sz w:val="24"/>
          <w:szCs w:val="24"/>
        </w:rPr>
        <w:t>Финансово-экономические показатели деятельности заявителя</w:t>
      </w: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21"/>
        <w:gridCol w:w="1969"/>
        <w:gridCol w:w="2438"/>
        <w:gridCol w:w="1474"/>
      </w:tblGrid>
      <w:tr w:rsidR="0018187B" w:rsidRPr="0081293E" w:rsidTr="00B2207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 xml:space="preserve">Наименование </w:t>
            </w: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5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Значение показателя по состоянию:</w:t>
            </w:r>
          </w:p>
        </w:tc>
      </w:tr>
      <w:tr w:rsidR="0018187B" w:rsidRPr="0081293E" w:rsidTr="00B2207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конец года, предшествующего году подачи пакета документов (факт)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конец последнего квартала, предшествующего месяцу подачи пакета документов (факт)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конец года в случае получения субсидии (план)</w:t>
            </w: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DD2666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  <w:r w:rsidR="0018187B" w:rsidRPr="0081293E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Затраты на производство и сбыт товаров (работ и услуг)</w:t>
            </w:r>
            <w:r w:rsidR="0018187B" w:rsidRPr="0081293E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  <w:r w:rsidR="0018187B" w:rsidRPr="0081293E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</w:t>
            </w:r>
            <w:r w:rsidR="0018187B" w:rsidRPr="0081293E">
              <w:rPr>
                <w:rFonts w:ascii="Arial" w:hAnsi="Arial" w:cs="Arial"/>
                <w:sz w:val="24"/>
                <w:szCs w:val="24"/>
              </w:rPr>
              <w:t>, тыс. рублей</w:t>
            </w:r>
            <w:r w:rsidRPr="0081293E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Фонд начисленной заработной платы работников,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7B" w:rsidRPr="0081293E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0EED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Среднемесячная заработная плата работников,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0EED" w:rsidRPr="0081293E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Объем инвестиций в основной капитал,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ED" w:rsidRPr="0081293E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Заявитель настоящим подтверждает, что: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имеет предписаний контрольных надзорных органов за период с начала текущего финансового года до даты подачи пакета документов;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применяет систему налогообложения (нужное подчеркнуть): общеустановленная (ОСНО); упрощенная (УСН); патентная (ПСН); единый сельскохозяйственный налог (ЕСХН);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соответствует требованиям, установленным </w:t>
      </w:r>
      <w:hyperlink r:id="rId11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81293E">
          <w:rPr>
            <w:rFonts w:ascii="Arial" w:hAnsi="Arial" w:cs="Arial"/>
            <w:color w:val="0000FF"/>
            <w:sz w:val="24"/>
            <w:szCs w:val="24"/>
          </w:rPr>
          <w:t>статьей 4</w:t>
        </w:r>
      </w:hyperlink>
      <w:r w:rsidRPr="0081293E">
        <w:rPr>
          <w:rFonts w:ascii="Arial" w:hAnsi="Arial" w:cs="Arial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 и является (нужное подчеркнуть): </w:t>
      </w:r>
      <w:proofErr w:type="spellStart"/>
      <w:r w:rsidRPr="0081293E">
        <w:rPr>
          <w:rFonts w:ascii="Arial" w:hAnsi="Arial" w:cs="Arial"/>
          <w:sz w:val="24"/>
          <w:szCs w:val="24"/>
        </w:rPr>
        <w:t>микропредприятием</w:t>
      </w:r>
      <w:proofErr w:type="spellEnd"/>
      <w:r w:rsidRPr="0081293E">
        <w:rPr>
          <w:rFonts w:ascii="Arial" w:hAnsi="Arial" w:cs="Arial"/>
          <w:sz w:val="24"/>
          <w:szCs w:val="24"/>
        </w:rPr>
        <w:t>, малым предприятием, средним предприятием, индивидуальным предпринимателем;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не является субъектом малого и среднего предпринимательства, указанным в </w:t>
      </w:r>
      <w:hyperlink r:id="rId12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81293E">
          <w:rPr>
            <w:rFonts w:ascii="Arial" w:hAnsi="Arial" w:cs="Arial"/>
            <w:color w:val="0000FF"/>
            <w:sz w:val="24"/>
            <w:szCs w:val="24"/>
          </w:rPr>
          <w:t>частях 3</w:t>
        </w:r>
      </w:hyperlink>
      <w:r w:rsidRPr="0081293E">
        <w:rPr>
          <w:rFonts w:ascii="Arial" w:hAnsi="Arial" w:cs="Arial"/>
          <w:sz w:val="24"/>
          <w:szCs w:val="24"/>
        </w:rPr>
        <w:t xml:space="preserve">, </w:t>
      </w:r>
      <w:hyperlink r:id="rId13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81293E">
          <w:rPr>
            <w:rFonts w:ascii="Arial" w:hAnsi="Arial" w:cs="Arial"/>
            <w:color w:val="0000FF"/>
            <w:sz w:val="24"/>
            <w:szCs w:val="24"/>
          </w:rPr>
          <w:t>4 статьи 14</w:t>
        </w:r>
      </w:hyperlink>
      <w:r w:rsidRPr="0081293E">
        <w:rPr>
          <w:rFonts w:ascii="Arial" w:hAnsi="Arial" w:cs="Arial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состоит на учете в налоговых органах, зарегистрирован в качестве страхователя в территориальном органе Пенсионного фонда Российской Федерации, в исполнительном органе Фонда социального страхования Российской Федерации на территории Красноярск</w:t>
      </w:r>
      <w:r w:rsidR="00521DC3" w:rsidRPr="0081293E">
        <w:rPr>
          <w:rFonts w:ascii="Arial" w:hAnsi="Arial" w:cs="Arial"/>
          <w:sz w:val="24"/>
          <w:szCs w:val="24"/>
        </w:rPr>
        <w:t>ого края</w:t>
      </w:r>
      <w:r w:rsidRPr="0081293E">
        <w:rPr>
          <w:rFonts w:ascii="Arial" w:hAnsi="Arial" w:cs="Arial"/>
          <w:sz w:val="24"/>
          <w:szCs w:val="24"/>
        </w:rPr>
        <w:t xml:space="preserve"> и состоит в Едином реестре субъектов малого и среднего предпринимательства;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осуществляет финансово-хозяйственную деятельность на территории Емельяновского района;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имеет в выписке из Единого государственного реестра юридических лиц или в выписке из Единого государственного реестра индивидуальных предпринимателей основной или дополнительный вид деятельности, соответствующий реализуемому инвестиционному проекту;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заключены договоры, подтверждающие произведенные затраты, не с физическими лицами, не зарегистрированными в качестве индивидуальных предпринимателей;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в текущем финансовом году аналогичная поддержка (нужное подчеркнуть): не оказывалась, сроки ее оказания истекли;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отсутствует просроченная задолженность по возврату в бюджет </w:t>
      </w:r>
      <w:proofErr w:type="spellStart"/>
      <w:r w:rsidRPr="0081293E">
        <w:rPr>
          <w:rFonts w:ascii="Arial" w:hAnsi="Arial" w:cs="Arial"/>
          <w:sz w:val="24"/>
          <w:szCs w:val="24"/>
        </w:rPr>
        <w:t>Емельяноского</w:t>
      </w:r>
      <w:proofErr w:type="spellEnd"/>
      <w:r w:rsidRPr="0081293E">
        <w:rPr>
          <w:rFonts w:ascii="Arial" w:hAnsi="Arial" w:cs="Arial"/>
          <w:sz w:val="24"/>
          <w:szCs w:val="24"/>
        </w:rPr>
        <w:t xml:space="preserve"> района субсидий, бюджетных инвестиций, предоставленных</w:t>
      </w:r>
      <w:r w:rsidR="000752C7" w:rsidRPr="0081293E">
        <w:rPr>
          <w:rFonts w:ascii="Arial" w:hAnsi="Arial" w:cs="Arial"/>
          <w:sz w:val="24"/>
          <w:szCs w:val="24"/>
        </w:rPr>
        <w:t>,</w:t>
      </w:r>
      <w:r w:rsidRPr="0081293E">
        <w:rPr>
          <w:rFonts w:ascii="Arial" w:hAnsi="Arial" w:cs="Arial"/>
          <w:sz w:val="24"/>
          <w:szCs w:val="24"/>
        </w:rPr>
        <w:t xml:space="preserve"> в том числе</w:t>
      </w:r>
      <w:r w:rsidR="000752C7" w:rsidRPr="0081293E">
        <w:rPr>
          <w:rFonts w:ascii="Arial" w:hAnsi="Arial" w:cs="Arial"/>
          <w:sz w:val="24"/>
          <w:szCs w:val="24"/>
        </w:rPr>
        <w:t>,</w:t>
      </w:r>
      <w:r w:rsidRPr="0081293E">
        <w:rPr>
          <w:rFonts w:ascii="Arial" w:hAnsi="Arial" w:cs="Arial"/>
          <w:sz w:val="24"/>
          <w:szCs w:val="24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Емельяновского района;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находится в процессе реорганизации (за исключением реорганизации в форме присоединения к юридическому лицу (заявителю) другого юридического лица),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не прекращает деятельность в качестве индивидуального предпринимателя;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в реестре дисквалифицированных лиц отсутствуют сведения: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 заявителя, являющегося юридическим лицом, об индивидуальном предпринимателе - производителе товаров, работ, услуг, являющемся заявителем;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территории,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не получает в текущем году средства из бюджета Емельяновского района на основании иных муниципальных правовых актов в целях возмещения (финансового обеспечения) одних и тех же затрат (части затрат)</w:t>
      </w:r>
      <w:r w:rsidR="00D2115C" w:rsidRPr="0081293E">
        <w:rPr>
          <w:rFonts w:ascii="Arial" w:hAnsi="Arial" w:cs="Arial"/>
          <w:sz w:val="24"/>
          <w:szCs w:val="24"/>
        </w:rPr>
        <w:t>.</w:t>
      </w:r>
    </w:p>
    <w:p w:rsidR="00132777" w:rsidRPr="0081293E" w:rsidRDefault="00132777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Размер субсидии прошу установить в соответствии с действующим порядком предоставления субсидий субъектам малого и среднего предпринимательства на реализацию инвестиционных проектов в приоритетных отраслях.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Данная заявка означает согласие: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на проверку любых данных, представленных в настоящей заявке; на размещение в информационно-телекоммуникационной сети Интернет информации о заявителе, о подаваемом заявителем пакете документов, иной информации о заявителе, связанной с порядком проведения </w:t>
      </w:r>
      <w:r w:rsidR="000752C7" w:rsidRPr="0081293E">
        <w:rPr>
          <w:rFonts w:ascii="Arial" w:hAnsi="Arial" w:cs="Arial"/>
          <w:sz w:val="24"/>
          <w:szCs w:val="24"/>
        </w:rPr>
        <w:t xml:space="preserve">конкурсного </w:t>
      </w:r>
      <w:r w:rsidRPr="0081293E">
        <w:rPr>
          <w:rFonts w:ascii="Arial" w:hAnsi="Arial" w:cs="Arial"/>
          <w:sz w:val="24"/>
          <w:szCs w:val="24"/>
        </w:rPr>
        <w:t xml:space="preserve">отбора, установленным разделом </w:t>
      </w:r>
      <w:r w:rsidR="000752C7" w:rsidRPr="0081293E">
        <w:rPr>
          <w:rFonts w:ascii="Arial" w:hAnsi="Arial" w:cs="Arial"/>
          <w:sz w:val="24"/>
          <w:szCs w:val="24"/>
        </w:rPr>
        <w:t>2</w:t>
      </w:r>
      <w:r w:rsidRPr="0081293E">
        <w:rPr>
          <w:rFonts w:ascii="Arial" w:hAnsi="Arial" w:cs="Arial"/>
          <w:sz w:val="24"/>
          <w:szCs w:val="24"/>
        </w:rPr>
        <w:t xml:space="preserve"> порядка предоставления субсидий субъектам малого и среднего предпринимательства на реализацию инвестиционных проектов в приоритетных отраслях, а также согласие на обработку персональных данных (для физического лица).</w:t>
      </w:r>
    </w:p>
    <w:p w:rsidR="0018187B" w:rsidRPr="0081293E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Полноту и достоверность представленной информации подтверждаю.</w:t>
      </w: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Руководитель организации/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индивидуальный предприниматель            ___________      ________________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                                           (</w:t>
      </w:r>
      <w:proofErr w:type="gramStart"/>
      <w:r w:rsidRPr="0081293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81293E">
        <w:rPr>
          <w:rFonts w:ascii="Arial" w:hAnsi="Arial" w:cs="Arial"/>
          <w:sz w:val="24"/>
          <w:szCs w:val="24"/>
        </w:rPr>
        <w:t xml:space="preserve">     (И.О. Фамилия)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М.П.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Главный бухгалтер                         ___________      ________________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                                           (</w:t>
      </w:r>
      <w:proofErr w:type="gramStart"/>
      <w:r w:rsidRPr="0081293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81293E">
        <w:rPr>
          <w:rFonts w:ascii="Arial" w:hAnsi="Arial" w:cs="Arial"/>
          <w:sz w:val="24"/>
          <w:szCs w:val="24"/>
        </w:rPr>
        <w:t xml:space="preserve">     (И.О. Фамилия)</w:t>
      </w: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Дата</w:t>
      </w: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541BD" w:rsidRPr="0081293E" w:rsidRDefault="00D541BD">
      <w:pPr>
        <w:spacing w:after="160" w:line="259" w:lineRule="auto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</w:rPr>
        <w:br w:type="page"/>
      </w:r>
    </w:p>
    <w:p w:rsidR="00D541BD" w:rsidRPr="0081293E" w:rsidRDefault="00D541BD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D541BD" w:rsidRPr="0081293E" w:rsidRDefault="00D541BD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 </w:t>
      </w:r>
      <w:r w:rsidR="00695D57" w:rsidRPr="0081293E">
        <w:rPr>
          <w:rFonts w:ascii="Arial" w:hAnsi="Arial" w:cs="Arial"/>
          <w:sz w:val="24"/>
          <w:szCs w:val="24"/>
        </w:rPr>
        <w:t xml:space="preserve">Порядку </w:t>
      </w:r>
      <w:r w:rsidRPr="0081293E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Макет бизнес-плана </w:t>
      </w:r>
      <w:r w:rsidRPr="0081293E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81293E">
        <w:rPr>
          <w:rFonts w:ascii="Arial" w:hAnsi="Arial" w:cs="Arial"/>
          <w:bCs/>
          <w:sz w:val="24"/>
          <w:szCs w:val="24"/>
          <w:lang w:val="en-US" w:eastAsia="ru-RU"/>
        </w:rPr>
        <w:t>I</w:t>
      </w:r>
      <w:r w:rsidRPr="0081293E">
        <w:rPr>
          <w:rFonts w:ascii="Arial" w:hAnsi="Arial" w:cs="Arial"/>
          <w:bCs/>
          <w:sz w:val="24"/>
          <w:szCs w:val="24"/>
          <w:lang w:eastAsia="ru-RU"/>
        </w:rPr>
        <w:t>.</w:t>
      </w:r>
      <w:r w:rsidRPr="0081293E">
        <w:rPr>
          <w:rFonts w:ascii="Arial" w:hAnsi="Arial" w:cs="Arial"/>
          <w:bCs/>
          <w:sz w:val="24"/>
          <w:szCs w:val="24"/>
          <w:lang w:val="en-US" w:eastAsia="ru-RU"/>
        </w:rPr>
        <w:t> </w:t>
      </w:r>
      <w:r w:rsidRPr="0081293E">
        <w:rPr>
          <w:rFonts w:ascii="Arial" w:hAnsi="Arial" w:cs="Arial"/>
          <w:bCs/>
          <w:sz w:val="24"/>
          <w:szCs w:val="24"/>
          <w:lang w:eastAsia="ru-RU"/>
        </w:rPr>
        <w:t>Текстовая часть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left="1429"/>
        <w:contextualSpacing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1. Резюме </w:t>
      </w:r>
      <w:r w:rsidRPr="0081293E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  <w:r w:rsidRPr="0081293E">
        <w:rPr>
          <w:rFonts w:ascii="Arial" w:eastAsia="Calibri" w:hAnsi="Arial" w:cs="Arial"/>
          <w:bCs/>
          <w:sz w:val="24"/>
          <w:szCs w:val="24"/>
        </w:rPr>
        <w:t>(далее – проект):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1.1. Сущность проекта.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1.2. Важность проекта для заявителя и региона.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1.3. Описание продукции (услуг), предполагаемой к производству и реализации по проекту (далее – продукция (услуга), и технологии производства.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1.4. Преимущества продукции (услуги) в сравнении с аналогами.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1.5. Объем ожидаемого спроса на продукцию (услугу) и потенциал рынка.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1.6. Потребность в инвестициях, направления их использования, источники и сроки финансирования, периодичность и способы возврата средств.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1.7. Основные финансовые результаты и прогнозируемая эффективность проекта. Если реализация проекта позволит решить социальные вопросы (создание новых рабочих мест, прокладка дорог и коммуникаций общего пользования, расширение жилого фонда, использование труда инвалидов и тому подобное), то указать их.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2. Информация о заявителе: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2.1. Основные данные: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наименование заявителя с указанием организационно-правовой формы;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год образования и история заявителя;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местонахождение;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размер уставного капитала;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список участников (акционеров), владеющих более чем 5 процентами уставного капитала;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численность работающих за последние два года и истекший период текущего года.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2.2. Характеристика деятельности заявителя: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виды деятельности заявителя согласно Общероссийской классификации видов экономической деятельности (ОКВЭД);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за счет каких видов, направлений деятельности и хозяйственных операций получена выручка заявителя за предшествующий дате подачи заявки на предоставление государственной поддержки год и отчетные периоды текущего года.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2.3. Финансовое состояние заявителя:</w:t>
      </w:r>
    </w:p>
    <w:p w:rsidR="00E85A0C" w:rsidRPr="0081293E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расчеты коэффициентов ликвидности, оценки структуры баланса, рентабельности, обеспеченности собственным капиталом, чистых активов в соответствии с приложением к макету бизнес-плана проекта в динамике за 3 года, предшествующие подаче заявки на участие в </w:t>
      </w:r>
      <w:r w:rsidRPr="0081293E">
        <w:rPr>
          <w:rFonts w:ascii="Arial" w:eastAsia="Calibri" w:hAnsi="Arial" w:cs="Arial"/>
          <w:color w:val="000000"/>
          <w:sz w:val="24"/>
          <w:szCs w:val="24"/>
        </w:rPr>
        <w:t>конкурсе по отбору инвестиционных проектов</w:t>
      </w:r>
      <w:r w:rsidRPr="0081293E">
        <w:rPr>
          <w:rFonts w:ascii="Arial" w:eastAsia="Calibri" w:hAnsi="Arial" w:cs="Arial"/>
          <w:sz w:val="24"/>
          <w:szCs w:val="24"/>
        </w:rPr>
        <w:t>, и отчетные периоды текущего года;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вывод об изменении финансового состояния заявителя.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3. Анализ положения дел в отрасли: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 xml:space="preserve">3.1. Описание продукции (услуги), включая ее назначение и отличительные особенности, безопасность и </w:t>
      </w:r>
      <w:proofErr w:type="spellStart"/>
      <w:r w:rsidRPr="0081293E">
        <w:rPr>
          <w:rFonts w:ascii="Arial" w:eastAsia="Calibri" w:hAnsi="Arial" w:cs="Arial"/>
          <w:sz w:val="24"/>
          <w:szCs w:val="24"/>
        </w:rPr>
        <w:t>экологичность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>, наличие патентов, авторских прав, торговых марок, наличие лицензии (необходимость ее получения).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3.2. Описание объемов и динамики мирового и российского рынка продукции (услуги), текущей ситуации и наличия рыночных тенденций.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3.3. Общая характеристика потребности и объем производства продукции (услуги) в Красноярском крае, стране.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3.4. Ожидаемая доля заявителя в производстве продукции (услуги) в Красноярском крае, стране.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3.5. Существующие в отрасли технологии производства аналогичной продукции (услуги) с указанием их преимуществ и недостатков.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3.6. Наличие зарубежных и отечественных аналогов продукции (услуги).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4. Инвестиционный план: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4.1. Стоимость проекта в разрезе направлений расходования (капитальные вложения, приобретение нематериальных активов, приобретение оборотных средств) с указанием конкретного перечня строящихся объектов, приобретаемого оборудования в целом по проекту и за счет привлекаемых кредитных средств, лизинга; поставщика/подрядчика; графика осуществления инвестиционных затрат в рамках инвестиционной фазы проекта с поквартальной разбивкой (таблица 1).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4.2. Информация об оформлении земельного участка, на котором предполагается строительство: параметры земельного участка (адрес, площадь, кадастровый номер), вид права, документы, подтверждающие оформление права (реквизиты).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4.3. Информация об оформлении работ по проектированию: наличие проектно-сметной документации (реквизиты подтверждающих документов), наличие положительного заключения государственной экспертизы проектной документации и результатов инженерных изысканий (реквизиты подтверждающего документа).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4.4. График осуществления основных мероприятий, предусмотренных проектом (таблица 2).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4.5. Описание имеющейся у заявителя материальной базы для реализации проекта, в том числе наличие производственных площадей и производственного оборудования.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4.6. Требования к организации производства, принятая технология, режим работы, обеспечение экологической и технической безопасности.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5. План производства: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81293E">
        <w:rPr>
          <w:rFonts w:ascii="Arial" w:eastAsia="Calibri" w:hAnsi="Arial" w:cs="Arial"/>
          <w:spacing w:val="-4"/>
          <w:sz w:val="24"/>
          <w:szCs w:val="24"/>
        </w:rPr>
        <w:t>5.1. Программа производства и реализации продукции (услуги) (таблица 3).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5.2. Информация о существующих и вводимых в рамках проекта основных фондах и нематериальных активах, амортизационных отчислениях (таблица 3), а также о методе и норме амортизации.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5.3. Потребность в сырье, материалах и комплектующих; затраты, связанные с их поставками, потребность в запасах, основные поставщики сырья, альтернативные источники снабжения сырьем и материалами.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5.4. Численность персонала, затраты на оплату труда и страховые взносы (таблица 3).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5.5. Структура себестоимости производимой продукции (услуги) и ее изменение в результате реализации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6. План маркетинга: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6.1. Целевые группы покупателей и конечных потребителей продукции (услуги), наличие договоренностей и соглашений о намерениях с потенциальными покупателями.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>6.2. Организация сбыта: виды транспорта, используемые заявителем, наличие собственного транспорта, наличие складской сети у заявителя, емкость складов, существование дилерской сети, взаимоотношения с дилерами и другими посредниками.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6.3. Обоснование объема затрат, связанных с реализацией продукции (предоставлением услуги), в том числе программа организации рекламы и примерные затраты на ее реализацию.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6.4. Описание основных конкурентов, создающих аналогичную продукцию (услугу), с указанием сильных и слабых сторон каждого.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6.5. Организация пред- и послепродажного сервиса.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6.6. Ценовая политика, в том числе сравнение своих цен и качества с ценами и качеством конкурентов.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6.7. Конкурентные преимущества продукции (услуги).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7. Финансовый план: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7.1. Основные допущения и нормативы для финансово-экономических расчетов (расчетный срок проекта, цены приобретения основных видов сырья и материалов, тарифы на энергоресурсы, ставки налогов и страховых взносов, ставка дисконтирования и т.д.), применяемые подходы.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7.2. Стоимость проекта в разрезе источников финансирования с указанием конкретного вида привлекаемого источника, существенных условий его привлечения, соотнесение привлекаемых источников с конкретными направлениями инвестиционных затрат (таблица 1).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7.3. Финансовые результаты деятельности с учетом производственной программы по предприятию в целом (таблица 3) и по выделенному проекту (таблица 4).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7.4. План денежных поступлений и выплат по предприятию в целом (таблица 5) и по выделенному проекту (таблица 6).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8. Оценка эффективности проекта: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8.1. Оценка экономической эффективности (таблица 7):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чистый доход;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чистый дисконтированный доход;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внутренняя норма доходности;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срок окупаемости (таблица 7.1);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индекс доходности дисконтированных инвестиций;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потребность в финансировании;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экономическая добавленная стоимость;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ввод основных фондов на 1 рубль инвестиций.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8.2. Оценка бюджетной и социальной эффективности (таблица 8):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информация о форме, сумме требуемой государственной поддержки;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дополнительные налоговые платежи от реализации проекта во все уровни бюджетной системы и в консолидированный бюджет края;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бюджетный эффект от реализации проекта (за период и нарастающим итогом с начала реализации проекта);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количество создаваемых и сохраненных рабочих мест;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отношение фонда оплаты труда, возникающего в результате реализации проекта, к сумме предоставляемой государственной поддержки (за период и нарастающим итогом с начала реализации проекта);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косвенные эффекты от реализации проекта (иные положительные социально-экономические аспекты).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9. Анализ рисков: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>9.1. Качественный анализ всех возможных рисков, с 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минимизации, стоимостная оценка данных мероприятий. Могут быть рассмотрены следующие группы рисков: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риски контрактной схемы;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технические риски, связанные с реализацией и последующей эксплуатацией проекта;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рыночные риски;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правовые риски;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риски контрагентов;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финансовые риски.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9.2. Анализ безубыточности.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9.3. Анализ чувствительности финансовых результатов заявителя к изменению основных параметров проекта (цена реализации продукции, цена на сырье и материалы и т.д.) на момент выхода на полную мощность.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9.4. Гарантии партнерам, покупателям, инвесторам.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9.5. Финансовые результаты по предприятию в целом с учетом предоставления государственной поддержки в заявленной форме и в случае отказа от ее предоставления (таблица 9).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II. Расчетная часть (таблицы 1–9)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Таблица 1. Стоимость проекта, источники финансирования и направления инвестиций </w:t>
      </w:r>
      <w:r w:rsidRPr="0081293E">
        <w:rPr>
          <w:rFonts w:ascii="Arial" w:eastAsia="Calibri" w:hAnsi="Arial" w:cs="Arial"/>
          <w:sz w:val="24"/>
          <w:szCs w:val="24"/>
        </w:rPr>
        <w:t>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22"/>
        <w:gridCol w:w="3019"/>
        <w:gridCol w:w="796"/>
        <w:gridCol w:w="763"/>
        <w:gridCol w:w="354"/>
        <w:gridCol w:w="344"/>
        <w:gridCol w:w="336"/>
        <w:gridCol w:w="494"/>
        <w:gridCol w:w="804"/>
        <w:gridCol w:w="804"/>
        <w:gridCol w:w="804"/>
        <w:gridCol w:w="804"/>
      </w:tblGrid>
      <w:tr w:rsidR="00E85A0C" w:rsidRPr="0081293E" w:rsidTr="00B22074"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12" w:type="dxa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Общий объем инвестиционных затрат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Собственные средства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взнос в уставный капитал в денежной форме (выручка от реализации акций)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неиспользованная амортизация основных фондов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2.4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2.5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результат от продажи основных средств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Заемные и привлеченные средства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кредиты банков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3.2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средства других организаций (указать конкретный вид источника)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3.3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лизинг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Распределение по направлениям расходования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строительно- монтажные работы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4.3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4.4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иных видов основных средств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4.5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6.1</w:t>
            </w: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Таблица 2. График реализации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6386"/>
        <w:gridCol w:w="1246"/>
        <w:gridCol w:w="1519"/>
      </w:tblGrid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Сумма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Период (квартал, год)</w:t>
            </w: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left="-70" w:right="-50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5C3ADD">
          <w:headerReference w:type="default" r:id="rId14"/>
          <w:pgSz w:w="11905" w:h="16838"/>
          <w:pgMar w:top="1134" w:right="851" w:bottom="1134" w:left="1418" w:header="709" w:footer="709" w:gutter="0"/>
          <w:pgNumType w:start="16"/>
          <w:cols w:space="720"/>
          <w:noEndnote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6386"/>
        <w:gridCol w:w="1246"/>
        <w:gridCol w:w="1519"/>
      </w:tblGrid>
      <w:tr w:rsidR="00E85A0C" w:rsidRPr="0081293E" w:rsidTr="00B22074">
        <w:trPr>
          <w:trHeight w:val="20"/>
          <w:tblHeader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E85A0C" w:rsidRPr="0081293E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Фаза концептуального проектирования</w:t>
            </w: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Ситуационный анализ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Оценка проекта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Инвестиционная фаза</w:t>
            </w: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Выбор земельного участка, аренда земли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Выбор подрядчика, подписание контракта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Строительство (по каждому объекту в отдельности согласно этапам или очередям)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Поставка оборудования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Установка оборудования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Ввод в эксплуатацию полного комплекса создаваемых, реконструируемых, приобретаемых по проекту объектов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Производственная фаза</w:t>
            </w: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Первоначальное продвижение на рынок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Наем персонала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Обучение персонала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Запуск производства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2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14</w:t>
            </w:r>
          </w:p>
        </w:tc>
        <w:tc>
          <w:tcPr>
            <w:tcW w:w="331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Выход на полную производственную мощность</w:t>
            </w:r>
          </w:p>
        </w:tc>
        <w:tc>
          <w:tcPr>
            <w:tcW w:w="647" w:type="pc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Таблица 3. Финансовые результаты с учетом производственной программы (по предприятию в целом) </w:t>
      </w:r>
      <w:r w:rsidRPr="0081293E">
        <w:rPr>
          <w:rFonts w:ascii="Arial" w:eastAsia="Calibri" w:hAnsi="Arial" w:cs="Arial"/>
          <w:sz w:val="24"/>
          <w:szCs w:val="24"/>
        </w:rPr>
        <w:t>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5132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E85A0C" w:rsidRPr="0081293E" w:rsidTr="00B22074">
        <w:trPr>
          <w:trHeight w:val="20"/>
        </w:trPr>
        <w:tc>
          <w:tcPr>
            <w:tcW w:w="485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497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95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:rsidR="00E85A0C" w:rsidRPr="0081293E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35"/>
        <w:gridCol w:w="4697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E85A0C" w:rsidRPr="0081293E" w:rsidTr="00B22074">
        <w:trPr>
          <w:trHeight w:val="20"/>
          <w:tblHeader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Производство и реализация продукции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Объем производства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Объем реализации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Цена реализации за единицу продукции (с НДС)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Выручка от реализации продукции с НДС (п. 1.2 x п. 1.3)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49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Общая выручка от реализации продукции с НДС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НДС, акцизы, пошлины и иные обязательные платежи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Общая выручка-нетто от реализации продукции</w:t>
            </w:r>
          </w:p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2 – п. 3)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материальные затраты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сырье, материалы и комплектующие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затраты на топливо и энергию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5.2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Численность персонала, затраты на оплату труда и страховые взносы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Численность персонала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9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35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Затраты на оплату труда (п. 4.2.1 x п. 4.2.2)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Страховые взносы в государственные внебюджетные фонды (в том числе страховые взносы на обязательное страхование от несчастных случаев)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35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рабочие, служащие и ИТР, непосредственно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5.2.5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затраты на оплату труда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5.2.6</w:t>
            </w: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Основные фонды и нематериальные активы, амортизационные отчисления</w:t>
            </w: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5.3.1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Вводимые основные фонды и нематериальные активы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Первоначальная стоимость (нарастающим итогом)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92" w:right="-159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здания и сооружения (норма амортизации в год </w:t>
            </w:r>
            <w:proofErr w:type="gramStart"/>
            <w:r w:rsidRPr="0081293E">
              <w:rPr>
                <w:rFonts w:ascii="Arial" w:eastAsia="Calibri" w:hAnsi="Arial" w:cs="Arial"/>
                <w:sz w:val="24"/>
                <w:szCs w:val="24"/>
              </w:rPr>
              <w:t>–  .</w:t>
            </w:r>
            <w:proofErr w:type="gramEnd"/>
            <w:r w:rsidRPr="0081293E">
              <w:rPr>
                <w:rFonts w:ascii="Arial" w:eastAsia="Calibri" w:hAnsi="Arial" w:cs="Arial"/>
                <w:sz w:val="24"/>
                <w:szCs w:val="24"/>
              </w:rPr>
              <w:t>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49" w:right="-148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Существующие основные фонды и 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здания и сооружения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35" w:right="-17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 в целом по предприятию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Остаточная стоимость основных фондов и нематериальных активов в целом по предприятию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(на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5.4</w:t>
            </w: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5.5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налоги и сборы, включаемые в себестоимость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земельный налог (арендные платежи за землю)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5.6</w:t>
            </w: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затраты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 без учета НДС и акцизов (п. 4 – п. 5)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Налоги и сборы, относимые на финансовый результат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93" w:right="-13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35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9.2</w:t>
            </w:r>
          </w:p>
        </w:tc>
        <w:tc>
          <w:tcPr>
            <w:tcW w:w="43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расходы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149" w:right="-13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выплата процентов по привлеченным кредитам и займам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Прибыль (убыток) до налогообложения (п. 4 – п. 7 – п. 8 + п. 9 – п. 10)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 (п. 11 x ставка налога)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48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Чистая прибыль (убыток) (п. 11 – п. 12)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Таблица 4. Финансовые результаты с учетом производственной программы (по выделенному проекту) </w:t>
      </w:r>
      <w:r w:rsidRPr="0081293E">
        <w:rPr>
          <w:rFonts w:ascii="Arial" w:eastAsia="Calibri" w:hAnsi="Arial" w:cs="Arial"/>
          <w:sz w:val="24"/>
          <w:szCs w:val="24"/>
        </w:rPr>
        <w:t>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503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E85A0C" w:rsidRPr="0081293E" w:rsidTr="00B22074">
        <w:tc>
          <w:tcPr>
            <w:tcW w:w="355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32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70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622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:rsidR="00E85A0C" w:rsidRPr="0081293E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340"/>
        <w:gridCol w:w="469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E85A0C" w:rsidRPr="0081293E" w:rsidTr="00B22074">
        <w:trPr>
          <w:tblHeader/>
        </w:trPr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Объем производства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Объем реализации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Цена реализации за единицу продукции (с НДС)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Выручка от реализации продукции с НДС по проекту</w:t>
            </w:r>
          </w:p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2 x п. 3)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НДС, акцизы, пошлины и иные обязательные платежи 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Выручка-нетто от реализации продукции по проекту</w:t>
            </w:r>
          </w:p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Затраты на производство и сбыт продукции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81293E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8129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Численность персонала по проекту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Затраты на оплату труда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на одного работающего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Остаточная стоимость вводимых основных фондов и нематериальных активов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Лизинговые платежи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7.6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Плата за арендованное имущество по проекту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 без учета НДС и акцизов по проекту (п. 7 – п. 8)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Налоги и сборы, относимые на финансовый результат по проекту (в том числе налог на имущество)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доходы по проекту (в том числе государственная поддержка)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расходы по проекту (в том числе выплата процентов по привлеченным в рамках проекта кредитам и займам)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Прибыль (убыток) до налогообложения (п. 6 – п. 9 – п. 10 + п. 11 – п. 12)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 (п. 13 x ставка налога)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55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Чистая прибыль (убыток) (п. 13 – п. 14)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 xml:space="preserve">Таблица 5. План денежных поступлений и выплат (по предприятию в целом) </w:t>
      </w:r>
      <w:r w:rsidRPr="0081293E">
        <w:rPr>
          <w:rFonts w:ascii="Arial" w:eastAsia="Calibri" w:hAnsi="Arial" w:cs="Arial"/>
          <w:sz w:val="24"/>
          <w:szCs w:val="24"/>
        </w:rPr>
        <w:t>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013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E85A0C" w:rsidRPr="0081293E" w:rsidTr="00B22074">
        <w:tc>
          <w:tcPr>
            <w:tcW w:w="396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5013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9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791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:rsidR="00E85A0C" w:rsidRPr="0081293E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36"/>
        <w:gridCol w:w="4777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E85A0C" w:rsidRPr="0081293E" w:rsidTr="00B22074">
        <w:trPr>
          <w:tblHeader/>
        </w:trPr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c>
          <w:tcPr>
            <w:tcW w:w="10123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Доход от реализации продукции (выручка с НДС, акцизами и проч.)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доходы от операционной деятельности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возмещение НДС на приобретенное оборудование и НДС в строительно-монтажных работах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 субсидий: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Общие затраты на производство и сбыт продукции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(с НДС, без учета иных налогов и амортизации)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Налоговые платежи в бюджет (без учета возмещения НДС с суммы инвестиционных расходов)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Уплата процентов по привлеченным кредитам и займам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23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4.1 + п. 4.2)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Доход от реализации активов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основные средства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финансовые активы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Доход от вложения средств в активы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дивиденды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проценты по депозитам и вкладам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(п. 4 – п. 5)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23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Финансовая деятельность</w:t>
            </w: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Привлечение кредитов и займов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8.1 + п. 8.2)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Распределение прибыли среди учредителей (выплата дивидендов акционерам)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Погашение основного долга по кредитам и займам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денежный поток (п. 3 + п. 6)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81293E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81293E">
              <w:rPr>
                <w:rFonts w:ascii="Arial" w:eastAsia="Calibri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(п. 3 + п. 6 + п. 9)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3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57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Таблица 6. План денежных поступлений и выплат (по выделенному проекту) (</w:t>
      </w:r>
      <w:r w:rsidRPr="0081293E">
        <w:rPr>
          <w:rFonts w:ascii="Arial" w:eastAsia="Calibri" w:hAnsi="Arial" w:cs="Arial"/>
          <w:sz w:val="24"/>
          <w:szCs w:val="24"/>
        </w:rPr>
        <w:t>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"/>
        <w:gridCol w:w="3041"/>
        <w:gridCol w:w="792"/>
        <w:gridCol w:w="759"/>
        <w:gridCol w:w="351"/>
        <w:gridCol w:w="341"/>
        <w:gridCol w:w="332"/>
        <w:gridCol w:w="596"/>
        <w:gridCol w:w="789"/>
        <w:gridCol w:w="789"/>
        <w:gridCol w:w="789"/>
        <w:gridCol w:w="789"/>
      </w:tblGrid>
      <w:tr w:rsidR="00E85A0C" w:rsidRPr="0081293E" w:rsidTr="00B22074"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66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13" w:type="dxa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c>
          <w:tcPr>
            <w:tcW w:w="10141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Доход от реализации продукции по проекту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(выручка с НДС, акцизами и проч.)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Прочие доходы от операционной деятельности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Государственная поддержка в форме субсидий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Общие затраты на производство и сбыт продукции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по проекту (с НДС, без учета иных налогов и амортизации)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Налоговые платежи в бюджет в результате реализации проекта (без учета возмещения НДС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с суммы инвестиционных расходов)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Уплата процентов по привлеченным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41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4.1)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Доход от реализации активов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Капитальные вложения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41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Финансовая деятельность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7.1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Привлечение кредитов и займов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Выплаты (п. 8.1)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Погашение основного долга по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денежный поток по проекту (п. 3 + п. 6)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81293E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81293E">
              <w:rPr>
                <w:rFonts w:ascii="Arial" w:eastAsia="Calibri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Общее сальдо денежных потоков по проекту (п. 3 +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п. 6 + п. 9)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t>Таблица 7. Экономическая эффективность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411"/>
        <w:gridCol w:w="2205"/>
        <w:gridCol w:w="2115"/>
        <w:gridCol w:w="2035"/>
        <w:gridCol w:w="1382"/>
      </w:tblGrid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Критерий эффективности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NV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доход, тыс. рублей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накопленный финансовый эффект от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NPV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доход, тыс. рублей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текущая стоимость накопленного финансового эффекта от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IRR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максимально возможный уровень кредитной ставки, обеспечивающий реализуемость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более ставки дисконтирования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PBP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срок окупаемости, лет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период, за который накопленная сумма амортизационных отчислений и чистой прибыли достигнет величины общего объема инвестиций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PI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относительная отдача проекта на инвестированные средства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более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потребность в финансировании, тыс. рублей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минимальный объем внешнего финансирования проекта, необходимый для обеспечения его финансовой реализуемости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EVA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экономическая добавленная стоимость, тыс. рублей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увеличение валового регионального продукта в результате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ввод основных фондов на 1 рубль инвестиций, рублей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доля капитальных вложений во вводимые в эксплуатацию основные средства по проекту в общей сумме инвестиций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81293E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8129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расчетный срок проекта, лет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Таблица 7.1. Расчет срока окупаемости проекта 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673"/>
        <w:gridCol w:w="781"/>
        <w:gridCol w:w="748"/>
        <w:gridCol w:w="346"/>
        <w:gridCol w:w="335"/>
        <w:gridCol w:w="325"/>
        <w:gridCol w:w="434"/>
        <w:gridCol w:w="748"/>
        <w:gridCol w:w="748"/>
        <w:gridCol w:w="748"/>
        <w:gridCol w:w="748"/>
      </w:tblGrid>
      <w:tr w:rsidR="00E85A0C" w:rsidRPr="0081293E" w:rsidTr="00B22074"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4999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789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44" w:type="dxa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Инвестиционные затраты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Инвестиционные затраты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Чистая прибыль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Амортизация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Сумма чистой прибыли и амортизации по проекту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Сумма чистой прибыли и амортизации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99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Разница между накопленной суммой чистой прибыли и амортизации и инвестиционными затратами нарастающим итогом – окупаемость (п. 6 – п. 2)</w:t>
            </w: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pacing w:val="-2"/>
          <w:sz w:val="24"/>
          <w:szCs w:val="24"/>
        </w:rPr>
      </w:pPr>
      <w:r w:rsidRPr="0081293E">
        <w:rPr>
          <w:rFonts w:ascii="Arial" w:eastAsia="Calibri" w:hAnsi="Arial" w:cs="Arial"/>
          <w:bCs/>
          <w:spacing w:val="-2"/>
          <w:sz w:val="24"/>
          <w:szCs w:val="24"/>
        </w:rPr>
        <w:t xml:space="preserve">Таблица 8. Бюджетная и социальная эффективность проекта </w:t>
      </w:r>
      <w:r w:rsidRPr="0081293E">
        <w:rPr>
          <w:rFonts w:ascii="Arial" w:eastAsia="Calibri" w:hAnsi="Arial" w:cs="Arial"/>
          <w:spacing w:val="-2"/>
          <w:sz w:val="24"/>
          <w:szCs w:val="24"/>
        </w:rPr>
        <w:t>(тыс. рублей).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917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E85A0C" w:rsidRPr="0081293E" w:rsidTr="00B22074">
        <w:tc>
          <w:tcPr>
            <w:tcW w:w="463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4917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12" w:type="dxa"/>
            <w:gridSpan w:val="5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 w:val="restart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81293E" w:rsidTr="00B22074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:rsidR="00E85A0C" w:rsidRPr="0081293E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263"/>
        <w:gridCol w:w="4654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E85A0C" w:rsidRPr="0081293E" w:rsidTr="00B22074">
        <w:trPr>
          <w:tblHeader/>
        </w:trPr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81293E" w:rsidTr="00B22074">
        <w:tc>
          <w:tcPr>
            <w:tcW w:w="10122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</w:t>
            </w: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Средства, предоставляемые из краевого бюджета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бюджетные инвестиции – взнос в уставный капитал юридических лиц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субсидии (с указанием конкретного вида субсидий)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другие формы государственной поддержки</w:t>
            </w:r>
          </w:p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(с указанием конкретного вида)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Средства, предоставляемые из краевого бюджета,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22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Бюджетная эффективность</w:t>
            </w: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Совокупные налоговые платежи во все уровни бюджетной системы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3.4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3.5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местные налоги и сборы (расшифровка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3.6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Совокупные налоговые платежи в консолидированный бюджет края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4.4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4.5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Налоговые платежи во все уровни бюджетной системы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5.4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5.5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5.6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60"/>
        </w:trPr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60"/>
        </w:trPr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6.5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Бюджетный эффект от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 период (п. 6 – п. 1)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8.2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нарастающим итогом (п. 7 – п. 2)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10122" w:type="dxa"/>
            <w:gridSpan w:val="13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Социальная эффективность</w:t>
            </w: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Численность персонала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9.2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привлечены для реализации проекта,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Фонд оплаты труда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10.3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11.2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 xml:space="preserve">Отношение дополнительного фонда оплаты труда </w:t>
            </w:r>
            <w:r w:rsidRPr="0081293E">
              <w:rPr>
                <w:rFonts w:ascii="Arial" w:eastAsia="Calibri" w:hAnsi="Arial" w:cs="Arial"/>
                <w:sz w:val="24"/>
                <w:szCs w:val="24"/>
              </w:rPr>
              <w:br/>
              <w:t>к сумме государственной поддержки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60"/>
        </w:trPr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за период (п. 10.2 / п. 1)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81293E" w:rsidTr="00B22074">
        <w:tc>
          <w:tcPr>
            <w:tcW w:w="46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12.2</w:t>
            </w:r>
          </w:p>
        </w:tc>
        <w:tc>
          <w:tcPr>
            <w:tcW w:w="263" w:type="dxa"/>
            <w:vMerge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z w:val="24"/>
                <w:szCs w:val="24"/>
              </w:rPr>
              <w:t>нарастающим итогом (п. 10.3 / п. 2)</w:t>
            </w:r>
          </w:p>
        </w:tc>
        <w:tc>
          <w:tcPr>
            <w:tcW w:w="57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E85A0C" w:rsidRPr="0081293E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81293E">
        <w:rPr>
          <w:rFonts w:ascii="Arial" w:eastAsia="Calibri" w:hAnsi="Arial" w:cs="Arial"/>
          <w:bCs/>
          <w:sz w:val="24"/>
          <w:szCs w:val="24"/>
        </w:rPr>
        <w:lastRenderedPageBreak/>
        <w:t>Таблица 9. Основные финансовые показатели (по предприятию в целом).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2220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E85A0C" w:rsidRPr="0081293E" w:rsidTr="00B22074">
        <w:trPr>
          <w:trHeight w:val="20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Период, предшествующий реализации инвестиционного проекта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left="-28" w:right="-28"/>
        <w:jc w:val="center"/>
        <w:rPr>
          <w:rFonts w:ascii="Arial" w:eastAsia="Calibri" w:hAnsi="Arial" w:cs="Arial"/>
          <w:spacing w:val="-6"/>
          <w:sz w:val="24"/>
          <w:szCs w:val="24"/>
        </w:rPr>
        <w:sectPr w:rsidR="00E85A0C" w:rsidRPr="0081293E" w:rsidSect="00B22074">
          <w:headerReference w:type="default" r:id="rId15"/>
          <w:footerReference w:type="default" r:id="rId16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44"/>
        <w:gridCol w:w="2076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E85A0C" w:rsidRPr="0081293E" w:rsidTr="00B22074">
        <w:trPr>
          <w:trHeight w:val="20"/>
          <w:tblHeader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15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Инвестиционные затраты,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Объем производства </w:t>
            </w: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Объем реализации </w:t>
            </w: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Выручка-нетто от реализации </w:t>
            </w: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Общие затраты на производство и сбыт продукции, тыс. рублей / себестоимость 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Рентабельность производства,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Рентабельность продаж,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Численность персонала (по </w:t>
            </w: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состоянию на конец года), чел.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Среднемесячная заработная плата на одного работающего,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Налоговые платежи во все уровни бюджетной системы,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Налоговые платежи </w:t>
            </w: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в консолидированный бюджет края,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81293E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81293E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85A0C" w:rsidRPr="0081293E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</w:tbl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  <w:sectPr w:rsidR="00E85A0C" w:rsidRPr="0081293E" w:rsidSect="00B22074">
          <w:type w:val="continuous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p w:rsidR="00E85A0C" w:rsidRPr="0081293E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 xml:space="preserve">Приложение </w:t>
      </w:r>
    </w:p>
    <w:p w:rsidR="00F83D99" w:rsidRPr="0081293E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к макету бизнес-плана </w:t>
      </w:r>
    </w:p>
    <w:p w:rsidR="00E85A0C" w:rsidRPr="0081293E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</w:p>
    <w:p w:rsidR="00E85A0C" w:rsidRPr="0081293E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Порядок оценки эффективности капитальных вложений</w:t>
      </w:r>
    </w:p>
    <w:p w:rsidR="00E85A0C" w:rsidRPr="0081293E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Настоящий порядок оценки эффективности капитальных вложений устанавливает методы расчета показателей эффективности инвестиционных проектов (далее – проект), применяемые для принятия решения о допуске к отбору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Проект оценивается по следующим параметрам: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 Финансовое состояние заявителя, реализующего проект.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 Экономическая эффективность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 Социальная эффективность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 Бюджетная эффективность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Принятие решения о допуске к отбору проекта осуществляется на основе показателей экономической эффективности, указанных в разделе 2 настоящего приложения, показателей социальной и бюджетной эффективности, указанных в разделах 3 и </w:t>
      </w:r>
      <w:hyperlink w:anchor="Par128" w:history="1">
        <w:r w:rsidRPr="0081293E">
          <w:rPr>
            <w:rFonts w:ascii="Arial" w:eastAsia="Calibri" w:hAnsi="Arial" w:cs="Arial"/>
            <w:sz w:val="24"/>
            <w:szCs w:val="24"/>
          </w:rPr>
          <w:t>4</w:t>
        </w:r>
      </w:hyperlink>
      <w:r w:rsidRPr="0081293E">
        <w:rPr>
          <w:rFonts w:ascii="Arial" w:eastAsia="Calibri" w:hAnsi="Arial" w:cs="Arial"/>
          <w:sz w:val="24"/>
          <w:szCs w:val="24"/>
        </w:rPr>
        <w:t xml:space="preserve"> настоящего приложения.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  <w:r w:rsidRPr="0081293E">
        <w:rPr>
          <w:rFonts w:ascii="Arial" w:hAnsi="Arial" w:cs="Arial"/>
          <w:sz w:val="24"/>
          <w:szCs w:val="24"/>
          <w:lang w:eastAsia="ru-RU"/>
        </w:rPr>
        <w:t>1. Оценка финансового состояния заявителя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Оценка финансового состояния заявителя осуществляется по следующим показателям, рассчитываемым в динамике, на основе данных бухгалтерской отчетности (кодов (к.) бухгалтерского баланса и отчета о финансовых результатах) за 3 предшествующих моменту оценки финансовых года </w:t>
      </w:r>
      <w:r w:rsidRPr="0081293E">
        <w:rPr>
          <w:rFonts w:ascii="Arial" w:eastAsia="Calibri" w:hAnsi="Arial" w:cs="Arial"/>
          <w:sz w:val="24"/>
          <w:szCs w:val="24"/>
        </w:rPr>
        <w:br/>
        <w:t>и отчетные периоды текущего года: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 Коэффициенты ликвидности: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коэффициент абсолютной ликвидности (К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1</w:t>
      </w:r>
      <w:r w:rsidRPr="0081293E">
        <w:rPr>
          <w:rFonts w:ascii="Arial" w:eastAsia="Calibri" w:hAnsi="Arial" w:cs="Arial"/>
          <w:sz w:val="24"/>
          <w:szCs w:val="24"/>
        </w:rPr>
        <w:t xml:space="preserve">) характеризует способность </w:t>
      </w:r>
      <w:r w:rsidRPr="0081293E">
        <w:rPr>
          <w:rFonts w:ascii="Arial" w:eastAsia="Calibri" w:hAnsi="Arial" w:cs="Arial"/>
          <w:sz w:val="24"/>
          <w:szCs w:val="24"/>
        </w:rPr>
        <w:br/>
        <w:t xml:space="preserve">к моментальному погашению краткосрочных долговых обязательств за счет имеющихся денежных средств и краткосрочных финансовых вложений </w:t>
      </w:r>
      <w:r w:rsidRPr="0081293E">
        <w:rPr>
          <w:rFonts w:ascii="Arial" w:eastAsia="Calibri" w:hAnsi="Arial" w:cs="Arial"/>
          <w:sz w:val="24"/>
          <w:szCs w:val="24"/>
        </w:rPr>
        <w:br/>
        <w:t>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2655570" cy="548640"/>
            <wp:effectExtent l="0" t="0" r="0" b="0"/>
            <wp:docPr id="2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81293E">
        <w:rPr>
          <w:rFonts w:ascii="Arial" w:eastAsia="Calibri" w:hAnsi="Arial" w:cs="Arial"/>
          <w:sz w:val="24"/>
          <w:szCs w:val="24"/>
        </w:rPr>
        <w:br/>
        <w:t>если К</w:t>
      </w:r>
      <w:proofErr w:type="gramStart"/>
      <w:r w:rsidRPr="0081293E">
        <w:rPr>
          <w:rFonts w:ascii="Arial" w:eastAsia="Calibri" w:hAnsi="Arial" w:cs="Arial"/>
          <w:sz w:val="24"/>
          <w:szCs w:val="24"/>
          <w:vertAlign w:val="subscript"/>
        </w:rPr>
        <w:t>1</w:t>
      </w:r>
      <w:r w:rsidRPr="0081293E">
        <w:rPr>
          <w:rFonts w:ascii="Arial" w:eastAsia="Calibri" w:hAnsi="Arial" w:cs="Arial"/>
          <w:sz w:val="24"/>
          <w:szCs w:val="24"/>
        </w:rPr>
        <w:t>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0,1; коэффициент текущей ликвидности 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2</w:t>
      </w:r>
      <w:r w:rsidRPr="0081293E">
        <w:rPr>
          <w:rFonts w:ascii="Arial" w:eastAsia="Calibri" w:hAnsi="Arial" w:cs="Arial"/>
          <w:sz w:val="24"/>
          <w:szCs w:val="24"/>
        </w:rPr>
        <w:t xml:space="preserve"> характеризует способность погашения краткосрочных долговых обязательств за счет оборотных активов заявителя 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2679700" cy="548640"/>
            <wp:effectExtent l="19050" t="0" r="6350" b="0"/>
            <wp:docPr id="21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81293E">
        <w:rPr>
          <w:rFonts w:ascii="Arial" w:eastAsia="Calibri" w:hAnsi="Arial" w:cs="Arial"/>
          <w:sz w:val="24"/>
          <w:szCs w:val="24"/>
        </w:rPr>
        <w:br/>
        <w:t>если К</w:t>
      </w:r>
      <w:proofErr w:type="gramStart"/>
      <w:r w:rsidRPr="0081293E">
        <w:rPr>
          <w:rFonts w:ascii="Arial" w:eastAsia="Calibri" w:hAnsi="Arial" w:cs="Arial"/>
          <w:sz w:val="24"/>
          <w:szCs w:val="24"/>
          <w:vertAlign w:val="subscript"/>
        </w:rPr>
        <w:t>2 </w:t>
      </w:r>
      <w:r w:rsidRPr="0081293E">
        <w:rPr>
          <w:rFonts w:ascii="Arial" w:eastAsia="Calibri" w:hAnsi="Arial" w:cs="Arial"/>
          <w:sz w:val="24"/>
          <w:szCs w:val="24"/>
        </w:rPr>
        <w:t>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1.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 Коэффициент финансовой зависимости 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3</w:t>
      </w:r>
      <w:r w:rsidRPr="0081293E">
        <w:rPr>
          <w:rFonts w:ascii="Arial" w:eastAsia="Calibri" w:hAnsi="Arial" w:cs="Arial"/>
          <w:sz w:val="24"/>
          <w:szCs w:val="24"/>
        </w:rPr>
        <w:t xml:space="preserve"> характеризует, какую долю </w:t>
      </w:r>
      <w:r w:rsidRPr="0081293E">
        <w:rPr>
          <w:rFonts w:ascii="Arial" w:eastAsia="Calibri" w:hAnsi="Arial" w:cs="Arial"/>
          <w:sz w:val="24"/>
          <w:szCs w:val="24"/>
        </w:rPr>
        <w:br/>
        <w:t xml:space="preserve">в структуре капитала составляют заемные средства, и определяется </w:t>
      </w:r>
      <w:r w:rsidRPr="0081293E">
        <w:rPr>
          <w:rFonts w:ascii="Arial" w:eastAsia="Calibri" w:hAnsi="Arial" w:cs="Arial"/>
          <w:sz w:val="24"/>
          <w:szCs w:val="24"/>
        </w:rPr>
        <w:br/>
        <w:t>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3450590" cy="548640"/>
            <wp:effectExtent l="0" t="0" r="0" b="0"/>
            <wp:docPr id="2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В структуре капитала заявителя заемные средства должны составлять менее 70 %, т.е. 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3 </w:t>
      </w:r>
      <w:proofErr w:type="gramStart"/>
      <w:r w:rsidRPr="0081293E">
        <w:rPr>
          <w:rFonts w:ascii="Arial" w:eastAsia="Calibri" w:hAnsi="Arial" w:cs="Arial"/>
          <w:sz w:val="24"/>
          <w:szCs w:val="24"/>
        </w:rPr>
        <w:t>&lt; 0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,7. Данный коэффициент не рассчитывается, если значение собственного капитала заявителя (к.1300) отрицательное.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 Рентабельность продаж (К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4</w:t>
      </w:r>
      <w:r w:rsidRPr="0081293E">
        <w:rPr>
          <w:rFonts w:ascii="Arial" w:eastAsia="Calibri" w:hAnsi="Arial" w:cs="Arial"/>
          <w:sz w:val="24"/>
          <w:szCs w:val="24"/>
        </w:rPr>
        <w:t>) отражает удельный вес прибыли на 1 рубль выручки от реализации 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1797050" cy="548640"/>
            <wp:effectExtent l="0" t="0" r="0" b="0"/>
            <wp:docPr id="2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Деятельность заявителя является эффективной, если К</w:t>
      </w:r>
      <w:proofErr w:type="gramStart"/>
      <w:r w:rsidRPr="0081293E">
        <w:rPr>
          <w:rFonts w:ascii="Arial" w:eastAsia="Calibri" w:hAnsi="Arial" w:cs="Arial"/>
          <w:sz w:val="24"/>
          <w:szCs w:val="24"/>
          <w:vertAlign w:val="subscript"/>
        </w:rPr>
        <w:t>4</w:t>
      </w:r>
      <w:r w:rsidRPr="0081293E">
        <w:rPr>
          <w:rFonts w:ascii="Arial" w:eastAsia="Calibri" w:hAnsi="Arial" w:cs="Arial"/>
          <w:sz w:val="24"/>
          <w:szCs w:val="24"/>
        </w:rPr>
        <w:t>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0 %.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4. Рентабельность основной деятельности (К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5</w:t>
      </w:r>
      <w:r w:rsidRPr="0081293E">
        <w:rPr>
          <w:rFonts w:ascii="Arial" w:eastAsia="Calibri" w:hAnsi="Arial" w:cs="Arial"/>
          <w:sz w:val="24"/>
          <w:szCs w:val="24"/>
        </w:rPr>
        <w:t xml:space="preserve">) характеризует удельный вес чистой прибыли в себестоимости проданных товаров, работ, услуг </w:t>
      </w:r>
      <w:r w:rsidRPr="0081293E">
        <w:rPr>
          <w:rFonts w:ascii="Arial" w:eastAsia="Calibri" w:hAnsi="Arial" w:cs="Arial"/>
          <w:sz w:val="24"/>
          <w:szCs w:val="24"/>
        </w:rPr>
        <w:br/>
        <w:t>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1772920" cy="548640"/>
            <wp:effectExtent l="0" t="0" r="0" b="0"/>
            <wp:docPr id="21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Деятельность заявителя является эффективной, если К</w:t>
      </w:r>
      <w:proofErr w:type="gramStart"/>
      <w:r w:rsidRPr="0081293E">
        <w:rPr>
          <w:rFonts w:ascii="Arial" w:eastAsia="Calibri" w:hAnsi="Arial" w:cs="Arial"/>
          <w:sz w:val="24"/>
          <w:szCs w:val="24"/>
          <w:vertAlign w:val="subscript"/>
        </w:rPr>
        <w:t>5</w:t>
      </w:r>
      <w:r w:rsidRPr="0081293E">
        <w:rPr>
          <w:rFonts w:ascii="Arial" w:eastAsia="Calibri" w:hAnsi="Arial" w:cs="Arial"/>
          <w:sz w:val="24"/>
          <w:szCs w:val="24"/>
        </w:rPr>
        <w:t>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0 %.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 Коэффициент обеспеченности собственными оборотными средствами (К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6</w:t>
      </w:r>
      <w:r w:rsidRPr="0081293E">
        <w:rPr>
          <w:rFonts w:ascii="Arial" w:eastAsia="Calibri" w:hAnsi="Arial" w:cs="Arial"/>
          <w:sz w:val="24"/>
          <w:szCs w:val="24"/>
        </w:rPr>
        <w:t>) характеризует наличие собственных оборотных средств у заявителя, необходимых для его финансовой устойчивости, 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1908175" cy="548640"/>
            <wp:effectExtent l="0" t="0" r="0" b="0"/>
            <wp:docPr id="2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Заявитель обладает финансовой устойчивостью, если К</w:t>
      </w:r>
      <w:proofErr w:type="gramStart"/>
      <w:r w:rsidRPr="0081293E">
        <w:rPr>
          <w:rFonts w:ascii="Arial" w:eastAsia="Calibri" w:hAnsi="Arial" w:cs="Arial"/>
          <w:sz w:val="24"/>
          <w:szCs w:val="24"/>
          <w:vertAlign w:val="subscript"/>
        </w:rPr>
        <w:t>6</w:t>
      </w:r>
      <w:r w:rsidRPr="0081293E">
        <w:rPr>
          <w:rFonts w:ascii="Arial" w:eastAsia="Calibri" w:hAnsi="Arial" w:cs="Arial"/>
          <w:sz w:val="24"/>
          <w:szCs w:val="24"/>
        </w:rPr>
        <w:t xml:space="preserve"> 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 xml:space="preserve"> 0,1.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 Чистые активы (</w:t>
      </w:r>
      <w:proofErr w:type="spellStart"/>
      <w:r w:rsidRPr="0081293E">
        <w:rPr>
          <w:rFonts w:ascii="Arial" w:eastAsia="Calibri" w:hAnsi="Arial" w:cs="Arial"/>
          <w:sz w:val="24"/>
          <w:szCs w:val="24"/>
        </w:rPr>
        <w:t>Ча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). Данный показатель рассчитывается в соответствии с приказом Министерства финансов Российской Федерации от 28.08.2014 </w:t>
      </w:r>
      <w:r w:rsidRPr="0081293E">
        <w:rPr>
          <w:rFonts w:ascii="Arial" w:eastAsia="Calibri" w:hAnsi="Arial" w:cs="Arial"/>
          <w:sz w:val="24"/>
          <w:szCs w:val="24"/>
        </w:rPr>
        <w:br/>
        <w:t>№ 84н «Об утверждении Порядка определения стоимости чистых активов».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Заявитель, продолжительность деятельности которого составляет более </w:t>
      </w:r>
      <w:r w:rsidRPr="0081293E">
        <w:rPr>
          <w:rFonts w:ascii="Arial" w:eastAsia="Calibri" w:hAnsi="Arial" w:cs="Arial"/>
          <w:sz w:val="24"/>
          <w:szCs w:val="24"/>
        </w:rPr>
        <w:br/>
        <w:t>2 лет, обладает финансовой устойчивостью, если чистые активы (</w:t>
      </w:r>
      <w:proofErr w:type="spellStart"/>
      <w:r w:rsidRPr="0081293E">
        <w:rPr>
          <w:rFonts w:ascii="Arial" w:eastAsia="Calibri" w:hAnsi="Arial" w:cs="Arial"/>
          <w:sz w:val="24"/>
          <w:szCs w:val="24"/>
        </w:rPr>
        <w:t>Ча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>) больше величины минимального размера уставного капитала, установленного федеральными законами. Для заявителей, продолжительность деятельности которых составляет менее 2 лет, данный показатель является справочным.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2. Оценка экономической эффективности проекта 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Экономическая эффективность проекта оценивается в течение расчетного периода, равного сроку окупаемости проекта плюс 1 год, на основании следующих показателей: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4" w:name="Par49"/>
      <w:bookmarkEnd w:id="4"/>
      <w:r w:rsidRPr="0081293E">
        <w:rPr>
          <w:rFonts w:ascii="Arial" w:eastAsia="Calibri" w:hAnsi="Arial" w:cs="Arial"/>
          <w:sz w:val="24"/>
          <w:szCs w:val="24"/>
        </w:rPr>
        <w:t xml:space="preserve">1. Чистый доход (NV) – это накопленный эффект (суммарный чистый денежный поток) от реализации проекта. Данный показатель определяется </w:t>
      </w:r>
      <w:r w:rsidRPr="0081293E">
        <w:rPr>
          <w:rFonts w:ascii="Arial" w:eastAsia="Calibri" w:hAnsi="Arial" w:cs="Arial"/>
          <w:sz w:val="24"/>
          <w:szCs w:val="24"/>
        </w:rPr>
        <w:br/>
        <w:t>по следующей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F454AE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  <w:lang w:val="en-US"/>
          </w:rPr>
          <m:t>NV</m:t>
        </m:r>
        <m:r>
          <w:rPr>
            <w:rFonts w:ascii="Cambria Math" w:hAnsi="Cambria Math" w:cs="Arial"/>
            <w:sz w:val="24"/>
            <w:szCs w:val="24"/>
          </w:rPr>
          <m:t xml:space="preserve">= 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NCF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t</m:t>
                </m:r>
              </m:sub>
            </m:sSub>
          </m:e>
        </m:nary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NCF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 xml:space="preserve">Проект признается эффективным в случае, если </w:t>
      </w:r>
      <w:proofErr w:type="gramStart"/>
      <w:r w:rsidRPr="0081293E">
        <w:rPr>
          <w:rFonts w:ascii="Arial" w:eastAsia="Calibri" w:hAnsi="Arial" w:cs="Arial"/>
          <w:sz w:val="24"/>
          <w:szCs w:val="24"/>
        </w:rPr>
        <w:t>NV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0.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2. Чистый дисконтированный доход (NPV) – это сумма приведенных </w:t>
      </w:r>
      <w:r w:rsidRPr="0081293E">
        <w:rPr>
          <w:rFonts w:ascii="Arial" w:eastAsia="Calibri" w:hAnsi="Arial" w:cs="Arial"/>
          <w:sz w:val="24"/>
          <w:szCs w:val="24"/>
        </w:rPr>
        <w:br/>
        <w:t>к текущему моменту времени чистых денежных потоков по проекту. Данный показатель определяется по следующей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F454AE" w:rsidP="00E85A0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NPV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NCF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(1+d)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p>
                </m:sSup>
              </m:den>
            </m:f>
          </m:e>
        </m:nary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NCF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  <w:lang w:val="en-US"/>
        </w:rPr>
        <w:t>d</w:t>
      </w:r>
      <w:r w:rsidRPr="0081293E">
        <w:rPr>
          <w:rFonts w:ascii="Arial" w:eastAsia="Calibri" w:hAnsi="Arial" w:cs="Arial"/>
          <w:sz w:val="24"/>
          <w:szCs w:val="24"/>
        </w:rPr>
        <w:t xml:space="preserve"> – </w:t>
      </w:r>
      <w:proofErr w:type="gramStart"/>
      <w:r w:rsidRPr="0081293E">
        <w:rPr>
          <w:rFonts w:ascii="Arial" w:eastAsia="Calibri" w:hAnsi="Arial" w:cs="Arial"/>
          <w:sz w:val="24"/>
          <w:szCs w:val="24"/>
        </w:rPr>
        <w:t>ставка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 xml:space="preserve"> дисконтирования.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Вложение инвестиций в проект эффективно в случае, если </w:t>
      </w:r>
      <w:proofErr w:type="gramStart"/>
      <w:r w:rsidRPr="0081293E">
        <w:rPr>
          <w:rFonts w:ascii="Arial" w:eastAsia="Calibri" w:hAnsi="Arial" w:cs="Arial"/>
          <w:sz w:val="24"/>
          <w:szCs w:val="24"/>
          <w:lang w:val="en-US"/>
        </w:rPr>
        <w:t>NPV </w:t>
      </w:r>
      <w:r w:rsidRPr="0081293E">
        <w:rPr>
          <w:rFonts w:ascii="Arial" w:eastAsia="Calibri" w:hAnsi="Arial" w:cs="Arial"/>
          <w:sz w:val="24"/>
          <w:szCs w:val="24"/>
        </w:rPr>
        <w:t>&gt;</w:t>
      </w:r>
      <w:proofErr w:type="gramEnd"/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>0.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>Внутренняя норма доходности (IRR) – расчетная ставка дисконтирования, при которой чистый дисконтированный доход (NPV) равен нулю. Определяется аналитическим путем на основе следующей формулы: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C60FBF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NCF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IRR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4"/>
                <w:szCs w:val="24"/>
              </w:rPr>
              <m:t>=0</m:t>
            </m:r>
          </m:e>
        </m:nary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NCF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Проект признается эффективным в случае, если </w:t>
      </w:r>
      <w:proofErr w:type="gramStart"/>
      <w:r w:rsidRPr="0081293E">
        <w:rPr>
          <w:rFonts w:ascii="Arial" w:eastAsia="Calibri" w:hAnsi="Arial" w:cs="Arial"/>
          <w:sz w:val="24"/>
          <w:szCs w:val="24"/>
        </w:rPr>
        <w:t>IRR 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 xml:space="preserve"> d.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5" w:name="Par74"/>
      <w:bookmarkEnd w:id="5"/>
      <w:r w:rsidRPr="0081293E">
        <w:rPr>
          <w:rFonts w:ascii="Arial" w:eastAsia="Calibri" w:hAnsi="Arial" w:cs="Arial"/>
          <w:sz w:val="24"/>
          <w:szCs w:val="24"/>
        </w:rPr>
        <w:t>4.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>Индекс доходности дисконтированных инвестиций (PI) – это отношение чистого дисконтированного дохода к величине дисконтированной суммы инвестиций, увеличенное на 1.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F454AE" w:rsidP="00E85A0C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  <w:lang w:val="en-US"/>
          </w:rPr>
          <m:t>PI</m:t>
        </m:r>
        <m:r>
          <w:rPr>
            <w:rFonts w:ascii="Cambria Math" w:hAnsi="Cambria Math" w:cs="Arial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NPV</m:t>
                </m:r>
              </m:num>
              <m:den>
                <m:nary>
                  <m:naryPr>
                    <m:chr m:val="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1+</m:t>
                                </m:r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n-US"/>
                                  </w:rPr>
                                  <m:t>d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sup>
                        </m:sSup>
                      </m:den>
                    </m:f>
                  </m:e>
                </m:nary>
              </m:den>
            </m:f>
          </m:e>
        </m:d>
        <m:r>
          <w:rPr>
            <w:rFonts w:ascii="Cambria Math" w:hAnsi="Cambria Math" w:cs="Arial"/>
            <w:sz w:val="24"/>
            <w:szCs w:val="24"/>
          </w:rPr>
          <m:t>+1</m:t>
        </m:r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I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инвестиционные затраты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D – ставка дисконтирования.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 xml:space="preserve">Проект признается эффективным в случае, если </w:t>
      </w:r>
      <w:proofErr w:type="gramStart"/>
      <w:r w:rsidRPr="0081293E">
        <w:rPr>
          <w:rFonts w:ascii="Arial" w:eastAsia="Calibri" w:hAnsi="Arial" w:cs="Arial"/>
          <w:sz w:val="24"/>
          <w:szCs w:val="24"/>
        </w:rPr>
        <w:t>PI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1.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5.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>Срок окупаемости (PBP) – это отрезок времени, за который накопленная сумма амортизационных отчислений и чистой прибыли достигает величины общего объема инвестиций по проекту. Данный показатель определяется аналитическим путем исходя из формулы: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C60FBF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ЧП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t</m:t>
                </m:r>
              </m:sub>
            </m:sSub>
          </m:e>
        </m:nary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 w:cs="Arial"/>
            <w:sz w:val="24"/>
            <w:szCs w:val="24"/>
          </w:rPr>
          <m:t>)=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sub>
            </m:sSub>
          </m:e>
        </m:nary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ЧП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чистая прибыль от реализации проекта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A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амортизационные отчисления по проекту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I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инвестиционные затраты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Срок окупаемости выступает в качестве ограничения для расчета иных показателей экономической эффективности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6. Потребность в финансировании – это сумма, соответствующая максимальной величине отрицательного накопленного чистого денежного потока.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>7. Экономическая добавленная стоимость (EVA) – это совокупная выручка от реализации проекта, которая включает в себя эквиваленты заработной платы, арендной платы, процентов по долговым обязательствам и прибыли. EVA показывает, насколько возрастет валовой региональный продукт в результате реализации проекта, и рассчитывается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val="en-US"/>
        </w:rPr>
      </w:pPr>
      <w:r w:rsidRPr="0081293E">
        <w:rPr>
          <w:rFonts w:ascii="Arial" w:eastAsia="Calibri" w:hAnsi="Arial" w:cs="Arial"/>
          <w:sz w:val="24"/>
          <w:szCs w:val="24"/>
          <w:lang w:val="en-US"/>
        </w:rPr>
        <w:t>EVA = EB</w:t>
      </w:r>
      <w:r w:rsidRPr="0081293E">
        <w:rPr>
          <w:rFonts w:ascii="Arial" w:eastAsia="Calibri" w:hAnsi="Arial" w:cs="Arial"/>
          <w:sz w:val="24"/>
          <w:szCs w:val="24"/>
          <w:vertAlign w:val="subscript"/>
          <w:lang w:val="en-US"/>
        </w:rPr>
        <w:t>ITD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 xml:space="preserve">A + </w:t>
      </w:r>
      <w:proofErr w:type="spellStart"/>
      <w:r w:rsidRPr="0081293E">
        <w:rPr>
          <w:rFonts w:ascii="Arial" w:eastAsia="Calibri" w:hAnsi="Arial" w:cs="Arial"/>
          <w:sz w:val="24"/>
          <w:szCs w:val="24"/>
        </w:rPr>
        <w:t>ФОТдоп</w:t>
      </w:r>
      <w:proofErr w:type="spellEnd"/>
      <w:r w:rsidRPr="0081293E">
        <w:rPr>
          <w:rFonts w:ascii="Arial" w:eastAsia="Calibri" w:hAnsi="Arial" w:cs="Arial"/>
          <w:sz w:val="24"/>
          <w:szCs w:val="24"/>
          <w:lang w:val="en-US"/>
        </w:rPr>
        <w:t xml:space="preserve"> + Rent,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81293E">
        <w:rPr>
          <w:rFonts w:ascii="Arial" w:eastAsia="Calibri" w:hAnsi="Arial" w:cs="Arial"/>
          <w:sz w:val="24"/>
          <w:szCs w:val="24"/>
        </w:rPr>
        <w:t>где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EBITDA – суммарная прибыль до налогообложения, выплаты процентов по долговым обязательствам и амортизационных отчислений по проекту;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proofErr w:type="gramStart"/>
      <w:r w:rsidRPr="0081293E">
        <w:rPr>
          <w:rFonts w:ascii="Arial" w:eastAsia="Calibri" w:hAnsi="Arial" w:cs="Arial"/>
          <w:sz w:val="24"/>
          <w:szCs w:val="24"/>
        </w:rPr>
        <w:t>ФОТ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доп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 –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 xml:space="preserve"> суммарный дополнительный фонд оплаты труда;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Rent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суммарная плата за предоставленное заявителю имущество </w:t>
      </w:r>
      <w:r w:rsidRPr="0081293E">
        <w:rPr>
          <w:rFonts w:ascii="Arial" w:eastAsia="Calibri" w:hAnsi="Arial" w:cs="Arial"/>
          <w:sz w:val="24"/>
          <w:szCs w:val="24"/>
        </w:rPr>
        <w:br/>
        <w:t>в аренду по проекту.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8. Ввод основных фондов на 1 рубль инвестиций (ВОФ) – характеризует долю капитальных вложений во вводимые в эксплуатацию основные средства по проекту в общей сумме инвестиций и определяется по формуле: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C60FBF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В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ОФ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ОФ</m:t>
                </m:r>
              </m:sub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перв</m:t>
                </m:r>
              </m:sup>
            </m:sSubSup>
          </m:num>
          <m:den>
            <m:nary>
              <m:naryPr>
                <m:chr m:val="∑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t=1</m:t>
                </m:r>
              </m:sub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b>
                </m:sSub>
              </m:e>
            </m:nary>
          </m:den>
        </m:f>
      </m:oMath>
      <w:r w:rsidR="00E85A0C" w:rsidRPr="0081293E">
        <w:rPr>
          <w:rFonts w:ascii="Arial" w:eastAsia="Calibri" w:hAnsi="Arial" w:cs="Arial"/>
          <w:sz w:val="24"/>
          <w:szCs w:val="24"/>
        </w:rPr>
        <w:t>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69265" cy="334010"/>
            <wp:effectExtent l="0" t="0" r="6985" b="0"/>
            <wp:docPr id="2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93E">
        <w:rPr>
          <w:rFonts w:ascii="Arial" w:eastAsia="Calibri" w:hAnsi="Arial" w:cs="Arial"/>
          <w:sz w:val="24"/>
          <w:szCs w:val="24"/>
        </w:rPr>
        <w:t xml:space="preserve"> – совокупная первоначальная стоимость основных средств, вводимых по проекту;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proofErr w:type="gramStart"/>
      <w:r w:rsidRPr="0081293E">
        <w:rPr>
          <w:rFonts w:ascii="Arial" w:eastAsia="Calibri" w:hAnsi="Arial" w:cs="Arial"/>
          <w:sz w:val="24"/>
          <w:szCs w:val="24"/>
        </w:rPr>
        <w:t>I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81293E">
        <w:rPr>
          <w:rFonts w:ascii="Arial" w:eastAsia="Calibri" w:hAnsi="Arial" w:cs="Arial"/>
          <w:sz w:val="24"/>
          <w:szCs w:val="24"/>
          <w:vertAlign w:val="subscript"/>
        </w:rPr>
        <w:t xml:space="preserve">  </w:t>
      </w:r>
      <w:r w:rsidRPr="0081293E">
        <w:rPr>
          <w:rFonts w:ascii="Arial" w:eastAsia="Calibri" w:hAnsi="Arial" w:cs="Arial"/>
          <w:sz w:val="24"/>
          <w:szCs w:val="24"/>
        </w:rPr>
        <w:t>–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 xml:space="preserve"> инвестиционные затраты в периоде t;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 xml:space="preserve">Социальная эффективность проекта 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6" w:name="Par114"/>
      <w:bookmarkEnd w:id="6"/>
      <w:r w:rsidRPr="0081293E">
        <w:rPr>
          <w:rFonts w:ascii="Arial" w:eastAsia="Calibri" w:hAnsi="Arial" w:cs="Arial"/>
          <w:sz w:val="24"/>
          <w:szCs w:val="24"/>
        </w:rPr>
        <w:t>Социальная эффективность проекта оценивается по следующим показателям: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1. Отношение дополнительного фонда оплаты труда, возникающего</w:t>
      </w:r>
      <w:r w:rsidRPr="0081293E">
        <w:rPr>
          <w:rFonts w:ascii="Arial" w:eastAsia="Calibri" w:hAnsi="Arial" w:cs="Arial"/>
          <w:sz w:val="24"/>
          <w:szCs w:val="24"/>
        </w:rPr>
        <w:br/>
        <w:t>в результате реализации проекта, к сумме предоставляемой государственной поддержки: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>
            <wp:extent cx="1391285" cy="548640"/>
            <wp:effectExtent l="0" t="0" r="0" b="0"/>
            <wp:docPr id="2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ФОТ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доп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– дополнительный фонд оплаты труда;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ГП – сумма государственной поддержки.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Проект является эффективным, если социальный эффект нарастающим итогом за период, равный сроку окупаемости проекта плюс 1 год, больше единицы (</w:t>
      </w:r>
      <w:proofErr w:type="spellStart"/>
      <w:proofErr w:type="gramStart"/>
      <w:r w:rsidRPr="0081293E">
        <w:rPr>
          <w:rFonts w:ascii="Arial" w:eastAsia="Calibri" w:hAnsi="Arial" w:cs="Arial"/>
          <w:sz w:val="24"/>
          <w:szCs w:val="24"/>
        </w:rPr>
        <w:t>Э</w:t>
      </w:r>
      <w:r w:rsidRPr="0081293E">
        <w:rPr>
          <w:rFonts w:ascii="Arial" w:eastAsia="Calibri" w:hAnsi="Arial" w:cs="Arial"/>
          <w:sz w:val="24"/>
          <w:szCs w:val="24"/>
          <w:vertAlign w:val="subscript"/>
        </w:rPr>
        <w:t>соц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> &gt;</w:t>
      </w:r>
      <w:proofErr w:type="gramEnd"/>
      <w:r w:rsidRPr="0081293E">
        <w:rPr>
          <w:rFonts w:ascii="Arial" w:eastAsia="Calibri" w:hAnsi="Arial" w:cs="Arial"/>
          <w:sz w:val="24"/>
          <w:szCs w:val="24"/>
        </w:rPr>
        <w:t> 1) – суммарный дополнительный фонд оплаты труда превышает предоставленную государственную поддержку.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 Количество создаваемых и сохраненных рабочих мест.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 Иные социальные показатели.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3.</w:t>
      </w:r>
      <w:r w:rsidRPr="0081293E">
        <w:rPr>
          <w:rFonts w:ascii="Arial" w:eastAsia="Calibri" w:hAnsi="Arial" w:cs="Arial"/>
          <w:sz w:val="24"/>
          <w:szCs w:val="24"/>
          <w:lang w:val="en-US"/>
        </w:rPr>
        <w:t> </w:t>
      </w:r>
      <w:r w:rsidRPr="0081293E">
        <w:rPr>
          <w:rFonts w:ascii="Arial" w:eastAsia="Calibri" w:hAnsi="Arial" w:cs="Arial"/>
          <w:sz w:val="24"/>
          <w:szCs w:val="24"/>
        </w:rPr>
        <w:t xml:space="preserve">Бюджетная эффективность проекта 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7" w:name="Par128"/>
      <w:bookmarkEnd w:id="7"/>
      <w:r w:rsidRPr="0081293E">
        <w:rPr>
          <w:rFonts w:ascii="Arial" w:eastAsia="Calibri" w:hAnsi="Arial" w:cs="Arial"/>
          <w:sz w:val="24"/>
          <w:szCs w:val="24"/>
        </w:rPr>
        <w:t>Бюджетная эффективность проекта оценивается по следующим показателям: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lastRenderedPageBreak/>
        <w:t>1. Дополнительные поступления в бюджеты всех уровней от реализации проекта.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2. Разница дополнительных доходов и расходов консолидированного бюджета края, возникающих в результате реализации проекта: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81293E">
        <w:rPr>
          <w:rFonts w:ascii="Arial" w:eastAsia="Calibri" w:hAnsi="Arial" w:cs="Arial"/>
          <w:sz w:val="24"/>
          <w:szCs w:val="24"/>
        </w:rPr>
        <w:t>Эбюджет</w:t>
      </w:r>
      <w:proofErr w:type="spellEnd"/>
      <w:r w:rsidRPr="0081293E">
        <w:rPr>
          <w:rFonts w:ascii="Arial" w:eastAsia="Calibri" w:hAnsi="Arial" w:cs="Arial"/>
          <w:sz w:val="24"/>
          <w:szCs w:val="24"/>
        </w:rPr>
        <w:t xml:space="preserve"> = Н – ГП,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где: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Н – налоговые платежи в консолидированный бюджет края от реализации проекта;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ГП – сумма государственной поддержки.</w:t>
      </w:r>
    </w:p>
    <w:p w:rsidR="00E85A0C" w:rsidRPr="0081293E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1293E">
        <w:rPr>
          <w:rFonts w:ascii="Arial" w:eastAsia="Calibri" w:hAnsi="Arial" w:cs="Arial"/>
          <w:sz w:val="24"/>
          <w:szCs w:val="24"/>
        </w:rPr>
        <w:t>Проект является эффективным, если бюджетный эффект нарастающим итогом за период, равный сроку окупаемости проекта плюс 1 год, является положительным – суммы налоговых поступлений превышают сумму предоставленной государственной поддержки.</w:t>
      </w:r>
    </w:p>
    <w:p w:rsidR="00E85A0C" w:rsidRPr="0081293E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:rsidR="00E85A0C" w:rsidRPr="0081293E" w:rsidRDefault="00E85A0C" w:rsidP="00E85A0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8187B" w:rsidRPr="0081293E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77C5" w:rsidRPr="0081293E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83D99" w:rsidRPr="0081293E" w:rsidRDefault="00F83D99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73CCC" w:rsidRPr="0081293E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A64C1" w:rsidRPr="0081293E" w:rsidRDefault="00CA64C1" w:rsidP="00CA64C1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Приложение №3</w:t>
      </w:r>
    </w:p>
    <w:p w:rsidR="00CA64C1" w:rsidRPr="0081293E" w:rsidRDefault="00CA64C1" w:rsidP="00CA64C1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 </w:t>
      </w:r>
      <w:r w:rsidR="00695D57" w:rsidRPr="0081293E">
        <w:rPr>
          <w:rFonts w:ascii="Arial" w:hAnsi="Arial" w:cs="Arial"/>
          <w:sz w:val="24"/>
          <w:szCs w:val="24"/>
        </w:rPr>
        <w:t xml:space="preserve">Порядку </w:t>
      </w:r>
      <w:r w:rsidRPr="0081293E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81293E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СПРАВКА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об имущественном и финансовом состоянии 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________________________________________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(наименование заявителя)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за _____________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(период)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81293E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Остаточная стоимость</w:t>
            </w:r>
          </w:p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81293E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81293E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81293E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81293E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Руководитель ____________________/ ________________________/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                             (</w:t>
      </w:r>
      <w:proofErr w:type="gramStart"/>
      <w:r w:rsidRPr="0081293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81293E">
        <w:rPr>
          <w:rFonts w:ascii="Arial" w:hAnsi="Arial" w:cs="Arial"/>
          <w:sz w:val="24"/>
          <w:szCs w:val="24"/>
        </w:rPr>
        <w:t xml:space="preserve">                       (расшифровка подписи)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М.П.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Главный бухгалтер _________________/ ________________________/</w:t>
      </w:r>
    </w:p>
    <w:p w:rsidR="003E7A8C" w:rsidRPr="0081293E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                                       (</w:t>
      </w:r>
      <w:proofErr w:type="gramStart"/>
      <w:r w:rsidRPr="0081293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81293E">
        <w:rPr>
          <w:rFonts w:ascii="Arial" w:hAnsi="Arial" w:cs="Arial"/>
          <w:sz w:val="24"/>
          <w:szCs w:val="24"/>
        </w:rPr>
        <w:t xml:space="preserve">             (расшифровка подписи)</w:t>
      </w:r>
    </w:p>
    <w:p w:rsidR="0031301E" w:rsidRPr="0081293E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31301E" w:rsidRPr="0081293E" w:rsidSect="00896ED6">
          <w:headerReference w:type="default" r:id="rId25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81293E">
        <w:rPr>
          <w:rFonts w:ascii="Arial" w:hAnsi="Arial" w:cs="Arial"/>
          <w:sz w:val="24"/>
          <w:szCs w:val="24"/>
        </w:rPr>
        <w:t>Дата</w:t>
      </w:r>
    </w:p>
    <w:p w:rsidR="00B52B88" w:rsidRPr="0081293E" w:rsidRDefault="00B52B88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lastRenderedPageBreak/>
        <w:t>Приложение №4</w:t>
      </w:r>
    </w:p>
    <w:p w:rsidR="0031301E" w:rsidRPr="0081293E" w:rsidRDefault="00B52B88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B52B88" w:rsidRPr="0081293E" w:rsidRDefault="00B52B88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Реестр получателей поддержки за счет средств местного</w:t>
      </w:r>
    </w:p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и краевого бюджетов по мероприятиям муниципальной программы</w:t>
      </w:r>
    </w:p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(наименование муниципального образования Красноярского края)</w:t>
      </w:r>
    </w:p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45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9"/>
        <w:gridCol w:w="1279"/>
        <w:gridCol w:w="1084"/>
        <w:gridCol w:w="1339"/>
        <w:gridCol w:w="2389"/>
        <w:gridCol w:w="1519"/>
      </w:tblGrid>
      <w:tr w:rsidR="00B52B88" w:rsidRPr="0081293E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Наименование субъекта малого и среднего предпринимательства - получателя бюджетных средств, ИНН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Номер и дата документа (основание платежа)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Сумма к выплате, в том числе за счет средств субсидии из краевого бюджета, тыс. рублей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Фактически выплачено, в том числе за счет средств субсидии из краевого бюджета, тыс. рублей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Внесение данных о получателе бюджетных средств в реестры субъектов малого и среднего предпринимательства - получателей поддержки, да (номер записи в реестре, дата внесения </w:t>
            </w:r>
            <w:proofErr w:type="gramStart"/>
            <w:r w:rsidRPr="0081293E">
              <w:rPr>
                <w:rFonts w:ascii="Arial" w:hAnsi="Arial" w:cs="Arial"/>
                <w:sz w:val="24"/>
                <w:szCs w:val="24"/>
              </w:rPr>
              <w:t>записи)/</w:t>
            </w:r>
            <w:proofErr w:type="gramEnd"/>
            <w:r w:rsidRPr="0081293E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Примечание (обоснование целевых расходов) </w:t>
            </w:r>
            <w:hyperlink w:anchor="Par47" w:history="1">
              <w:r w:rsidRPr="0081293E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B52B88" w:rsidRPr="0081293E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Наименование мероприятия муниципальной программы</w:t>
            </w:r>
          </w:p>
        </w:tc>
      </w:tr>
      <w:tr w:rsidR="00B52B88" w:rsidRPr="0081293E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B88" w:rsidRPr="0081293E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B88" w:rsidRPr="0081293E" w:rsidTr="00B52B88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2B88" w:rsidRPr="0081293E" w:rsidRDefault="00B52B88" w:rsidP="00B52B88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&lt;*&gt; В обосновании целевых расходов указываются: приобретенное оборудование (марка, модель), расходы на приобретение оборудования, категория субъекта предпринимательства (малое предприятие, </w:t>
      </w:r>
      <w:proofErr w:type="spellStart"/>
      <w:r w:rsidRPr="0081293E">
        <w:rPr>
          <w:rFonts w:ascii="Arial" w:hAnsi="Arial" w:cs="Arial"/>
          <w:sz w:val="24"/>
          <w:szCs w:val="24"/>
        </w:rPr>
        <w:t>микропредприятие</w:t>
      </w:r>
      <w:proofErr w:type="spellEnd"/>
      <w:r w:rsidRPr="0081293E">
        <w:rPr>
          <w:rFonts w:ascii="Arial" w:hAnsi="Arial" w:cs="Arial"/>
          <w:sz w:val="24"/>
          <w:szCs w:val="24"/>
        </w:rPr>
        <w:t>, среднее предприятие), договор (на приобретение оборудования, кредитный, лизинговый), вид деятельности (</w:t>
      </w:r>
      <w:hyperlink r:id="rId26" w:history="1">
        <w:r w:rsidRPr="0081293E">
          <w:rPr>
            <w:rFonts w:ascii="Arial" w:hAnsi="Arial" w:cs="Arial"/>
            <w:color w:val="0000FF"/>
            <w:sz w:val="24"/>
            <w:szCs w:val="24"/>
          </w:rPr>
          <w:t>ОКВЭД</w:t>
        </w:r>
      </w:hyperlink>
      <w:r w:rsidRPr="0081293E">
        <w:rPr>
          <w:rFonts w:ascii="Arial" w:hAnsi="Arial" w:cs="Arial"/>
          <w:sz w:val="24"/>
          <w:szCs w:val="24"/>
        </w:rPr>
        <w:t xml:space="preserve"> - полное наименование), получалась ли поддержка ранее (да, нет).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340"/>
        <w:gridCol w:w="1077"/>
        <w:gridCol w:w="340"/>
        <w:gridCol w:w="3061"/>
      </w:tblGrid>
      <w:tr w:rsidR="00B52B88" w:rsidRPr="0081293E" w:rsidTr="00710392">
        <w:tc>
          <w:tcPr>
            <w:tcW w:w="9070" w:type="dxa"/>
            <w:gridSpan w:val="6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Целевое использование средств субсидии в сумме _________________ подтверждаю.</w:t>
            </w:r>
          </w:p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B88" w:rsidRPr="0081293E" w:rsidTr="00710392">
        <w:tc>
          <w:tcPr>
            <w:tcW w:w="4252" w:type="dxa"/>
            <w:gridSpan w:val="2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Должность лица, уполномоченного действовать от имени муниципального образования Красноярского края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B88" w:rsidRPr="0081293E" w:rsidTr="00710392">
        <w:tc>
          <w:tcPr>
            <w:tcW w:w="4252" w:type="dxa"/>
            <w:gridSpan w:val="2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B52B88" w:rsidRPr="0081293E" w:rsidTr="00710392">
        <w:tc>
          <w:tcPr>
            <w:tcW w:w="2835" w:type="dxa"/>
            <w:vMerge w:val="restart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bottom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B88" w:rsidRPr="0081293E" w:rsidTr="00710392">
        <w:tc>
          <w:tcPr>
            <w:tcW w:w="2835" w:type="dxa"/>
            <w:vMerge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</w:tcBorders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B52B88" w:rsidRPr="0081293E" w:rsidTr="00710392">
        <w:tc>
          <w:tcPr>
            <w:tcW w:w="9070" w:type="dxa"/>
            <w:gridSpan w:val="6"/>
          </w:tcPr>
          <w:p w:rsidR="00B52B88" w:rsidRPr="0081293E" w:rsidRDefault="00B52B88" w:rsidP="00710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М.П. "__" ____________ 20__ г.</w:t>
            </w:r>
          </w:p>
        </w:tc>
      </w:tr>
    </w:tbl>
    <w:p w:rsidR="00B52B88" w:rsidRPr="0081293E" w:rsidRDefault="00B52B88" w:rsidP="00B52B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01E" w:rsidRPr="0081293E" w:rsidRDefault="00B52B88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29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1301E" w:rsidRPr="0081293E">
        <w:rPr>
          <w:rFonts w:ascii="Arial" w:hAnsi="Arial" w:cs="Arial"/>
          <w:color w:val="000000" w:themeColor="text1"/>
          <w:sz w:val="24"/>
          <w:szCs w:val="24"/>
        </w:rPr>
        <w:t>«______» ____________ 20___ г.</w:t>
      </w:r>
    </w:p>
    <w:p w:rsidR="0031301E" w:rsidRPr="0081293E" w:rsidRDefault="0031301E" w:rsidP="0031301E">
      <w:pPr>
        <w:pStyle w:val="ConsPlusNormal"/>
        <w:shd w:val="clear" w:color="auto" w:fill="FFFFFF" w:themeFill="background1"/>
        <w:ind w:left="4956"/>
        <w:outlineLvl w:val="1"/>
        <w:rPr>
          <w:rFonts w:ascii="Arial" w:hAnsi="Arial" w:cs="Arial"/>
          <w:color w:val="000000" w:themeColor="text1"/>
          <w:sz w:val="24"/>
          <w:szCs w:val="24"/>
        </w:rPr>
        <w:sectPr w:rsidR="0031301E" w:rsidRPr="0081293E" w:rsidSect="00B52B88"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</w:p>
    <w:p w:rsidR="00106E5D" w:rsidRPr="0081293E" w:rsidRDefault="00106E5D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lastRenderedPageBreak/>
        <w:t>Приложение №5</w:t>
      </w:r>
    </w:p>
    <w:p w:rsidR="00106E5D" w:rsidRPr="0081293E" w:rsidRDefault="00106E5D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 xml:space="preserve">к </w:t>
      </w:r>
      <w:r w:rsidR="00695D57" w:rsidRPr="0081293E">
        <w:rPr>
          <w:rFonts w:ascii="Arial" w:hAnsi="Arial" w:cs="Arial"/>
          <w:sz w:val="24"/>
          <w:szCs w:val="24"/>
        </w:rPr>
        <w:t xml:space="preserve">Порядку </w:t>
      </w:r>
      <w:r w:rsidRPr="0081293E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896ED6" w:rsidRPr="0081293E" w:rsidRDefault="00896ED6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F4BDB" w:rsidRPr="0081293E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Отчет о показателях финансово-хозяйственной деятельности</w:t>
      </w:r>
    </w:p>
    <w:p w:rsidR="009F4BDB" w:rsidRPr="0081293E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9F4BDB" w:rsidRPr="0081293E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1293E">
        <w:rPr>
          <w:rFonts w:ascii="Arial" w:hAnsi="Arial" w:cs="Arial"/>
          <w:sz w:val="24"/>
          <w:szCs w:val="24"/>
        </w:rPr>
        <w:t>(наименование получателя субсидии)</w:t>
      </w:r>
    </w:p>
    <w:p w:rsidR="009F4BDB" w:rsidRPr="0081293E" w:rsidRDefault="009F4BDB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14335" w:type="dxa"/>
        <w:tblLook w:val="04A0" w:firstRow="1" w:lastRow="0" w:firstColumn="1" w:lastColumn="0" w:noHBand="0" w:noVBand="1"/>
      </w:tblPr>
      <w:tblGrid>
        <w:gridCol w:w="834"/>
        <w:gridCol w:w="3922"/>
        <w:gridCol w:w="1555"/>
        <w:gridCol w:w="2202"/>
        <w:gridCol w:w="1898"/>
        <w:gridCol w:w="1825"/>
        <w:gridCol w:w="2099"/>
      </w:tblGrid>
      <w:tr w:rsidR="00DA3E5E" w:rsidRPr="0081293E" w:rsidTr="00DA3E5E">
        <w:tc>
          <w:tcPr>
            <w:tcW w:w="846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991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Показатели финансово-хозяйственной деятельности </w:t>
            </w:r>
          </w:p>
        </w:tc>
        <w:tc>
          <w:tcPr>
            <w:tcW w:w="1560" w:type="dxa"/>
          </w:tcPr>
          <w:p w:rsidR="00DA3E5E" w:rsidRPr="0081293E" w:rsidRDefault="00DA3E5E" w:rsidP="00DA3E5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Год, предшествующий году получения субсидии</w:t>
            </w:r>
          </w:p>
        </w:tc>
        <w:tc>
          <w:tcPr>
            <w:tcW w:w="1918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Отчетный год (год получения субсидии)</w:t>
            </w:r>
          </w:p>
        </w:tc>
        <w:tc>
          <w:tcPr>
            <w:tcW w:w="1842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 год после получения субсидии</w:t>
            </w:r>
          </w:p>
        </w:tc>
        <w:tc>
          <w:tcPr>
            <w:tcW w:w="2127" w:type="dxa"/>
          </w:tcPr>
          <w:p w:rsidR="00DA3E5E" w:rsidRPr="0081293E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 год после получения субсидии</w:t>
            </w: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</w:p>
        </w:tc>
        <w:tc>
          <w:tcPr>
            <w:tcW w:w="1560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9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Затраты на производство и сбыт товаров (работ и услуг)</w:t>
            </w:r>
          </w:p>
        </w:tc>
        <w:tc>
          <w:tcPr>
            <w:tcW w:w="1560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9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560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9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</w:t>
            </w:r>
          </w:p>
        </w:tc>
        <w:tc>
          <w:tcPr>
            <w:tcW w:w="1560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81293E">
              <w:rPr>
                <w:rFonts w:ascii="Arial" w:hAnsi="Arial" w:cs="Arial"/>
                <w:i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1560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налог на прибыль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УСН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страховые взносы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Чистая прибыль (убыток)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Фонд начисленной заработной платы работников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9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560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05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9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</w:t>
            </w: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плата работников</w:t>
            </w:r>
          </w:p>
        </w:tc>
        <w:tc>
          <w:tcPr>
            <w:tcW w:w="1560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205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81293E">
              <w:rPr>
                <w:rFonts w:ascii="Arial" w:hAnsi="Arial" w:cs="Arial"/>
                <w:i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399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за счет привлеченных </w:t>
            </w:r>
            <w:proofErr w:type="gramStart"/>
            <w:r w:rsidRPr="0081293E">
              <w:rPr>
                <w:rFonts w:ascii="Arial" w:hAnsi="Arial" w:cs="Arial"/>
                <w:sz w:val="24"/>
                <w:szCs w:val="24"/>
              </w:rPr>
              <w:t>средств,</w:t>
            </w:r>
            <w:r w:rsidRPr="0081293E">
              <w:rPr>
                <w:rFonts w:ascii="Arial" w:hAnsi="Arial" w:cs="Arial"/>
                <w:sz w:val="24"/>
                <w:szCs w:val="24"/>
              </w:rPr>
              <w:br/>
            </w:r>
            <w:r w:rsidRPr="0081293E">
              <w:rPr>
                <w:rFonts w:ascii="Arial" w:hAnsi="Arial" w:cs="Arial"/>
                <w:i/>
                <w:sz w:val="24"/>
                <w:szCs w:val="24"/>
              </w:rPr>
              <w:t>в</w:t>
            </w:r>
            <w:proofErr w:type="gramEnd"/>
            <w:r w:rsidRPr="0081293E">
              <w:rPr>
                <w:rFonts w:ascii="Arial" w:hAnsi="Arial" w:cs="Arial"/>
                <w:i/>
                <w:sz w:val="24"/>
                <w:szCs w:val="24"/>
              </w:rPr>
              <w:t xml:space="preserve"> том числе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 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81293E" w:rsidTr="00DA3E5E">
        <w:tc>
          <w:tcPr>
            <w:tcW w:w="846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за счет прочих привлеченных средств</w:t>
            </w:r>
          </w:p>
        </w:tc>
        <w:tc>
          <w:tcPr>
            <w:tcW w:w="1560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1293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A3E5E" w:rsidRPr="0081293E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F4BDB" w:rsidRPr="0081293E" w:rsidRDefault="009F4BDB" w:rsidP="009F4BD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4511D" w:rsidRPr="0081293E" w:rsidRDefault="00D4511D" w:rsidP="00FB5F7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1293E" w:rsidRPr="0081293E" w:rsidRDefault="008129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1293E" w:rsidRPr="0081293E" w:rsidSect="0031301E">
      <w:pgSz w:w="16838" w:h="11906" w:orient="landscape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FBF" w:rsidRDefault="00C60FBF" w:rsidP="005D31CB">
      <w:pPr>
        <w:spacing w:after="0" w:line="240" w:lineRule="auto"/>
      </w:pPr>
      <w:r>
        <w:separator/>
      </w:r>
    </w:p>
  </w:endnote>
  <w:endnote w:type="continuationSeparator" w:id="0">
    <w:p w:rsidR="00C60FBF" w:rsidRDefault="00C60FBF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4"/>
      <w:docPartObj>
        <w:docPartGallery w:val="Page Numbers (Bottom of Page)"/>
        <w:docPartUnique/>
      </w:docPartObj>
    </w:sdtPr>
    <w:sdtEndPr/>
    <w:sdtContent>
      <w:p w:rsidR="005C3ADD" w:rsidRDefault="00D7154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93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C3ADD" w:rsidRDefault="005C3A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6"/>
      <w:docPartObj>
        <w:docPartGallery w:val="Page Numbers (Bottom of Page)"/>
        <w:docPartUnique/>
      </w:docPartObj>
    </w:sdtPr>
    <w:sdtEndPr/>
    <w:sdtContent>
      <w:p w:rsidR="005C3ADD" w:rsidRDefault="00D7154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93E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B8735D" w:rsidRDefault="00B873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FBF" w:rsidRDefault="00C60FBF" w:rsidP="005D31CB">
      <w:pPr>
        <w:spacing w:after="0" w:line="240" w:lineRule="auto"/>
      </w:pPr>
      <w:r>
        <w:separator/>
      </w:r>
    </w:p>
  </w:footnote>
  <w:footnote w:type="continuationSeparator" w:id="0">
    <w:p w:rsidR="00C60FBF" w:rsidRDefault="00C60FBF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35D" w:rsidRPr="009A46C1" w:rsidRDefault="00B8735D" w:rsidP="00B22074">
    <w:pPr>
      <w:tabs>
        <w:tab w:val="left" w:pos="4599"/>
        <w:tab w:val="center" w:pos="4818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35D" w:rsidRDefault="00D715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1293E">
      <w:rPr>
        <w:noProof/>
      </w:rPr>
      <w:t>42</w:t>
    </w:r>
    <w:r>
      <w:rPr>
        <w:noProof/>
      </w:rPr>
      <w:fldChar w:fldCharType="end"/>
    </w:r>
  </w:p>
  <w:p w:rsidR="00B8735D" w:rsidRPr="009A46C1" w:rsidRDefault="00B8735D" w:rsidP="00B22074">
    <w:pPr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35D" w:rsidRPr="005D31CB" w:rsidRDefault="00B8735D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B8735D" w:rsidRDefault="00B873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7C"/>
    <w:rsid w:val="0001534B"/>
    <w:rsid w:val="00021E7E"/>
    <w:rsid w:val="00031213"/>
    <w:rsid w:val="000372DB"/>
    <w:rsid w:val="00037C8B"/>
    <w:rsid w:val="0004638E"/>
    <w:rsid w:val="00046423"/>
    <w:rsid w:val="00051F79"/>
    <w:rsid w:val="0006262B"/>
    <w:rsid w:val="000653E3"/>
    <w:rsid w:val="00070E06"/>
    <w:rsid w:val="000752C7"/>
    <w:rsid w:val="00082AFB"/>
    <w:rsid w:val="00083D45"/>
    <w:rsid w:val="000873DF"/>
    <w:rsid w:val="00087841"/>
    <w:rsid w:val="00094E32"/>
    <w:rsid w:val="00096EE4"/>
    <w:rsid w:val="000A21D5"/>
    <w:rsid w:val="000A47DF"/>
    <w:rsid w:val="000A7497"/>
    <w:rsid w:val="000B0A1F"/>
    <w:rsid w:val="000B4868"/>
    <w:rsid w:val="000B77E1"/>
    <w:rsid w:val="000C7D57"/>
    <w:rsid w:val="000F2356"/>
    <w:rsid w:val="000F369B"/>
    <w:rsid w:val="00102BAE"/>
    <w:rsid w:val="001032C0"/>
    <w:rsid w:val="00106E5D"/>
    <w:rsid w:val="0010798C"/>
    <w:rsid w:val="0012052C"/>
    <w:rsid w:val="00120A78"/>
    <w:rsid w:val="00132777"/>
    <w:rsid w:val="00143F60"/>
    <w:rsid w:val="00151FD4"/>
    <w:rsid w:val="00153907"/>
    <w:rsid w:val="001563DA"/>
    <w:rsid w:val="00163628"/>
    <w:rsid w:val="00164E54"/>
    <w:rsid w:val="00165BEF"/>
    <w:rsid w:val="00167C45"/>
    <w:rsid w:val="0017181E"/>
    <w:rsid w:val="0018187B"/>
    <w:rsid w:val="0018220D"/>
    <w:rsid w:val="00183FC9"/>
    <w:rsid w:val="00184F59"/>
    <w:rsid w:val="00191B89"/>
    <w:rsid w:val="00191BE8"/>
    <w:rsid w:val="00192AF5"/>
    <w:rsid w:val="00195318"/>
    <w:rsid w:val="001957DB"/>
    <w:rsid w:val="001E665E"/>
    <w:rsid w:val="001F3971"/>
    <w:rsid w:val="001F4B0B"/>
    <w:rsid w:val="00214EF2"/>
    <w:rsid w:val="00255DC3"/>
    <w:rsid w:val="0025766C"/>
    <w:rsid w:val="00270D42"/>
    <w:rsid w:val="002772C8"/>
    <w:rsid w:val="00281304"/>
    <w:rsid w:val="0028608A"/>
    <w:rsid w:val="002A240D"/>
    <w:rsid w:val="002B46CA"/>
    <w:rsid w:val="002B6A97"/>
    <w:rsid w:val="002C0483"/>
    <w:rsid w:val="002D2F09"/>
    <w:rsid w:val="00303A62"/>
    <w:rsid w:val="0031301E"/>
    <w:rsid w:val="00313DA0"/>
    <w:rsid w:val="00325136"/>
    <w:rsid w:val="00325ADE"/>
    <w:rsid w:val="0033201D"/>
    <w:rsid w:val="0033677D"/>
    <w:rsid w:val="0034203C"/>
    <w:rsid w:val="00346B34"/>
    <w:rsid w:val="00347A8C"/>
    <w:rsid w:val="00356FD1"/>
    <w:rsid w:val="0037729D"/>
    <w:rsid w:val="003777C4"/>
    <w:rsid w:val="0038783C"/>
    <w:rsid w:val="00390AF4"/>
    <w:rsid w:val="00396DB8"/>
    <w:rsid w:val="00397C0A"/>
    <w:rsid w:val="003A77C5"/>
    <w:rsid w:val="003B052F"/>
    <w:rsid w:val="003B4FE0"/>
    <w:rsid w:val="003C6DBF"/>
    <w:rsid w:val="003C710E"/>
    <w:rsid w:val="003E7A8C"/>
    <w:rsid w:val="003F40BD"/>
    <w:rsid w:val="003F4431"/>
    <w:rsid w:val="004123C3"/>
    <w:rsid w:val="00416000"/>
    <w:rsid w:val="00430844"/>
    <w:rsid w:val="00431166"/>
    <w:rsid w:val="00440DED"/>
    <w:rsid w:val="00440F0B"/>
    <w:rsid w:val="004417DF"/>
    <w:rsid w:val="004454F0"/>
    <w:rsid w:val="0045613E"/>
    <w:rsid w:val="00472C54"/>
    <w:rsid w:val="004744CF"/>
    <w:rsid w:val="00482AAC"/>
    <w:rsid w:val="00487C79"/>
    <w:rsid w:val="004A1DED"/>
    <w:rsid w:val="004A26AE"/>
    <w:rsid w:val="004A3EBB"/>
    <w:rsid w:val="004B5EE9"/>
    <w:rsid w:val="004D7F46"/>
    <w:rsid w:val="004E2C19"/>
    <w:rsid w:val="004E328A"/>
    <w:rsid w:val="004F0DB7"/>
    <w:rsid w:val="004F0E49"/>
    <w:rsid w:val="00516027"/>
    <w:rsid w:val="005172C7"/>
    <w:rsid w:val="005212D8"/>
    <w:rsid w:val="00521A62"/>
    <w:rsid w:val="00521DC3"/>
    <w:rsid w:val="005427D4"/>
    <w:rsid w:val="005451D0"/>
    <w:rsid w:val="0054535B"/>
    <w:rsid w:val="00546C0D"/>
    <w:rsid w:val="0055725A"/>
    <w:rsid w:val="005670CB"/>
    <w:rsid w:val="005676AC"/>
    <w:rsid w:val="00572188"/>
    <w:rsid w:val="00572CA4"/>
    <w:rsid w:val="00575DAB"/>
    <w:rsid w:val="005A07A4"/>
    <w:rsid w:val="005A36BA"/>
    <w:rsid w:val="005B082E"/>
    <w:rsid w:val="005B0FD7"/>
    <w:rsid w:val="005B3AE4"/>
    <w:rsid w:val="005C3ADD"/>
    <w:rsid w:val="005C4860"/>
    <w:rsid w:val="005D10E0"/>
    <w:rsid w:val="005D31CB"/>
    <w:rsid w:val="005D3494"/>
    <w:rsid w:val="005D50E2"/>
    <w:rsid w:val="005D609D"/>
    <w:rsid w:val="00616625"/>
    <w:rsid w:val="00623EF0"/>
    <w:rsid w:val="00631AA7"/>
    <w:rsid w:val="006448E9"/>
    <w:rsid w:val="00646635"/>
    <w:rsid w:val="006471DF"/>
    <w:rsid w:val="00647E8D"/>
    <w:rsid w:val="00662349"/>
    <w:rsid w:val="006849B3"/>
    <w:rsid w:val="006947D6"/>
    <w:rsid w:val="00695D57"/>
    <w:rsid w:val="006B3AC9"/>
    <w:rsid w:val="006B6B52"/>
    <w:rsid w:val="006B7F3B"/>
    <w:rsid w:val="006C0F6A"/>
    <w:rsid w:val="006C3D20"/>
    <w:rsid w:val="006F6F1E"/>
    <w:rsid w:val="0070778F"/>
    <w:rsid w:val="0071042E"/>
    <w:rsid w:val="007167FD"/>
    <w:rsid w:val="00721BEF"/>
    <w:rsid w:val="007237F0"/>
    <w:rsid w:val="00725B41"/>
    <w:rsid w:val="00743EA2"/>
    <w:rsid w:val="007501C3"/>
    <w:rsid w:val="007513CC"/>
    <w:rsid w:val="00763CCC"/>
    <w:rsid w:val="00776D4A"/>
    <w:rsid w:val="00777AA3"/>
    <w:rsid w:val="0079745E"/>
    <w:rsid w:val="007A46D4"/>
    <w:rsid w:val="007B34BA"/>
    <w:rsid w:val="007B79C9"/>
    <w:rsid w:val="007C4210"/>
    <w:rsid w:val="007C495C"/>
    <w:rsid w:val="007C60B2"/>
    <w:rsid w:val="007C6728"/>
    <w:rsid w:val="007D28DE"/>
    <w:rsid w:val="007D40C0"/>
    <w:rsid w:val="007E59EE"/>
    <w:rsid w:val="007E7097"/>
    <w:rsid w:val="007F3EA7"/>
    <w:rsid w:val="008102A8"/>
    <w:rsid w:val="0081293E"/>
    <w:rsid w:val="0082797D"/>
    <w:rsid w:val="00830294"/>
    <w:rsid w:val="0083373C"/>
    <w:rsid w:val="00835534"/>
    <w:rsid w:val="0083575A"/>
    <w:rsid w:val="00842FB6"/>
    <w:rsid w:val="0088157F"/>
    <w:rsid w:val="008820D9"/>
    <w:rsid w:val="008843D1"/>
    <w:rsid w:val="00886DDE"/>
    <w:rsid w:val="00894A79"/>
    <w:rsid w:val="008962E7"/>
    <w:rsid w:val="00896ED6"/>
    <w:rsid w:val="008A0486"/>
    <w:rsid w:val="008A1F64"/>
    <w:rsid w:val="008A5711"/>
    <w:rsid w:val="008B276A"/>
    <w:rsid w:val="008B310A"/>
    <w:rsid w:val="008B4462"/>
    <w:rsid w:val="008B7338"/>
    <w:rsid w:val="008C130D"/>
    <w:rsid w:val="008C60A2"/>
    <w:rsid w:val="008D167F"/>
    <w:rsid w:val="008D278F"/>
    <w:rsid w:val="008D739F"/>
    <w:rsid w:val="008E4BE1"/>
    <w:rsid w:val="008E60A6"/>
    <w:rsid w:val="008F4AB3"/>
    <w:rsid w:val="00914DD5"/>
    <w:rsid w:val="0094180F"/>
    <w:rsid w:val="0095575A"/>
    <w:rsid w:val="009861FA"/>
    <w:rsid w:val="009A49A4"/>
    <w:rsid w:val="009A61F3"/>
    <w:rsid w:val="009D043A"/>
    <w:rsid w:val="009D1067"/>
    <w:rsid w:val="009D1928"/>
    <w:rsid w:val="009D2100"/>
    <w:rsid w:val="009D5962"/>
    <w:rsid w:val="009E2C4E"/>
    <w:rsid w:val="009E79C1"/>
    <w:rsid w:val="009F4BDB"/>
    <w:rsid w:val="009F6136"/>
    <w:rsid w:val="00A0044D"/>
    <w:rsid w:val="00A1732E"/>
    <w:rsid w:val="00A369D4"/>
    <w:rsid w:val="00A44E7A"/>
    <w:rsid w:val="00A46C6C"/>
    <w:rsid w:val="00A51897"/>
    <w:rsid w:val="00A63438"/>
    <w:rsid w:val="00A637AD"/>
    <w:rsid w:val="00A74DA1"/>
    <w:rsid w:val="00A77060"/>
    <w:rsid w:val="00A803DB"/>
    <w:rsid w:val="00A94374"/>
    <w:rsid w:val="00AA35A0"/>
    <w:rsid w:val="00AB6754"/>
    <w:rsid w:val="00AC2F9E"/>
    <w:rsid w:val="00AD4108"/>
    <w:rsid w:val="00AD578A"/>
    <w:rsid w:val="00AD6201"/>
    <w:rsid w:val="00AD69BA"/>
    <w:rsid w:val="00AD6D7C"/>
    <w:rsid w:val="00AF1001"/>
    <w:rsid w:val="00B02D77"/>
    <w:rsid w:val="00B100EE"/>
    <w:rsid w:val="00B22074"/>
    <w:rsid w:val="00B23954"/>
    <w:rsid w:val="00B2570B"/>
    <w:rsid w:val="00B33164"/>
    <w:rsid w:val="00B42063"/>
    <w:rsid w:val="00B5121F"/>
    <w:rsid w:val="00B52B88"/>
    <w:rsid w:val="00B6090E"/>
    <w:rsid w:val="00B67D39"/>
    <w:rsid w:val="00B70EED"/>
    <w:rsid w:val="00B73CCC"/>
    <w:rsid w:val="00B754EE"/>
    <w:rsid w:val="00B7602D"/>
    <w:rsid w:val="00B811A8"/>
    <w:rsid w:val="00B84AC5"/>
    <w:rsid w:val="00B85143"/>
    <w:rsid w:val="00B85D0D"/>
    <w:rsid w:val="00B8735D"/>
    <w:rsid w:val="00B93E97"/>
    <w:rsid w:val="00B97E7A"/>
    <w:rsid w:val="00BA035B"/>
    <w:rsid w:val="00BA1447"/>
    <w:rsid w:val="00BA3316"/>
    <w:rsid w:val="00BA540B"/>
    <w:rsid w:val="00BB581B"/>
    <w:rsid w:val="00BC267E"/>
    <w:rsid w:val="00BD644F"/>
    <w:rsid w:val="00C045E2"/>
    <w:rsid w:val="00C11647"/>
    <w:rsid w:val="00C14307"/>
    <w:rsid w:val="00C257CF"/>
    <w:rsid w:val="00C32B90"/>
    <w:rsid w:val="00C36DA0"/>
    <w:rsid w:val="00C46587"/>
    <w:rsid w:val="00C5311D"/>
    <w:rsid w:val="00C571AC"/>
    <w:rsid w:val="00C571B7"/>
    <w:rsid w:val="00C60FBF"/>
    <w:rsid w:val="00C61996"/>
    <w:rsid w:val="00C75317"/>
    <w:rsid w:val="00C90200"/>
    <w:rsid w:val="00C91060"/>
    <w:rsid w:val="00CA2A59"/>
    <w:rsid w:val="00CA4A77"/>
    <w:rsid w:val="00CA64C1"/>
    <w:rsid w:val="00CB2E1F"/>
    <w:rsid w:val="00CB734B"/>
    <w:rsid w:val="00CC1A0F"/>
    <w:rsid w:val="00CC3C11"/>
    <w:rsid w:val="00CD08B2"/>
    <w:rsid w:val="00CD1C6D"/>
    <w:rsid w:val="00CD741C"/>
    <w:rsid w:val="00CE185A"/>
    <w:rsid w:val="00CE3AAA"/>
    <w:rsid w:val="00CF48D5"/>
    <w:rsid w:val="00CF65F4"/>
    <w:rsid w:val="00CF7995"/>
    <w:rsid w:val="00D04E5C"/>
    <w:rsid w:val="00D20F4C"/>
    <w:rsid w:val="00D2115C"/>
    <w:rsid w:val="00D26D61"/>
    <w:rsid w:val="00D449A3"/>
    <w:rsid w:val="00D4511D"/>
    <w:rsid w:val="00D541BD"/>
    <w:rsid w:val="00D70475"/>
    <w:rsid w:val="00D71547"/>
    <w:rsid w:val="00D859A2"/>
    <w:rsid w:val="00DA183C"/>
    <w:rsid w:val="00DA3E5E"/>
    <w:rsid w:val="00DB0453"/>
    <w:rsid w:val="00DB3FE9"/>
    <w:rsid w:val="00DB63E0"/>
    <w:rsid w:val="00DC5009"/>
    <w:rsid w:val="00DD2666"/>
    <w:rsid w:val="00DF4ECA"/>
    <w:rsid w:val="00DF5298"/>
    <w:rsid w:val="00E017D3"/>
    <w:rsid w:val="00E06664"/>
    <w:rsid w:val="00E21C11"/>
    <w:rsid w:val="00E33A75"/>
    <w:rsid w:val="00E43328"/>
    <w:rsid w:val="00E6008A"/>
    <w:rsid w:val="00E630FC"/>
    <w:rsid w:val="00E65947"/>
    <w:rsid w:val="00E665BD"/>
    <w:rsid w:val="00E66D65"/>
    <w:rsid w:val="00E81FCC"/>
    <w:rsid w:val="00E84D98"/>
    <w:rsid w:val="00E85A0C"/>
    <w:rsid w:val="00E86E1F"/>
    <w:rsid w:val="00EA7762"/>
    <w:rsid w:val="00EB130F"/>
    <w:rsid w:val="00EC0F6E"/>
    <w:rsid w:val="00ED509A"/>
    <w:rsid w:val="00ED6AB2"/>
    <w:rsid w:val="00EE10D5"/>
    <w:rsid w:val="00EF04A6"/>
    <w:rsid w:val="00EF56EE"/>
    <w:rsid w:val="00F12282"/>
    <w:rsid w:val="00F22678"/>
    <w:rsid w:val="00F30963"/>
    <w:rsid w:val="00F30F05"/>
    <w:rsid w:val="00F31144"/>
    <w:rsid w:val="00F35B1C"/>
    <w:rsid w:val="00F43749"/>
    <w:rsid w:val="00F454AE"/>
    <w:rsid w:val="00F4572E"/>
    <w:rsid w:val="00F45F50"/>
    <w:rsid w:val="00F46AF2"/>
    <w:rsid w:val="00F50146"/>
    <w:rsid w:val="00F51239"/>
    <w:rsid w:val="00F6284F"/>
    <w:rsid w:val="00F64BCC"/>
    <w:rsid w:val="00F70C8A"/>
    <w:rsid w:val="00F74EE9"/>
    <w:rsid w:val="00F83D99"/>
    <w:rsid w:val="00F84363"/>
    <w:rsid w:val="00F87FBB"/>
    <w:rsid w:val="00F907B2"/>
    <w:rsid w:val="00F95232"/>
    <w:rsid w:val="00FA2DFF"/>
    <w:rsid w:val="00FA4524"/>
    <w:rsid w:val="00FA617D"/>
    <w:rsid w:val="00FB551E"/>
    <w:rsid w:val="00FB5F7C"/>
    <w:rsid w:val="00FD0DFB"/>
    <w:rsid w:val="00FD7E67"/>
    <w:rsid w:val="00FE32AF"/>
    <w:rsid w:val="00FE51BE"/>
    <w:rsid w:val="00FF12E3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C393BB-FDE4-4C17-BD0C-24B7BEA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D78CE2E19FFD0B0E70E1B9C71BBEDE6A5024CC1175143FFC25CEBCF4ABECBCA8A60CCD6606C2EA38E4F78ECFA1CC6A9706B0F1BA5FA57FBY0qCG" TargetMode="External"/><Relationship Id="rId18" Type="http://schemas.openxmlformats.org/officeDocument/2006/relationships/image" Target="media/image3.wmf"/><Relationship Id="rId26" Type="http://schemas.openxmlformats.org/officeDocument/2006/relationships/hyperlink" Target="consultantplus://offline/ref=8A2D44A17D807A6D0997CD3AC86926680288E437636112165594F274BAC5D170867F7015CFE7AABAB2C819B748oDUFJ" TargetMode="Externa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78CE2E19FFD0B0E70E1B9C71BBEDE6A5024CC1175143FFC25CEBCF4ABECBCA8A60CCD6606C2CA7834F78ECFA1CC6A9706B0F1BA5FA57FBY0qCG" TargetMode="External"/><Relationship Id="rId17" Type="http://schemas.openxmlformats.org/officeDocument/2006/relationships/image" Target="media/image2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78CE2E19FFD0B0E70E1B9C71BBEDE6A5024CC1175143FFC25CEBCF4ABECBCA8A60CCD6606C2DA5824F78ECFA1CC6A9706B0F1BA5FA57FBY0qCG" TargetMode="Externa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mailto:fin_eml@bk.ru" TargetMode="External"/><Relationship Id="rId14" Type="http://schemas.openxmlformats.org/officeDocument/2006/relationships/header" Target="header1.xml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5C3B-8481-43D4-82A6-B174D146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13449</Words>
  <Characters>76663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2023-04-03T07:42:00Z</cp:lastPrinted>
  <dcterms:created xsi:type="dcterms:W3CDTF">2022-06-01T08:49:00Z</dcterms:created>
  <dcterms:modified xsi:type="dcterms:W3CDTF">2023-04-03T08:08:00Z</dcterms:modified>
</cp:coreProperties>
</file>