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D37F" w14:textId="77777777" w:rsidR="003136C7" w:rsidRDefault="003136C7">
      <w:pPr>
        <w:jc w:val="center"/>
        <w:rPr>
          <w:spacing w:val="20"/>
          <w:sz w:val="26"/>
          <w:szCs w:val="26"/>
        </w:rPr>
      </w:pPr>
    </w:p>
    <w:p w14:paraId="6CD97F02" w14:textId="77777777" w:rsidR="003136C7" w:rsidRDefault="003136C7">
      <w:pPr>
        <w:jc w:val="center"/>
        <w:rPr>
          <w:spacing w:val="20"/>
          <w:sz w:val="26"/>
          <w:szCs w:val="26"/>
        </w:rPr>
      </w:pPr>
    </w:p>
    <w:p w14:paraId="6EEA61B1" w14:textId="77777777" w:rsidR="003136C7" w:rsidRDefault="00000000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30B2A7C8" w14:textId="77777777" w:rsidR="003136C7" w:rsidRDefault="00000000">
      <w:pPr>
        <w:keepNext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50DB6D76" w14:textId="77777777" w:rsidR="003136C7" w:rsidRDefault="003136C7">
      <w:pPr>
        <w:rPr>
          <w:rFonts w:ascii="Arial" w:hAnsi="Arial" w:cs="Arial"/>
          <w:b/>
          <w:sz w:val="24"/>
          <w:szCs w:val="24"/>
        </w:rPr>
      </w:pPr>
    </w:p>
    <w:p w14:paraId="0D031E7D" w14:textId="77777777" w:rsidR="003136C7" w:rsidRDefault="00000000">
      <w:pPr>
        <w:keepNext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BB553FD" w14:textId="77777777" w:rsidR="003136C7" w:rsidRDefault="003136C7">
      <w:pPr>
        <w:rPr>
          <w:rFonts w:ascii="Arial" w:hAnsi="Arial" w:cs="Arial"/>
          <w:b/>
          <w:sz w:val="24"/>
          <w:szCs w:val="24"/>
        </w:rPr>
      </w:pPr>
    </w:p>
    <w:p w14:paraId="0663DBB1" w14:textId="77777777" w:rsidR="003136C7" w:rsidRDefault="003136C7">
      <w:pPr>
        <w:rPr>
          <w:rFonts w:ascii="Arial" w:hAnsi="Arial" w:cs="Arial"/>
          <w:b/>
          <w:sz w:val="24"/>
          <w:szCs w:val="24"/>
        </w:rPr>
      </w:pPr>
    </w:p>
    <w:p w14:paraId="3FEFD36B" w14:textId="77777777" w:rsidR="003136C7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16.05.2025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пгт Емельяново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№ 1000</w:t>
      </w:r>
    </w:p>
    <w:p w14:paraId="6E8E7999" w14:textId="77777777" w:rsidR="003136C7" w:rsidRDefault="003136C7">
      <w:pPr>
        <w:jc w:val="both"/>
        <w:rPr>
          <w:rFonts w:ascii="Arial" w:hAnsi="Arial" w:cs="Arial"/>
          <w:sz w:val="24"/>
          <w:szCs w:val="24"/>
        </w:rPr>
      </w:pPr>
    </w:p>
    <w:p w14:paraId="6ADBD898" w14:textId="77777777" w:rsidR="003136C7" w:rsidRDefault="003136C7">
      <w:pPr>
        <w:jc w:val="center"/>
        <w:rPr>
          <w:spacing w:val="20"/>
          <w:sz w:val="26"/>
          <w:szCs w:val="26"/>
        </w:rPr>
      </w:pPr>
    </w:p>
    <w:p w14:paraId="0F111C5C" w14:textId="77777777" w:rsidR="003136C7" w:rsidRDefault="003136C7">
      <w:pPr>
        <w:jc w:val="center"/>
        <w:rPr>
          <w:spacing w:val="20"/>
          <w:sz w:val="24"/>
          <w:szCs w:val="24"/>
        </w:rPr>
      </w:pPr>
    </w:p>
    <w:p w14:paraId="1E79A082" w14:textId="77777777" w:rsidR="003136C7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внесении изменений в постановление администрации Емельяновского района от 03.02.2025 № 308 «Об утверждении Порядка предоставления из районного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период проведения специальной военной операции»</w:t>
      </w:r>
    </w:p>
    <w:p w14:paraId="3B0F5FB6" w14:textId="77777777" w:rsidR="003136C7" w:rsidRDefault="003136C7">
      <w:pPr>
        <w:jc w:val="both"/>
        <w:rPr>
          <w:rFonts w:ascii="Arial" w:hAnsi="Arial" w:cs="Arial"/>
          <w:sz w:val="24"/>
          <w:szCs w:val="24"/>
        </w:rPr>
      </w:pPr>
    </w:p>
    <w:p w14:paraId="57D7A3B4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В соответствии с Федеральным </w:t>
      </w:r>
      <w:hyperlink r:id="rId7" w:tooltip="https://login.consultant.ru/link/?req=doc&amp;base=RZR&amp;n=493235&amp;dst=101052" w:history="1">
        <w:r>
          <w:rPr>
            <w:rFonts w:eastAsia="Arial"/>
            <w:color w:val="000000"/>
            <w:sz w:val="24"/>
            <w:szCs w:val="24"/>
          </w:rPr>
          <w:t>законом</w:t>
        </w:r>
      </w:hyperlink>
      <w:r>
        <w:rPr>
          <w:rFonts w:eastAsia="Arial"/>
          <w:color w:val="00000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tooltip="https://login.consultant.ru/link/?req=doc&amp;base=RLAW123&amp;n=344263" w:history="1">
        <w:r>
          <w:rPr>
            <w:rFonts w:eastAsia="Arial"/>
            <w:color w:val="000000"/>
            <w:sz w:val="24"/>
            <w:szCs w:val="24"/>
          </w:rPr>
          <w:t>Уставом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района, </w:t>
      </w:r>
      <w:hyperlink r:id="rId9" w:tooltip="https://login.consultant.ru/link/?req=doc&amp;base=RLAW123&amp;n=335698&amp;dst=100006" w:history="1">
        <w:r>
          <w:rPr>
            <w:rFonts w:eastAsia="Arial"/>
            <w:color w:val="000000"/>
            <w:sz w:val="24"/>
            <w:szCs w:val="24"/>
          </w:rPr>
          <w:t>Решением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районного Совета депутатов от 29.01.2025  № 53-472Р «О дополнительных мерах социальной поддержки в виде предоставления единовременной денежной выплаты» администрация района постановляет:</w:t>
      </w:r>
    </w:p>
    <w:p w14:paraId="06B02163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1. Внести в постановление администрации Емельяновского района от 03.02.2025 № 308 </w:t>
      </w:r>
      <w:r>
        <w:rPr>
          <w:rFonts w:eastAsia="Arial"/>
          <w:sz w:val="24"/>
          <w:szCs w:val="24"/>
        </w:rPr>
        <w:t>«Об утверждении Порядка предоставления из районного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период проведения специальной военной операции» следующие изменения:</w:t>
      </w:r>
    </w:p>
    <w:p w14:paraId="2DFD8325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1.1. Наименование постановления изложить в новой редакции: «Об утверждении Порядка предоставления из районного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</w:t>
      </w:r>
      <w:proofErr w:type="gramStart"/>
      <w:r>
        <w:rPr>
          <w:rFonts w:eastAsia="Arial"/>
          <w:sz w:val="24"/>
          <w:szCs w:val="24"/>
        </w:rPr>
        <w:t>в  период</w:t>
      </w:r>
      <w:proofErr w:type="gramEnd"/>
      <w:r>
        <w:rPr>
          <w:rFonts w:eastAsia="Arial"/>
          <w:sz w:val="24"/>
          <w:szCs w:val="24"/>
        </w:rPr>
        <w:t xml:space="preserve"> проведения специальной военной операции».</w:t>
      </w:r>
    </w:p>
    <w:p w14:paraId="719CF469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1.2. </w:t>
      </w:r>
      <w:r>
        <w:rPr>
          <w:rFonts w:eastAsia="Arial"/>
          <w:color w:val="000000"/>
          <w:sz w:val="24"/>
          <w:szCs w:val="24"/>
        </w:rPr>
        <w:t xml:space="preserve">Приложение к постановлению администрации Емельяновского района от 03.02.2025 № 308 </w:t>
      </w:r>
      <w:r>
        <w:rPr>
          <w:rFonts w:eastAsia="Arial"/>
          <w:sz w:val="24"/>
          <w:szCs w:val="24"/>
        </w:rPr>
        <w:t>«Об утверждении Порядка предоставления из районного бюджета дополнительной меры социальной поддержки в виде единовременной выплаты гражданам, в добровольном порядке заключившим контракт о прохождении военной службы в вооруженных силах Российской Федерации, период проведения специальной военной операции</w:t>
      </w:r>
      <w:r>
        <w:rPr>
          <w:rFonts w:eastAsia="Arial"/>
          <w:color w:val="000000"/>
          <w:sz w:val="24"/>
          <w:szCs w:val="24"/>
        </w:rPr>
        <w:t>» изложить в новой редакции, согласно приложению к настоящему постановлению.</w:t>
      </w:r>
    </w:p>
    <w:p w14:paraId="2D595569" w14:textId="77777777" w:rsidR="003136C7" w:rsidRDefault="00000000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 - телекоммуникационной сети «Интернет» на официальном сайте администрации Емельяновского района </w:t>
      </w:r>
      <w:hyperlink r:id="rId10" w:tooltip="https://emelyanovskij-r04.gosweb.gosuslugi.ru" w:history="1">
        <w:r>
          <w:rPr>
            <w:rFonts w:ascii="Arial" w:eastAsia="Arial" w:hAnsi="Arial" w:cs="Arial"/>
            <w:b w:val="0"/>
            <w:color w:val="000000"/>
            <w:sz w:val="24"/>
            <w:szCs w:val="24"/>
          </w:rPr>
          <w:t>https://emelyanovskij-r04.gosweb.gosuslugi.ru</w:t>
        </w:r>
      </w:hyperlink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 </w:t>
      </w:r>
    </w:p>
    <w:p w14:paraId="572E5AF6" w14:textId="77777777" w:rsidR="003136C7" w:rsidRDefault="000000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14:paraId="28646397" w14:textId="77777777" w:rsidR="003136C7" w:rsidRDefault="0000000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Постановление вступает в силу в день, следующий за днем его официального опубликования в газете «Емельяновские веси».</w:t>
      </w:r>
    </w:p>
    <w:p w14:paraId="2E4D51A0" w14:textId="77777777" w:rsidR="003136C7" w:rsidRDefault="003136C7">
      <w:pPr>
        <w:jc w:val="both"/>
        <w:rPr>
          <w:rFonts w:ascii="Arial" w:hAnsi="Arial" w:cs="Arial"/>
          <w:sz w:val="24"/>
          <w:szCs w:val="24"/>
        </w:rPr>
      </w:pPr>
    </w:p>
    <w:p w14:paraId="674142AF" w14:textId="77777777" w:rsidR="003136C7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района                                                                                                    С. В. Дамов</w:t>
      </w:r>
    </w:p>
    <w:p w14:paraId="10802FEE" w14:textId="77777777" w:rsidR="006B52FD" w:rsidRDefault="006B52FD">
      <w:pPr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14:paraId="54B71887" w14:textId="77777777" w:rsidR="006B52FD" w:rsidRDefault="006B52FD">
      <w:pPr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14:paraId="786842FA" w14:textId="77777777" w:rsidR="006B52FD" w:rsidRDefault="006B52FD">
      <w:pPr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14:paraId="4DA8326D" w14:textId="0F34D1FB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</w:t>
      </w:r>
    </w:p>
    <w:p w14:paraId="48A36D4B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к постановлению администрации</w:t>
      </w:r>
    </w:p>
    <w:p w14:paraId="40A4AD17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Емельяновского района </w:t>
      </w:r>
    </w:p>
    <w:p w14:paraId="089112D7" w14:textId="3540D933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</w:t>
      </w:r>
      <w:r w:rsidR="006B52FD"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 w:rsidR="006B52FD">
        <w:rPr>
          <w:rFonts w:ascii="Arial" w:eastAsia="Arial" w:hAnsi="Arial" w:cs="Arial"/>
          <w:sz w:val="24"/>
          <w:szCs w:val="24"/>
        </w:rPr>
        <w:t xml:space="preserve"> 16.05.2025</w:t>
      </w:r>
      <w:r>
        <w:rPr>
          <w:rFonts w:ascii="Arial" w:eastAsia="Arial" w:hAnsi="Arial" w:cs="Arial"/>
          <w:sz w:val="24"/>
          <w:szCs w:val="24"/>
        </w:rPr>
        <w:t xml:space="preserve"> №</w:t>
      </w:r>
      <w:r w:rsidR="006B52FD">
        <w:rPr>
          <w:rFonts w:ascii="Arial" w:eastAsia="Arial" w:hAnsi="Arial" w:cs="Arial"/>
          <w:sz w:val="24"/>
          <w:szCs w:val="24"/>
        </w:rPr>
        <w:t>1000</w:t>
      </w:r>
    </w:p>
    <w:p w14:paraId="408C8085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692B53EB" w14:textId="77777777" w:rsidR="003136C7" w:rsidRDefault="003136C7">
      <w:pPr>
        <w:jc w:val="right"/>
        <w:outlineLvl w:val="0"/>
        <w:rPr>
          <w:rFonts w:ascii="Arial" w:hAnsi="Arial" w:cs="Arial"/>
          <w:sz w:val="24"/>
          <w:szCs w:val="24"/>
        </w:rPr>
      </w:pPr>
    </w:p>
    <w:p w14:paraId="3E3F43E6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Приложение </w:t>
      </w:r>
    </w:p>
    <w:p w14:paraId="1C1CAD1E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к постановлению администрации</w:t>
      </w:r>
    </w:p>
    <w:p w14:paraId="132A1438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Емельяновского района </w:t>
      </w:r>
    </w:p>
    <w:p w14:paraId="50566449" w14:textId="77777777" w:rsidR="003136C7" w:rsidRDefault="00000000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от 03.02.2025 № 308</w:t>
      </w:r>
    </w:p>
    <w:p w14:paraId="1D522A59" w14:textId="77777777" w:rsidR="003136C7" w:rsidRDefault="003136C7">
      <w:pPr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742F6C66" w14:textId="77777777" w:rsidR="003136C7" w:rsidRDefault="003136C7">
      <w:pPr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5A5E7D9D" w14:textId="77777777" w:rsidR="003136C7" w:rsidRDefault="00000000">
      <w:pPr>
        <w:pStyle w:val="ConsPlusNormal"/>
        <w:jc w:val="center"/>
        <w:rPr>
          <w:sz w:val="24"/>
          <w:szCs w:val="24"/>
        </w:rPr>
      </w:pPr>
      <w:hyperlink w:anchor="P32" w:tooltip="#P32" w:history="1">
        <w:r>
          <w:rPr>
            <w:rFonts w:eastAsia="Arial"/>
            <w:color w:val="000000"/>
            <w:sz w:val="24"/>
            <w:szCs w:val="24"/>
          </w:rPr>
          <w:t>Порядок</w:t>
        </w:r>
      </w:hyperlink>
      <w:r>
        <w:rPr>
          <w:rFonts w:eastAsia="Arial"/>
          <w:color w:val="000000"/>
          <w:sz w:val="24"/>
          <w:szCs w:val="24"/>
        </w:rPr>
        <w:t xml:space="preserve"> предоставл</w:t>
      </w:r>
      <w:r>
        <w:rPr>
          <w:rFonts w:eastAsia="Arial"/>
          <w:sz w:val="24"/>
          <w:szCs w:val="24"/>
        </w:rPr>
        <w:t>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</w:r>
    </w:p>
    <w:p w14:paraId="7605D3E9" w14:textId="77777777" w:rsidR="003136C7" w:rsidRDefault="003136C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589F96B7" w14:textId="77777777" w:rsidR="003136C7" w:rsidRDefault="003136C7">
      <w:pPr>
        <w:pStyle w:val="ConsPlusNormal"/>
        <w:ind w:firstLine="540"/>
        <w:jc w:val="both"/>
        <w:rPr>
          <w:sz w:val="24"/>
          <w:szCs w:val="24"/>
        </w:rPr>
      </w:pPr>
    </w:p>
    <w:p w14:paraId="7D65DB18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1. Настоящий Порядок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 (далее - Порядок), определяет процедуру предоставления и перечисления дополнительной меры социальной поддержки в виде единовременной денежной выплаты лицам, в добровольном порядке заключившим не ранее </w:t>
      </w:r>
      <w:r>
        <w:rPr>
          <w:rFonts w:eastAsia="Arial"/>
          <w:bCs/>
          <w:sz w:val="24"/>
          <w:szCs w:val="24"/>
        </w:rPr>
        <w:t>1 февраля 2025</w:t>
      </w:r>
      <w:r>
        <w:rPr>
          <w:rFonts w:eastAsia="Arial"/>
          <w:b/>
          <w:sz w:val="24"/>
          <w:szCs w:val="24"/>
        </w:rPr>
        <w:t xml:space="preserve"> года</w:t>
      </w:r>
      <w:r>
        <w:rPr>
          <w:rFonts w:eastAsia="Arial"/>
          <w:sz w:val="24"/>
          <w:szCs w:val="24"/>
        </w:rPr>
        <w:t xml:space="preserve"> контракт о прохождении военной службы в Вооруженных Силах Российской Федерации, в период проведения Специальной военной операции (далее - единовременная выплата).</w:t>
      </w:r>
    </w:p>
    <w:p w14:paraId="47932825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2. Правом на предоставление единовременной выплаты обладают граждане Российской Федерации, имеющие регистрацию по месту жительства (пребывания) на территории Емельяновского района Красноярского края, в добровольном порядке заключившие  в пункте отбора на военную службу по контракту города Красноярска, не ранее </w:t>
      </w:r>
      <w:r>
        <w:rPr>
          <w:rFonts w:eastAsia="Arial"/>
          <w:bCs/>
          <w:sz w:val="24"/>
          <w:szCs w:val="24"/>
        </w:rPr>
        <w:t>1 февраля 2025 года</w:t>
      </w:r>
      <w:r>
        <w:rPr>
          <w:rFonts w:eastAsia="Arial"/>
          <w:sz w:val="24"/>
          <w:szCs w:val="24"/>
        </w:rPr>
        <w:t xml:space="preserve">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</w:r>
    </w:p>
    <w:p w14:paraId="7377FA2A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3. Правом на предоставление единовременной выплаты обладают граждане Российской Федерации, призванные на военную службу по мобилизации Емельяновского района, призванные на срочную военную службу с территории Емельяновского района и заключившие контракт на военную службу с Министерством обороны Российской Федерации с 15 мая 2025 года. </w:t>
      </w:r>
    </w:p>
    <w:p w14:paraId="5CC51E95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4. Единовременная выплата не предоставляется лицам, в отношении которых в уста</w:t>
      </w:r>
      <w:r>
        <w:rPr>
          <w:rFonts w:eastAsia="Arial"/>
          <w:color w:val="000000"/>
          <w:sz w:val="24"/>
          <w:szCs w:val="24"/>
        </w:rPr>
        <w:t xml:space="preserve">новленном законодательством Российской Федерации порядке проводятся процессуальные действия, направленные на установление признаков состава преступления, ответственность за совершение которого предусмотрена </w:t>
      </w:r>
      <w:hyperlink r:id="rId11" w:tooltip="https://login.consultant.ru/link/?req=doc&amp;base=RZR&amp;n=492077&amp;dst=102174" w:history="1">
        <w:r>
          <w:rPr>
            <w:rFonts w:eastAsia="Arial"/>
            <w:color w:val="000000"/>
            <w:sz w:val="24"/>
            <w:szCs w:val="24"/>
          </w:rPr>
          <w:t>статьями 337</w:t>
        </w:r>
      </w:hyperlink>
      <w:r>
        <w:rPr>
          <w:rFonts w:eastAsia="Arial"/>
          <w:color w:val="000000"/>
          <w:sz w:val="24"/>
          <w:szCs w:val="24"/>
        </w:rPr>
        <w:t xml:space="preserve">, </w:t>
      </w:r>
      <w:hyperlink r:id="rId12" w:tooltip="https://login.consultant.ru/link/?req=doc&amp;base=RZR&amp;n=492077&amp;dst=102184" w:history="1">
        <w:r>
          <w:rPr>
            <w:rFonts w:eastAsia="Arial"/>
            <w:color w:val="000000"/>
            <w:sz w:val="24"/>
            <w:szCs w:val="24"/>
          </w:rPr>
          <w:t>338</w:t>
        </w:r>
      </w:hyperlink>
      <w:r>
        <w:rPr>
          <w:rFonts w:eastAsia="Arial"/>
          <w:color w:val="000000"/>
          <w:sz w:val="24"/>
          <w:szCs w:val="24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Федерации.</w:t>
      </w:r>
    </w:p>
    <w:p w14:paraId="113327C1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5. Единовременная выплата предоставляется в размере, установленном </w:t>
      </w:r>
      <w:hyperlink r:id="rId13" w:tooltip="https://login.consultant.ru/link/?req=doc&amp;base=RLAW123&amp;n=335698" w:history="1">
        <w:r>
          <w:rPr>
            <w:rFonts w:eastAsia="Arial"/>
            <w:color w:val="000000"/>
            <w:sz w:val="24"/>
            <w:szCs w:val="24"/>
          </w:rPr>
          <w:t>Решением</w:t>
        </w:r>
      </w:hyperlink>
      <w:r>
        <w:rPr>
          <w:rFonts w:eastAsia="Arial"/>
          <w:color w:val="000000"/>
          <w:sz w:val="24"/>
          <w:szCs w:val="24"/>
        </w:rPr>
        <w:t xml:space="preserve"> Емельяновского районного Совета депутатов от 29.01.2025 года № 472Р"О дополнительных мерах социальной поддержки в виде предоставления единовременной денежной выплаты.</w:t>
      </w:r>
    </w:p>
    <w:p w14:paraId="7288C09F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При возникновении права на получение, дополнительной меры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ранее месяца обращения за ней, выплата осуществляется с даты подачи полного пакета документов заявителя.</w:t>
      </w:r>
    </w:p>
    <w:p w14:paraId="035285BB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6. Предоставление единовременной выплаты производится администрацией Емельяновского района Красноярского края (далее - администрация района) на основании распоряжения о выплате единовременной денежной выплаты в течение 5 рабочих дней со дня получения информации о прибытии кандидата в воинскую часть. </w:t>
      </w:r>
    </w:p>
    <w:p w14:paraId="0FE1150D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7. Для предоставления единовременной выплаты лицо, претендующее на предоставление единовременной выплаты (далее - заявитель), предоставляет в администрацию района:</w:t>
      </w:r>
    </w:p>
    <w:p w14:paraId="48F15D74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заявление о предоставлении единовременной выплаты по форме согласно приложению к настоящему Порядку (далее - заявление);</w:t>
      </w:r>
    </w:p>
    <w:p w14:paraId="6E9B11CA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заполненных страниц паспорта гражданина Российской Федерации или иного документа, удостоверяющего личность заявителя;</w:t>
      </w:r>
    </w:p>
    <w:p w14:paraId="4E066CBD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</w:t>
      </w:r>
      <w:r>
        <w:rPr>
          <w:rFonts w:eastAsia="Arial"/>
          <w:bCs/>
          <w:sz w:val="24"/>
          <w:szCs w:val="24"/>
        </w:rPr>
        <w:t>с 1 февраля 2025 года</w:t>
      </w:r>
      <w:r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(с указанием фамилии, имени, отчества (при наличии), года рождения, даты заключения контракта);</w:t>
      </w:r>
    </w:p>
    <w:p w14:paraId="67868053" w14:textId="77777777" w:rsidR="003136C7" w:rsidRDefault="0000000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</w:t>
      </w:r>
      <w:r>
        <w:rPr>
          <w:rFonts w:eastAsia="Arial"/>
          <w:bCs/>
          <w:sz w:val="24"/>
          <w:szCs w:val="24"/>
        </w:rPr>
        <w:t>с 15 мая 2025 года</w:t>
      </w:r>
      <w:r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(с указанием фамилии, имени, отчества (при наличии), года рождения, даты заключения контракта) для лиц призванных на военную службу по мобилизации Емельяновского района, призванные на срочную военную службу с территории Емельяновского района и заключившие контракт на военную службу с Министерством обороны Российской Федерации;</w:t>
      </w:r>
    </w:p>
    <w:p w14:paraId="2DF5DF0C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предписания, выданного заявителю пунктом отбора на военную службу по контракту города Красноярска;</w:t>
      </w:r>
    </w:p>
    <w:p w14:paraId="4C7AA29B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документа, подтверждающего факт регистрации по месту жительства (пребывания) на территории Емельяновского района Красноярского края;</w:t>
      </w:r>
    </w:p>
    <w:p w14:paraId="17BCE695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документа, подтверждающего наличие у заявителя счета в российской кредитной организации;</w:t>
      </w:r>
    </w:p>
    <w:p w14:paraId="44E6A68A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заявителя).</w:t>
      </w:r>
    </w:p>
    <w:p w14:paraId="5F8FCFC0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8. Документы, указанн</w:t>
      </w:r>
      <w:r>
        <w:rPr>
          <w:rFonts w:eastAsia="Arial"/>
          <w:color w:val="000000"/>
          <w:sz w:val="24"/>
          <w:szCs w:val="24"/>
        </w:rPr>
        <w:t xml:space="preserve">ые в </w:t>
      </w:r>
      <w:hyperlink w:anchor="P45" w:tooltip="#P45" w:history="1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предоставляются заявителем (представителем по доверенности) лично, либо направляются почтовым отправлением с уведомлением о вручении и описью вложения.</w:t>
      </w:r>
    </w:p>
    <w:p w14:paraId="2B21EDDD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При предоставлении копий документов, не заверенных организациями, выдавшими их, или не засвидетельствованных нотариально, предъявляются оригиналы указанных документов, которые после их сверки с копиями документов возвращаются заявителю (представителю по доверенности).</w:t>
      </w:r>
    </w:p>
    <w:p w14:paraId="4FAF0D74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случае направления документов, указанных в </w:t>
      </w:r>
      <w:hyperlink w:anchor="P45" w:tooltip="#P45" w:history="1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почтовым отправлением с уведомлением о вручении и описью вложения, направляются копии указанных документов, заверенные организациями, выдавшими их, или нотариально.</w:t>
      </w:r>
    </w:p>
    <w:p w14:paraId="09A3F0A3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9. Предоставленное в администрацию района заявление с документами, указанными в </w:t>
      </w:r>
      <w:hyperlink w:anchor="P45" w:tooltip="#P45" w:history="1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регистрируется администрацией района в журнале регистрации заявлений в день их поступления.</w:t>
      </w:r>
    </w:p>
    <w:p w14:paraId="71535A5B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Процедура проверки поступивших заявления и документов на наличие (отсутствие) оснований для отказа в предоставлении единовременной выплаты осуществляется администрацией района в срок не более 5 (пяти) рабочих дней со дня их регистрации.</w:t>
      </w:r>
    </w:p>
    <w:p w14:paraId="25BE374B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10. Единовременная выплата не назначается при наличии следующих оснований:</w:t>
      </w:r>
    </w:p>
    <w:p w14:paraId="0D5BF0D2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отсутствие у заявителя права на единовременную выплату;</w:t>
      </w:r>
    </w:p>
    <w:p w14:paraId="1B326116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предоставление заявителем недостоверных сведений и (или) документов;</w:t>
      </w:r>
    </w:p>
    <w:p w14:paraId="76C356B1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непредставл</w:t>
      </w:r>
      <w:r>
        <w:rPr>
          <w:rFonts w:eastAsia="Arial"/>
          <w:color w:val="000000"/>
          <w:sz w:val="24"/>
          <w:szCs w:val="24"/>
        </w:rPr>
        <w:t xml:space="preserve">ение или представление заявителем не в полном объеме документов, указанных в </w:t>
      </w:r>
      <w:hyperlink w:anchor="P45" w:tooltip="#P45" w:history="1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Порядка;</w:t>
      </w:r>
    </w:p>
    <w:p w14:paraId="3EE1AC00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право на получение единовременной выплаты заявителем было реализовано ранее.</w:t>
      </w:r>
    </w:p>
    <w:p w14:paraId="729064D2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11. О наличии оснований для отказа в предоставлении единовременной выплаты администрация района в срок не позднее 1 рабочего дня со дня окончания процедуры проверки составляет уведомление о принятом решении, об отказе в предоставлении единовременной выплаты, которое направляется заявителю (представителю по доверенности) по указанному им в заявлении адресу.</w:t>
      </w:r>
    </w:p>
    <w:p w14:paraId="2878D0EA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В уведомлении о принятом решении, об отказе в предоставлении единовременной выплаты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 </w:t>
      </w:r>
      <w:hyperlink w:anchor="P45" w:tooltip="#P45" w:history="1">
        <w:r>
          <w:rPr>
            <w:rFonts w:eastAsia="Arial"/>
            <w:color w:val="000000"/>
            <w:sz w:val="24"/>
            <w:szCs w:val="24"/>
          </w:rPr>
          <w:t>пункте 6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после устранения обстоятельств, послуживших основанием для отказа в предоставлении единовременной выплаты.</w:t>
      </w:r>
    </w:p>
    <w:p w14:paraId="3DF367F7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12. При отсутствии оснований для отказа в предоставлении единовременной выплаты администрация района в срок не позднее 1 рабочего дня со дня окончания процедуры проверки подготавливает проект правового акта администрации Емельяновского района о предоставлении единовременной выплаты заявителю, который после процедуры согласования с заявлением и прилагаемыми к нему документами предоставляется на подпись Главе района. Срок подписания правового акта администрации Емельяновского района не должен превышать 3 рабочих дня.</w:t>
      </w:r>
    </w:p>
    <w:p w14:paraId="3DE84918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13. Перечисление денежных средств на счет, открытый в кредитной организации, реквизиты которого указаны при обращении с з</w:t>
      </w:r>
      <w:r>
        <w:rPr>
          <w:rFonts w:eastAsia="Arial"/>
          <w:sz w:val="24"/>
          <w:szCs w:val="24"/>
        </w:rPr>
        <w:t>аявлением о назначении и предоставлении единовременной выплаты, осуществляет муниципальное казенное учреждение «Центр обеспечения деятельности муниципальных учреждений Емельяновского района и органов местного самоуправления Емельяновского района» (далее – МКУ «Центр обеспечения») в течение 10 рабочих дней со дня принятия решения о предоставлении единовременной выплаты.</w:t>
      </w:r>
    </w:p>
    <w:p w14:paraId="1348F9CF" w14:textId="77777777" w:rsidR="003136C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14. МКУ «Центр обеспечения» обеспечивает хранение документов, поступивших от администрации района, в целях предоставления единовременной выплаты, в соответствии с законодательством Российской Федерации.</w:t>
      </w:r>
    </w:p>
    <w:p w14:paraId="71A436BD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15. Гражданин, заключивший контракт обязан сообщать в администрацию района о наступлении обстоятельств, влекущих утрату права </w:t>
      </w:r>
      <w:r>
        <w:rPr>
          <w:rFonts w:eastAsia="Arial"/>
          <w:color w:val="000000"/>
          <w:sz w:val="24"/>
          <w:szCs w:val="24"/>
        </w:rPr>
        <w:t xml:space="preserve">согласно </w:t>
      </w:r>
      <w:hyperlink w:anchor="P69" w:tooltip="#P69" w:history="1">
        <w:r>
          <w:rPr>
            <w:rFonts w:eastAsia="Arial"/>
            <w:color w:val="000000"/>
            <w:sz w:val="24"/>
            <w:szCs w:val="24"/>
          </w:rPr>
          <w:t>пункту 15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 на получение единовременной выплаты, в течение 10 (десяти) дней со дня наступления этих обстоятельств.</w:t>
      </w:r>
    </w:p>
    <w:p w14:paraId="43D4E7DF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undefined"/>
      <w:bookmarkEnd w:id="0"/>
      <w:r>
        <w:rPr>
          <w:rFonts w:eastAsia="Arial"/>
          <w:color w:val="000000"/>
          <w:sz w:val="24"/>
          <w:szCs w:val="24"/>
        </w:rPr>
        <w:t>16. Обстоятельствами, влекущими утрату права на получение единовременной выплаты, являются:</w:t>
      </w:r>
    </w:p>
    <w:p w14:paraId="59D02F8D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- контракт с командиром войсковой части не заключен или расторгнут до окончания срока действия;</w:t>
      </w:r>
    </w:p>
    <w:p w14:paraId="22BD1063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в отношении получателя в установленном законодательством Российской Федерации порядке проводят процессуальные действия, направленные на установление признаков состава преступления по </w:t>
      </w:r>
      <w:hyperlink r:id="rId14" w:tooltip="https://login.consultant.ru/link/?req=doc&amp;base=RZR&amp;n=492077&amp;dst=102174" w:history="1">
        <w:r>
          <w:rPr>
            <w:rFonts w:eastAsia="Arial"/>
            <w:color w:val="000000"/>
            <w:sz w:val="24"/>
            <w:szCs w:val="24"/>
          </w:rPr>
          <w:t>статье 337</w:t>
        </w:r>
      </w:hyperlink>
      <w:r>
        <w:rPr>
          <w:rFonts w:eastAsia="Arial"/>
          <w:color w:val="000000"/>
          <w:sz w:val="24"/>
          <w:szCs w:val="24"/>
        </w:rPr>
        <w:t xml:space="preserve"> и (или) </w:t>
      </w:r>
      <w:hyperlink r:id="rId15" w:tooltip="https://login.consultant.ru/link/?req=doc&amp;base=RZR&amp;n=492077&amp;dst=102184" w:history="1">
        <w:r>
          <w:rPr>
            <w:rFonts w:eastAsia="Arial"/>
            <w:color w:val="000000"/>
            <w:sz w:val="24"/>
            <w:szCs w:val="24"/>
          </w:rPr>
          <w:t>статье 338</w:t>
        </w:r>
      </w:hyperlink>
      <w:r>
        <w:rPr>
          <w:rFonts w:eastAsia="Arial"/>
          <w:color w:val="000000"/>
          <w:sz w:val="24"/>
          <w:szCs w:val="24"/>
        </w:rPr>
        <w:t xml:space="preserve"> Уголовного кодекса Российской Федерации, или в отношении которого имеются вступившие в законную силу решения суда по одной из указанных статей Уголовного </w:t>
      </w:r>
      <w:hyperlink r:id="rId16" w:tooltip="https://login.consultant.ru/link/?req=doc&amp;base=RZR&amp;n=492077" w:history="1">
        <w:r>
          <w:rPr>
            <w:rFonts w:eastAsia="Arial"/>
            <w:color w:val="000000"/>
            <w:sz w:val="24"/>
            <w:szCs w:val="24"/>
          </w:rPr>
          <w:t>кодекса</w:t>
        </w:r>
      </w:hyperlink>
      <w:r>
        <w:rPr>
          <w:rFonts w:eastAsia="Arial"/>
          <w:color w:val="000000"/>
          <w:sz w:val="24"/>
          <w:szCs w:val="24"/>
        </w:rPr>
        <w:t xml:space="preserve"> Российской Федерации.</w:t>
      </w:r>
    </w:p>
    <w:p w14:paraId="4A2A697A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17. В случае установления факта несоблюдения получателем обязанности, указанной в </w:t>
      </w:r>
      <w:hyperlink w:anchor="P68" w:tooltip="#P68" w:history="1">
        <w:r>
          <w:rPr>
            <w:rFonts w:eastAsia="Arial"/>
            <w:color w:val="000000"/>
            <w:sz w:val="24"/>
            <w:szCs w:val="24"/>
          </w:rPr>
          <w:t>пункте 14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Порядка, и перечисления единовременной денежной выплаты, когда получатель не имел права на ее получение, администрация района в течение 5 рабочих дней со дня установления данного факта принимает решение о направлении получателю, утратившему право на единовременную денежную выплату, уведомление о возврате выплаченной суммы способом, указанным в заявлении.</w:t>
      </w:r>
    </w:p>
    <w:p w14:paraId="581D3A0C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Получатель обязан произвести возврат выплаченной ему суммы единовременной денежной выплаты в течение 10 рабочих дней со дня получения уведомления о возврате.</w:t>
      </w:r>
    </w:p>
    <w:p w14:paraId="7448B832" w14:textId="77777777" w:rsidR="003136C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 xml:space="preserve">В случае невозврата получателем выплаченных средств в срок, установленный в </w:t>
      </w:r>
      <w:hyperlink w:anchor="P73" w:tooltip="#P73" w:history="1">
        <w:r>
          <w:rPr>
            <w:rFonts w:eastAsia="Arial"/>
            <w:color w:val="000000"/>
            <w:sz w:val="24"/>
            <w:szCs w:val="24"/>
          </w:rPr>
          <w:t>абзаце втором</w:t>
        </w:r>
      </w:hyperlink>
      <w:r>
        <w:rPr>
          <w:rFonts w:eastAsia="Arial"/>
          <w:color w:val="000000"/>
          <w:sz w:val="24"/>
          <w:szCs w:val="24"/>
        </w:rPr>
        <w:t xml:space="preserve"> настоящего пункта, администрация района обеспечивает возврат средств в соответствии с действующим законодательством Российской Федерации.</w:t>
      </w:r>
    </w:p>
    <w:sectPr w:rsidR="003136C7">
      <w:headerReference w:type="default" r:id="rId17"/>
      <w:pgSz w:w="11906" w:h="16838"/>
      <w:pgMar w:top="850" w:right="567" w:bottom="28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D831" w14:textId="77777777" w:rsidR="005A4F24" w:rsidRDefault="005A4F24">
      <w:r>
        <w:separator/>
      </w:r>
    </w:p>
  </w:endnote>
  <w:endnote w:type="continuationSeparator" w:id="0">
    <w:p w14:paraId="7371A7FE" w14:textId="77777777" w:rsidR="005A4F24" w:rsidRDefault="005A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47A" w14:textId="77777777" w:rsidR="005A4F24" w:rsidRDefault="005A4F24">
      <w:r>
        <w:separator/>
      </w:r>
    </w:p>
  </w:footnote>
  <w:footnote w:type="continuationSeparator" w:id="0">
    <w:p w14:paraId="5451D3A5" w14:textId="77777777" w:rsidR="005A4F24" w:rsidRDefault="005A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F386" w14:textId="77777777" w:rsidR="003136C7" w:rsidRDefault="003136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91A"/>
    <w:multiLevelType w:val="hybridMultilevel"/>
    <w:tmpl w:val="3B0A74F4"/>
    <w:lvl w:ilvl="0" w:tplc="4CB4E958">
      <w:start w:val="1"/>
      <w:numFmt w:val="decimal"/>
      <w:lvlText w:val="%1."/>
      <w:lvlJc w:val="left"/>
      <w:pPr>
        <w:ind w:left="709" w:hanging="360"/>
      </w:pPr>
    </w:lvl>
    <w:lvl w:ilvl="1" w:tplc="9600EA84">
      <w:start w:val="1"/>
      <w:numFmt w:val="lowerLetter"/>
      <w:lvlText w:val="%2."/>
      <w:lvlJc w:val="left"/>
      <w:pPr>
        <w:ind w:left="1429" w:hanging="360"/>
      </w:pPr>
    </w:lvl>
    <w:lvl w:ilvl="2" w:tplc="90F8ED38">
      <w:start w:val="1"/>
      <w:numFmt w:val="lowerRoman"/>
      <w:lvlText w:val="%3."/>
      <w:lvlJc w:val="right"/>
      <w:pPr>
        <w:ind w:left="2149" w:hanging="180"/>
      </w:pPr>
    </w:lvl>
    <w:lvl w:ilvl="3" w:tplc="1D3288CA">
      <w:start w:val="1"/>
      <w:numFmt w:val="decimal"/>
      <w:lvlText w:val="%4."/>
      <w:lvlJc w:val="left"/>
      <w:pPr>
        <w:ind w:left="2869" w:hanging="360"/>
      </w:pPr>
    </w:lvl>
    <w:lvl w:ilvl="4" w:tplc="2DA8F57A">
      <w:start w:val="1"/>
      <w:numFmt w:val="lowerLetter"/>
      <w:lvlText w:val="%5."/>
      <w:lvlJc w:val="left"/>
      <w:pPr>
        <w:ind w:left="3589" w:hanging="360"/>
      </w:pPr>
    </w:lvl>
    <w:lvl w:ilvl="5" w:tplc="E6DACDB0">
      <w:start w:val="1"/>
      <w:numFmt w:val="lowerRoman"/>
      <w:lvlText w:val="%6."/>
      <w:lvlJc w:val="right"/>
      <w:pPr>
        <w:ind w:left="4309" w:hanging="180"/>
      </w:pPr>
    </w:lvl>
    <w:lvl w:ilvl="6" w:tplc="7B643D82">
      <w:start w:val="1"/>
      <w:numFmt w:val="decimal"/>
      <w:lvlText w:val="%7."/>
      <w:lvlJc w:val="left"/>
      <w:pPr>
        <w:ind w:left="5029" w:hanging="360"/>
      </w:pPr>
    </w:lvl>
    <w:lvl w:ilvl="7" w:tplc="10FCEA70">
      <w:start w:val="1"/>
      <w:numFmt w:val="lowerLetter"/>
      <w:lvlText w:val="%8."/>
      <w:lvlJc w:val="left"/>
      <w:pPr>
        <w:ind w:left="5749" w:hanging="360"/>
      </w:pPr>
    </w:lvl>
    <w:lvl w:ilvl="8" w:tplc="789C91B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706C85"/>
    <w:multiLevelType w:val="hybridMultilevel"/>
    <w:tmpl w:val="057A7088"/>
    <w:lvl w:ilvl="0" w:tplc="817E44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A6534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C987A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FEA10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6DC07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97294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8CA25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D465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EA46B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EC1D39"/>
    <w:multiLevelType w:val="multilevel"/>
    <w:tmpl w:val="ADAE95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0D744514"/>
    <w:multiLevelType w:val="multilevel"/>
    <w:tmpl w:val="AB5A06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FE91615"/>
    <w:multiLevelType w:val="hybridMultilevel"/>
    <w:tmpl w:val="AAC49E8A"/>
    <w:lvl w:ilvl="0" w:tplc="A28078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34A98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8E60A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CDA0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FCA8F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FB4B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012F5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8A4DD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AEA00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764AD0"/>
    <w:multiLevelType w:val="hybridMultilevel"/>
    <w:tmpl w:val="868E684E"/>
    <w:lvl w:ilvl="0" w:tplc="0CD0D03C">
      <w:start w:val="1"/>
      <w:numFmt w:val="decimal"/>
      <w:lvlText w:val="%1."/>
      <w:lvlJc w:val="left"/>
      <w:pPr>
        <w:ind w:left="1070" w:hanging="360"/>
      </w:pPr>
    </w:lvl>
    <w:lvl w:ilvl="1" w:tplc="3A8C7CB8">
      <w:start w:val="1"/>
      <w:numFmt w:val="lowerLetter"/>
      <w:lvlText w:val="%2."/>
      <w:lvlJc w:val="left"/>
      <w:pPr>
        <w:ind w:left="1790" w:hanging="360"/>
      </w:pPr>
    </w:lvl>
    <w:lvl w:ilvl="2" w:tplc="0E4E129E">
      <w:start w:val="1"/>
      <w:numFmt w:val="lowerRoman"/>
      <w:lvlText w:val="%3."/>
      <w:lvlJc w:val="right"/>
      <w:pPr>
        <w:ind w:left="2510" w:hanging="180"/>
      </w:pPr>
    </w:lvl>
    <w:lvl w:ilvl="3" w:tplc="A5984E3C">
      <w:start w:val="1"/>
      <w:numFmt w:val="decimal"/>
      <w:lvlText w:val="%4."/>
      <w:lvlJc w:val="left"/>
      <w:pPr>
        <w:ind w:left="3230" w:hanging="360"/>
      </w:pPr>
    </w:lvl>
    <w:lvl w:ilvl="4" w:tplc="AB2C6582">
      <w:start w:val="1"/>
      <w:numFmt w:val="lowerLetter"/>
      <w:lvlText w:val="%5."/>
      <w:lvlJc w:val="left"/>
      <w:pPr>
        <w:ind w:left="3950" w:hanging="360"/>
      </w:pPr>
    </w:lvl>
    <w:lvl w:ilvl="5" w:tplc="C35AF824">
      <w:start w:val="1"/>
      <w:numFmt w:val="lowerRoman"/>
      <w:lvlText w:val="%6."/>
      <w:lvlJc w:val="right"/>
      <w:pPr>
        <w:ind w:left="4670" w:hanging="180"/>
      </w:pPr>
    </w:lvl>
    <w:lvl w:ilvl="6" w:tplc="0914C4FA">
      <w:start w:val="1"/>
      <w:numFmt w:val="decimal"/>
      <w:lvlText w:val="%7."/>
      <w:lvlJc w:val="left"/>
      <w:pPr>
        <w:ind w:left="5390" w:hanging="360"/>
      </w:pPr>
    </w:lvl>
    <w:lvl w:ilvl="7" w:tplc="534CFCE6">
      <w:start w:val="1"/>
      <w:numFmt w:val="lowerLetter"/>
      <w:lvlText w:val="%8."/>
      <w:lvlJc w:val="left"/>
      <w:pPr>
        <w:ind w:left="6110" w:hanging="360"/>
      </w:pPr>
    </w:lvl>
    <w:lvl w:ilvl="8" w:tplc="9E56CE5C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2E496A"/>
    <w:multiLevelType w:val="hybridMultilevel"/>
    <w:tmpl w:val="342E24DA"/>
    <w:lvl w:ilvl="0" w:tplc="3760B1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D2A0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8E7C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961E6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38424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8ACE9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BE79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BA4BBF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ADA44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B5A0C03"/>
    <w:multiLevelType w:val="hybridMultilevel"/>
    <w:tmpl w:val="F9B6796C"/>
    <w:lvl w:ilvl="0" w:tplc="A1B4E6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A361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B6B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0889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241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EAF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D216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F460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84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F0774FB"/>
    <w:multiLevelType w:val="multilevel"/>
    <w:tmpl w:val="14E27D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0483320"/>
    <w:multiLevelType w:val="hybridMultilevel"/>
    <w:tmpl w:val="1946FA00"/>
    <w:lvl w:ilvl="0" w:tplc="72708CB8">
      <w:start w:val="1"/>
      <w:numFmt w:val="decimal"/>
      <w:lvlText w:val="%1."/>
      <w:lvlJc w:val="left"/>
      <w:pPr>
        <w:ind w:left="709" w:hanging="360"/>
      </w:pPr>
    </w:lvl>
    <w:lvl w:ilvl="1" w:tplc="FDB83938">
      <w:start w:val="1"/>
      <w:numFmt w:val="lowerLetter"/>
      <w:lvlText w:val="%2."/>
      <w:lvlJc w:val="left"/>
      <w:pPr>
        <w:ind w:left="1429" w:hanging="360"/>
      </w:pPr>
    </w:lvl>
    <w:lvl w:ilvl="2" w:tplc="85EAC0AE">
      <w:start w:val="1"/>
      <w:numFmt w:val="lowerRoman"/>
      <w:lvlText w:val="%3."/>
      <w:lvlJc w:val="right"/>
      <w:pPr>
        <w:ind w:left="2149" w:hanging="180"/>
      </w:pPr>
    </w:lvl>
    <w:lvl w:ilvl="3" w:tplc="6DDE6A98">
      <w:start w:val="1"/>
      <w:numFmt w:val="decimal"/>
      <w:lvlText w:val="%4."/>
      <w:lvlJc w:val="left"/>
      <w:pPr>
        <w:ind w:left="2869" w:hanging="360"/>
      </w:pPr>
    </w:lvl>
    <w:lvl w:ilvl="4" w:tplc="E8AE1404">
      <w:start w:val="1"/>
      <w:numFmt w:val="lowerLetter"/>
      <w:lvlText w:val="%5."/>
      <w:lvlJc w:val="left"/>
      <w:pPr>
        <w:ind w:left="3589" w:hanging="360"/>
      </w:pPr>
    </w:lvl>
    <w:lvl w:ilvl="5" w:tplc="4566DA2C">
      <w:start w:val="1"/>
      <w:numFmt w:val="lowerRoman"/>
      <w:lvlText w:val="%6."/>
      <w:lvlJc w:val="right"/>
      <w:pPr>
        <w:ind w:left="4309" w:hanging="180"/>
      </w:pPr>
    </w:lvl>
    <w:lvl w:ilvl="6" w:tplc="7AA6AD88">
      <w:start w:val="1"/>
      <w:numFmt w:val="decimal"/>
      <w:lvlText w:val="%7."/>
      <w:lvlJc w:val="left"/>
      <w:pPr>
        <w:ind w:left="5029" w:hanging="360"/>
      </w:pPr>
    </w:lvl>
    <w:lvl w:ilvl="7" w:tplc="B50E6D56">
      <w:start w:val="1"/>
      <w:numFmt w:val="lowerLetter"/>
      <w:lvlText w:val="%8."/>
      <w:lvlJc w:val="left"/>
      <w:pPr>
        <w:ind w:left="5749" w:hanging="360"/>
      </w:pPr>
    </w:lvl>
    <w:lvl w:ilvl="8" w:tplc="FFC837B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14B6EC4"/>
    <w:multiLevelType w:val="hybridMultilevel"/>
    <w:tmpl w:val="6E648314"/>
    <w:lvl w:ilvl="0" w:tplc="FE0CD05C">
      <w:start w:val="1"/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08761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B090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067D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C22A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AA27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C6A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464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C63E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7D97A13"/>
    <w:multiLevelType w:val="hybridMultilevel"/>
    <w:tmpl w:val="012C3C62"/>
    <w:lvl w:ilvl="0" w:tplc="E44CEA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5CAA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A80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C26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00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EAE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C2D1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46B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AEB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0E21567"/>
    <w:multiLevelType w:val="hybridMultilevel"/>
    <w:tmpl w:val="91284972"/>
    <w:lvl w:ilvl="0" w:tplc="EFFE9F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DD04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3C05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0A5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02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811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88B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9CC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8880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FD47A5D"/>
    <w:multiLevelType w:val="hybridMultilevel"/>
    <w:tmpl w:val="06CACB1C"/>
    <w:lvl w:ilvl="0" w:tplc="6EBEE4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4D7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6A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C4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2BE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CB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24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80F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C37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F1AC9"/>
    <w:multiLevelType w:val="hybridMultilevel"/>
    <w:tmpl w:val="899A79F4"/>
    <w:lvl w:ilvl="0" w:tplc="0CCC4C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28A04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2AF3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0CA8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8CA74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5000F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FAE22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E66F4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C04D6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60D15F0"/>
    <w:multiLevelType w:val="hybridMultilevel"/>
    <w:tmpl w:val="A07098F0"/>
    <w:lvl w:ilvl="0" w:tplc="CB60AE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60E86A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004B7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F80DB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0054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841F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C7021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EA10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0A60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6A90063"/>
    <w:multiLevelType w:val="hybridMultilevel"/>
    <w:tmpl w:val="27C64954"/>
    <w:lvl w:ilvl="0" w:tplc="A1E0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45E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46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C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800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455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C6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69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891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435AE"/>
    <w:multiLevelType w:val="hybridMultilevel"/>
    <w:tmpl w:val="48680BEA"/>
    <w:lvl w:ilvl="0" w:tplc="52342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ECA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EE9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EED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AC5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A63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C21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1C2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466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D45195D"/>
    <w:multiLevelType w:val="hybridMultilevel"/>
    <w:tmpl w:val="63C85516"/>
    <w:lvl w:ilvl="0" w:tplc="AFA27E24">
      <w:start w:val="2"/>
      <w:numFmt w:val="decimal"/>
      <w:lvlText w:val="%1."/>
      <w:lvlJc w:val="left"/>
      <w:pPr>
        <w:ind w:left="720" w:hanging="360"/>
      </w:pPr>
    </w:lvl>
    <w:lvl w:ilvl="1" w:tplc="C584F238">
      <w:start w:val="1"/>
      <w:numFmt w:val="lowerLetter"/>
      <w:lvlText w:val="%2."/>
      <w:lvlJc w:val="left"/>
      <w:pPr>
        <w:ind w:left="1440" w:hanging="360"/>
      </w:pPr>
    </w:lvl>
    <w:lvl w:ilvl="2" w:tplc="18106F6C">
      <w:start w:val="1"/>
      <w:numFmt w:val="lowerRoman"/>
      <w:lvlText w:val="%3."/>
      <w:lvlJc w:val="right"/>
      <w:pPr>
        <w:ind w:left="2160" w:hanging="180"/>
      </w:pPr>
    </w:lvl>
    <w:lvl w:ilvl="3" w:tplc="E382817A">
      <w:start w:val="1"/>
      <w:numFmt w:val="decimal"/>
      <w:lvlText w:val="%4."/>
      <w:lvlJc w:val="left"/>
      <w:pPr>
        <w:ind w:left="2880" w:hanging="360"/>
      </w:pPr>
    </w:lvl>
    <w:lvl w:ilvl="4" w:tplc="B248E9AA">
      <w:start w:val="1"/>
      <w:numFmt w:val="lowerLetter"/>
      <w:lvlText w:val="%5."/>
      <w:lvlJc w:val="left"/>
      <w:pPr>
        <w:ind w:left="3600" w:hanging="360"/>
      </w:pPr>
    </w:lvl>
    <w:lvl w:ilvl="5" w:tplc="CD56F9E0">
      <w:start w:val="1"/>
      <w:numFmt w:val="lowerRoman"/>
      <w:lvlText w:val="%6."/>
      <w:lvlJc w:val="right"/>
      <w:pPr>
        <w:ind w:left="4320" w:hanging="180"/>
      </w:pPr>
    </w:lvl>
    <w:lvl w:ilvl="6" w:tplc="AC80500E">
      <w:start w:val="1"/>
      <w:numFmt w:val="decimal"/>
      <w:lvlText w:val="%7."/>
      <w:lvlJc w:val="left"/>
      <w:pPr>
        <w:ind w:left="5040" w:hanging="360"/>
      </w:pPr>
    </w:lvl>
    <w:lvl w:ilvl="7" w:tplc="A6D24570">
      <w:start w:val="1"/>
      <w:numFmt w:val="lowerLetter"/>
      <w:lvlText w:val="%8."/>
      <w:lvlJc w:val="left"/>
      <w:pPr>
        <w:ind w:left="5760" w:hanging="360"/>
      </w:pPr>
    </w:lvl>
    <w:lvl w:ilvl="8" w:tplc="582CFA1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2720"/>
    <w:multiLevelType w:val="hybridMultilevel"/>
    <w:tmpl w:val="530C8492"/>
    <w:lvl w:ilvl="0" w:tplc="739CC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F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0D7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02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463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4C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E3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0A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E5D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871B0"/>
    <w:multiLevelType w:val="hybridMultilevel"/>
    <w:tmpl w:val="8E027EAE"/>
    <w:lvl w:ilvl="0" w:tplc="743A47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3DCC7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1F8D00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9CA2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EC46E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19495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1D4BE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00680D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2DE6A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0744809"/>
    <w:multiLevelType w:val="multilevel"/>
    <w:tmpl w:val="753A8D1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2" w15:restartNumberingAfterBreak="0">
    <w:nsid w:val="534F3415"/>
    <w:multiLevelType w:val="multilevel"/>
    <w:tmpl w:val="94F64A6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23" w15:restartNumberingAfterBreak="0">
    <w:nsid w:val="53BE67A3"/>
    <w:multiLevelType w:val="hybridMultilevel"/>
    <w:tmpl w:val="46EE94BC"/>
    <w:lvl w:ilvl="0" w:tplc="5E4033E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948AD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112B8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EA0A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9A2B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C76D6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DA2889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8266AC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54B43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4370546"/>
    <w:multiLevelType w:val="hybridMultilevel"/>
    <w:tmpl w:val="DEC84938"/>
    <w:lvl w:ilvl="0" w:tplc="70EC69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65C17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5E4DF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59A8C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4F8E5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7967A2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584B7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44C25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2FE10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48008BB"/>
    <w:multiLevelType w:val="hybridMultilevel"/>
    <w:tmpl w:val="4F920F08"/>
    <w:lvl w:ilvl="0" w:tplc="12DCF58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FB85B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2843D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A1247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6CE57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F60AB4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32E37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16DC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5852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22D232B"/>
    <w:multiLevelType w:val="hybridMultilevel"/>
    <w:tmpl w:val="BB703078"/>
    <w:lvl w:ilvl="0" w:tplc="E8BCF89E">
      <w:start w:val="1"/>
      <w:numFmt w:val="decimal"/>
      <w:lvlText w:val="%1)"/>
      <w:lvlJc w:val="left"/>
      <w:pPr>
        <w:ind w:left="76" w:hanging="360"/>
      </w:pPr>
    </w:lvl>
    <w:lvl w:ilvl="1" w:tplc="8B8E3C92">
      <w:start w:val="1"/>
      <w:numFmt w:val="lowerLetter"/>
      <w:lvlText w:val="%2."/>
      <w:lvlJc w:val="left"/>
      <w:pPr>
        <w:ind w:left="796" w:hanging="360"/>
      </w:pPr>
    </w:lvl>
    <w:lvl w:ilvl="2" w:tplc="0D363CA0">
      <w:start w:val="1"/>
      <w:numFmt w:val="lowerRoman"/>
      <w:lvlText w:val="%3."/>
      <w:lvlJc w:val="right"/>
      <w:pPr>
        <w:ind w:left="1516" w:hanging="180"/>
      </w:pPr>
    </w:lvl>
    <w:lvl w:ilvl="3" w:tplc="4C0A8768">
      <w:start w:val="1"/>
      <w:numFmt w:val="decimal"/>
      <w:lvlText w:val="%4."/>
      <w:lvlJc w:val="left"/>
      <w:pPr>
        <w:ind w:left="2236" w:hanging="360"/>
      </w:pPr>
    </w:lvl>
    <w:lvl w:ilvl="4" w:tplc="4AE6AF80">
      <w:start w:val="1"/>
      <w:numFmt w:val="lowerLetter"/>
      <w:lvlText w:val="%5."/>
      <w:lvlJc w:val="left"/>
      <w:pPr>
        <w:ind w:left="2956" w:hanging="360"/>
      </w:pPr>
    </w:lvl>
    <w:lvl w:ilvl="5" w:tplc="69FC4F32">
      <w:start w:val="1"/>
      <w:numFmt w:val="lowerRoman"/>
      <w:lvlText w:val="%6."/>
      <w:lvlJc w:val="right"/>
      <w:pPr>
        <w:ind w:left="3676" w:hanging="180"/>
      </w:pPr>
    </w:lvl>
    <w:lvl w:ilvl="6" w:tplc="952ADB8A">
      <w:start w:val="1"/>
      <w:numFmt w:val="decimal"/>
      <w:lvlText w:val="%7."/>
      <w:lvlJc w:val="left"/>
      <w:pPr>
        <w:ind w:left="4396" w:hanging="360"/>
      </w:pPr>
    </w:lvl>
    <w:lvl w:ilvl="7" w:tplc="D18445BE">
      <w:start w:val="1"/>
      <w:numFmt w:val="lowerLetter"/>
      <w:lvlText w:val="%8."/>
      <w:lvlJc w:val="left"/>
      <w:pPr>
        <w:ind w:left="5116" w:hanging="360"/>
      </w:pPr>
    </w:lvl>
    <w:lvl w:ilvl="8" w:tplc="174C0B98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3130A0E"/>
    <w:multiLevelType w:val="hybridMultilevel"/>
    <w:tmpl w:val="DBCCC412"/>
    <w:lvl w:ilvl="0" w:tplc="5ABC7044">
      <w:start w:val="1"/>
      <w:numFmt w:val="decimal"/>
      <w:lvlText w:val="%1."/>
      <w:lvlJc w:val="left"/>
      <w:pPr>
        <w:ind w:left="1389" w:hanging="360"/>
      </w:pPr>
    </w:lvl>
    <w:lvl w:ilvl="1" w:tplc="56E403FC">
      <w:start w:val="1"/>
      <w:numFmt w:val="lowerLetter"/>
      <w:lvlText w:val="%2."/>
      <w:lvlJc w:val="left"/>
      <w:pPr>
        <w:ind w:left="2109" w:hanging="360"/>
      </w:pPr>
    </w:lvl>
    <w:lvl w:ilvl="2" w:tplc="23D4C9A8">
      <w:start w:val="1"/>
      <w:numFmt w:val="lowerRoman"/>
      <w:lvlText w:val="%3."/>
      <w:lvlJc w:val="right"/>
      <w:pPr>
        <w:ind w:left="2829" w:hanging="180"/>
      </w:pPr>
    </w:lvl>
    <w:lvl w:ilvl="3" w:tplc="EF8212E6">
      <w:start w:val="1"/>
      <w:numFmt w:val="decimal"/>
      <w:lvlText w:val="%4."/>
      <w:lvlJc w:val="left"/>
      <w:pPr>
        <w:ind w:left="3549" w:hanging="360"/>
      </w:pPr>
    </w:lvl>
    <w:lvl w:ilvl="4" w:tplc="6FF225E0">
      <w:start w:val="1"/>
      <w:numFmt w:val="lowerLetter"/>
      <w:lvlText w:val="%5."/>
      <w:lvlJc w:val="left"/>
      <w:pPr>
        <w:ind w:left="4269" w:hanging="360"/>
      </w:pPr>
    </w:lvl>
    <w:lvl w:ilvl="5" w:tplc="7732574E">
      <w:start w:val="1"/>
      <w:numFmt w:val="lowerRoman"/>
      <w:lvlText w:val="%6."/>
      <w:lvlJc w:val="right"/>
      <w:pPr>
        <w:ind w:left="4989" w:hanging="180"/>
      </w:pPr>
    </w:lvl>
    <w:lvl w:ilvl="6" w:tplc="B99663CC">
      <w:start w:val="1"/>
      <w:numFmt w:val="decimal"/>
      <w:lvlText w:val="%7."/>
      <w:lvlJc w:val="left"/>
      <w:pPr>
        <w:ind w:left="5709" w:hanging="360"/>
      </w:pPr>
    </w:lvl>
    <w:lvl w:ilvl="7" w:tplc="E90E4622">
      <w:start w:val="1"/>
      <w:numFmt w:val="lowerLetter"/>
      <w:lvlText w:val="%8."/>
      <w:lvlJc w:val="left"/>
      <w:pPr>
        <w:ind w:left="6429" w:hanging="360"/>
      </w:pPr>
    </w:lvl>
    <w:lvl w:ilvl="8" w:tplc="E99815F8">
      <w:start w:val="1"/>
      <w:numFmt w:val="lowerRoman"/>
      <w:lvlText w:val="%9."/>
      <w:lvlJc w:val="right"/>
      <w:pPr>
        <w:ind w:left="7149" w:hanging="180"/>
      </w:pPr>
    </w:lvl>
  </w:abstractNum>
  <w:abstractNum w:abstractNumId="28" w15:restartNumberingAfterBreak="0">
    <w:nsid w:val="63C675A2"/>
    <w:multiLevelType w:val="hybridMultilevel"/>
    <w:tmpl w:val="31CCBADC"/>
    <w:lvl w:ilvl="0" w:tplc="4306A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1FCF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B2D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66D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7CB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ECE8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04E1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340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6023A55"/>
    <w:multiLevelType w:val="hybridMultilevel"/>
    <w:tmpl w:val="2E1AED8A"/>
    <w:lvl w:ilvl="0" w:tplc="7AC0B16E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44A4CB42">
      <w:start w:val="1"/>
      <w:numFmt w:val="lowerLetter"/>
      <w:lvlText w:val="%2."/>
      <w:lvlJc w:val="left"/>
      <w:pPr>
        <w:ind w:left="3945" w:hanging="360"/>
      </w:pPr>
    </w:lvl>
    <w:lvl w:ilvl="2" w:tplc="3B267F0A">
      <w:start w:val="1"/>
      <w:numFmt w:val="lowerRoman"/>
      <w:lvlText w:val="%3."/>
      <w:lvlJc w:val="right"/>
      <w:pPr>
        <w:ind w:left="4665" w:hanging="180"/>
      </w:pPr>
    </w:lvl>
    <w:lvl w:ilvl="3" w:tplc="322A0496">
      <w:start w:val="1"/>
      <w:numFmt w:val="decimal"/>
      <w:lvlText w:val="%4."/>
      <w:lvlJc w:val="left"/>
      <w:pPr>
        <w:ind w:left="5385" w:hanging="360"/>
      </w:pPr>
    </w:lvl>
    <w:lvl w:ilvl="4" w:tplc="5F128E88">
      <w:start w:val="1"/>
      <w:numFmt w:val="lowerLetter"/>
      <w:lvlText w:val="%5."/>
      <w:lvlJc w:val="left"/>
      <w:pPr>
        <w:ind w:left="6105" w:hanging="360"/>
      </w:pPr>
    </w:lvl>
    <w:lvl w:ilvl="5" w:tplc="840AF374">
      <w:start w:val="1"/>
      <w:numFmt w:val="lowerRoman"/>
      <w:lvlText w:val="%6."/>
      <w:lvlJc w:val="right"/>
      <w:pPr>
        <w:ind w:left="6825" w:hanging="180"/>
      </w:pPr>
    </w:lvl>
    <w:lvl w:ilvl="6" w:tplc="587AB166">
      <w:start w:val="1"/>
      <w:numFmt w:val="decimal"/>
      <w:lvlText w:val="%7."/>
      <w:lvlJc w:val="left"/>
      <w:pPr>
        <w:ind w:left="7545" w:hanging="360"/>
      </w:pPr>
    </w:lvl>
    <w:lvl w:ilvl="7" w:tplc="08D8B2F4">
      <w:start w:val="1"/>
      <w:numFmt w:val="lowerLetter"/>
      <w:lvlText w:val="%8."/>
      <w:lvlJc w:val="left"/>
      <w:pPr>
        <w:ind w:left="8265" w:hanging="360"/>
      </w:pPr>
    </w:lvl>
    <w:lvl w:ilvl="8" w:tplc="E27E8A22">
      <w:start w:val="1"/>
      <w:numFmt w:val="lowerRoman"/>
      <w:lvlText w:val="%9."/>
      <w:lvlJc w:val="right"/>
      <w:pPr>
        <w:ind w:left="8985" w:hanging="180"/>
      </w:pPr>
    </w:lvl>
  </w:abstractNum>
  <w:abstractNum w:abstractNumId="30" w15:restartNumberingAfterBreak="0">
    <w:nsid w:val="68153177"/>
    <w:multiLevelType w:val="multilevel"/>
    <w:tmpl w:val="BAB4F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C955FE1"/>
    <w:multiLevelType w:val="hybridMultilevel"/>
    <w:tmpl w:val="10AE6ABA"/>
    <w:lvl w:ilvl="0" w:tplc="CB867A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73A205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F9674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910781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6BCAC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5001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0F068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1C694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AE65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F3F0735"/>
    <w:multiLevelType w:val="hybridMultilevel"/>
    <w:tmpl w:val="56CC26B0"/>
    <w:lvl w:ilvl="0" w:tplc="A6301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025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24AB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60D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A26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BE05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CEA3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A835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80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11C1BB1"/>
    <w:multiLevelType w:val="hybridMultilevel"/>
    <w:tmpl w:val="235E4ABE"/>
    <w:lvl w:ilvl="0" w:tplc="E4788E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87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00D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2C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091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A9C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0E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6C3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05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D1263"/>
    <w:multiLevelType w:val="hybridMultilevel"/>
    <w:tmpl w:val="3B70AF4A"/>
    <w:lvl w:ilvl="0" w:tplc="4B2679F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5297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2C4E7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96EE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CCD5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0A29B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0124E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FA838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2202D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4867975"/>
    <w:multiLevelType w:val="multilevel"/>
    <w:tmpl w:val="7A36E726"/>
    <w:lvl w:ilvl="0">
      <w:start w:val="1"/>
      <w:numFmt w:val="decimal"/>
      <w:lvlText w:val="%1."/>
      <w:lvlJc w:val="left"/>
      <w:pPr>
        <w:ind w:left="1410" w:hanging="1410"/>
      </w:pPr>
    </w:lvl>
    <w:lvl w:ilvl="1">
      <w:start w:val="1"/>
      <w:numFmt w:val="decimal"/>
      <w:lvlText w:val="%1.%2."/>
      <w:lvlJc w:val="left"/>
      <w:pPr>
        <w:ind w:left="2119" w:hanging="1410"/>
      </w:pPr>
    </w:lvl>
    <w:lvl w:ilvl="2">
      <w:start w:val="1"/>
      <w:numFmt w:val="decimal"/>
      <w:lvlText w:val="%1.%2.%3."/>
      <w:lvlJc w:val="left"/>
      <w:pPr>
        <w:ind w:left="2828" w:hanging="1410"/>
      </w:pPr>
    </w:lvl>
    <w:lvl w:ilvl="3">
      <w:start w:val="1"/>
      <w:numFmt w:val="decimal"/>
      <w:lvlText w:val="%1.%2.%3.%4."/>
      <w:lvlJc w:val="left"/>
      <w:pPr>
        <w:ind w:left="3537" w:hanging="1410"/>
      </w:pPr>
    </w:lvl>
    <w:lvl w:ilvl="4">
      <w:start w:val="1"/>
      <w:numFmt w:val="decimal"/>
      <w:lvlText w:val="%1.%2.%3.%4.%5."/>
      <w:lvlJc w:val="left"/>
      <w:pPr>
        <w:ind w:left="4246" w:hanging="141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76350FFF"/>
    <w:multiLevelType w:val="hybridMultilevel"/>
    <w:tmpl w:val="98986690"/>
    <w:lvl w:ilvl="0" w:tplc="398C3A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60527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7E2DD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9C0A0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5E2B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624C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82E7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641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A0E4F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723585F"/>
    <w:multiLevelType w:val="hybridMultilevel"/>
    <w:tmpl w:val="0D3C3696"/>
    <w:lvl w:ilvl="0" w:tplc="63DC588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52BC5B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006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2C6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2E3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87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16C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724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4AE4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A376762"/>
    <w:multiLevelType w:val="hybridMultilevel"/>
    <w:tmpl w:val="E5A0BFE0"/>
    <w:lvl w:ilvl="0" w:tplc="7CF0A8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8FD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49F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028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F6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0E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6AB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40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64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A3267"/>
    <w:multiLevelType w:val="hybridMultilevel"/>
    <w:tmpl w:val="A1828172"/>
    <w:lvl w:ilvl="0" w:tplc="79E82C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985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4C6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767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6FD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AE1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18CB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E21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963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404692139">
    <w:abstractNumId w:val="32"/>
  </w:num>
  <w:num w:numId="2" w16cid:durableId="1498762371">
    <w:abstractNumId w:val="28"/>
  </w:num>
  <w:num w:numId="3" w16cid:durableId="245578811">
    <w:abstractNumId w:val="37"/>
  </w:num>
  <w:num w:numId="4" w16cid:durableId="668217470">
    <w:abstractNumId w:val="39"/>
  </w:num>
  <w:num w:numId="5" w16cid:durableId="300961964">
    <w:abstractNumId w:val="17"/>
  </w:num>
  <w:num w:numId="6" w16cid:durableId="1960719675">
    <w:abstractNumId w:val="10"/>
  </w:num>
  <w:num w:numId="7" w16cid:durableId="235018958">
    <w:abstractNumId w:val="12"/>
  </w:num>
  <w:num w:numId="8" w16cid:durableId="1209225492">
    <w:abstractNumId w:val="11"/>
  </w:num>
  <w:num w:numId="9" w16cid:durableId="852190763">
    <w:abstractNumId w:val="7"/>
  </w:num>
  <w:num w:numId="10" w16cid:durableId="1644965608">
    <w:abstractNumId w:val="13"/>
  </w:num>
  <w:num w:numId="11" w16cid:durableId="1457337932">
    <w:abstractNumId w:val="38"/>
  </w:num>
  <w:num w:numId="12" w16cid:durableId="298075877">
    <w:abstractNumId w:val="33"/>
  </w:num>
  <w:num w:numId="13" w16cid:durableId="1943148495">
    <w:abstractNumId w:val="19"/>
  </w:num>
  <w:num w:numId="14" w16cid:durableId="91173657">
    <w:abstractNumId w:val="8"/>
  </w:num>
  <w:num w:numId="15" w16cid:durableId="679432538">
    <w:abstractNumId w:val="30"/>
  </w:num>
  <w:num w:numId="16" w16cid:durableId="926813589">
    <w:abstractNumId w:val="2"/>
  </w:num>
  <w:num w:numId="17" w16cid:durableId="420760241">
    <w:abstractNumId w:val="22"/>
  </w:num>
  <w:num w:numId="18" w16cid:durableId="2134247706">
    <w:abstractNumId w:val="3"/>
  </w:num>
  <w:num w:numId="19" w16cid:durableId="897859402">
    <w:abstractNumId w:val="35"/>
  </w:num>
  <w:num w:numId="20" w16cid:durableId="1040014617">
    <w:abstractNumId w:val="18"/>
  </w:num>
  <w:num w:numId="21" w16cid:durableId="1118986792">
    <w:abstractNumId w:val="26"/>
  </w:num>
  <w:num w:numId="22" w16cid:durableId="144670463">
    <w:abstractNumId w:val="16"/>
  </w:num>
  <w:num w:numId="23" w16cid:durableId="1585144906">
    <w:abstractNumId w:val="5"/>
  </w:num>
  <w:num w:numId="24" w16cid:durableId="4787669">
    <w:abstractNumId w:val="27"/>
  </w:num>
  <w:num w:numId="25" w16cid:durableId="112137248">
    <w:abstractNumId w:val="1"/>
  </w:num>
  <w:num w:numId="26" w16cid:durableId="1699577274">
    <w:abstractNumId w:val="20"/>
  </w:num>
  <w:num w:numId="27" w16cid:durableId="1440636734">
    <w:abstractNumId w:val="23"/>
  </w:num>
  <w:num w:numId="28" w16cid:durableId="1221748274">
    <w:abstractNumId w:val="6"/>
  </w:num>
  <w:num w:numId="29" w16cid:durableId="1037778592">
    <w:abstractNumId w:val="14"/>
  </w:num>
  <w:num w:numId="30" w16cid:durableId="1277252539">
    <w:abstractNumId w:val="34"/>
  </w:num>
  <w:num w:numId="31" w16cid:durableId="5983781">
    <w:abstractNumId w:val="36"/>
  </w:num>
  <w:num w:numId="32" w16cid:durableId="1781072805">
    <w:abstractNumId w:val="31"/>
  </w:num>
  <w:num w:numId="33" w16cid:durableId="1631745595">
    <w:abstractNumId w:val="25"/>
  </w:num>
  <w:num w:numId="34" w16cid:durableId="314143514">
    <w:abstractNumId w:val="24"/>
  </w:num>
  <w:num w:numId="35" w16cid:durableId="2105875873">
    <w:abstractNumId w:val="4"/>
  </w:num>
  <w:num w:numId="36" w16cid:durableId="490103459">
    <w:abstractNumId w:val="15"/>
  </w:num>
  <w:num w:numId="37" w16cid:durableId="701437920">
    <w:abstractNumId w:val="9"/>
  </w:num>
  <w:num w:numId="38" w16cid:durableId="456143573">
    <w:abstractNumId w:val="0"/>
  </w:num>
  <w:num w:numId="39" w16cid:durableId="1860779404">
    <w:abstractNumId w:val="29"/>
  </w:num>
  <w:num w:numId="40" w16cid:durableId="16223443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6C7"/>
    <w:rsid w:val="003136C7"/>
    <w:rsid w:val="005A4F24"/>
    <w:rsid w:val="006B52FD"/>
    <w:rsid w:val="007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F8CD"/>
  <w15:docId w15:val="{B9B108D5-EC87-4622-8070-91F4A609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6"/>
    </w:rPr>
  </w:style>
  <w:style w:type="paragraph" w:styleId="afb">
    <w:name w:val="Body Text Indent"/>
    <w:basedOn w:val="a"/>
    <w:pPr>
      <w:ind w:left="360"/>
      <w:jc w:val="both"/>
    </w:pPr>
    <w:rPr>
      <w:sz w:val="2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styleId="27">
    <w:name w:val="Body Text Indent 2"/>
    <w:basedOn w:val="a"/>
    <w:link w:val="28"/>
    <w:semiHidden/>
    <w:unhideWhenUsed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link w:val="27"/>
    <w:semiHidden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дпункт подпункта"/>
    <w:basedOn w:val="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">
    <w:name w:val="Plain Text"/>
    <w:basedOn w:val="a"/>
    <w:link w:val="aff0"/>
    <w:rPr>
      <w:rFonts w:ascii="Courier New" w:hAnsi="Courier New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 w:cs="Courier New"/>
    </w:rPr>
  </w:style>
  <w:style w:type="character" w:customStyle="1" w:styleId="style91">
    <w:name w:val="style91"/>
    <w:rPr>
      <w:sz w:val="21"/>
      <w:szCs w:val="21"/>
    </w:rPr>
  </w:style>
  <w:style w:type="paragraph" w:customStyle="1" w:styleId="aff1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apple-converted-space">
    <w:name w:val="apple-converted-space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f3">
    <w:name w:val="Текст сноски Знак"/>
    <w:link w:val="af2"/>
    <w:uiPriority w:val="99"/>
    <w:semiHidden/>
    <w:rPr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4263" TargetMode="External"/><Relationship Id="rId13" Type="http://schemas.openxmlformats.org/officeDocument/2006/relationships/hyperlink" Target="https://login.consultant.ru/link/?req=doc&amp;base=RLAW123&amp;n=3356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3235&amp;dst=101052" TargetMode="External"/><Relationship Id="rId12" Type="http://schemas.openxmlformats.org/officeDocument/2006/relationships/hyperlink" Target="https://login.consultant.ru/link/?req=doc&amp;base=RZR&amp;n=492077&amp;dst=10218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920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92077&amp;dst=1021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92077&amp;dst=102184" TargetMode="External"/><Relationship Id="rId10" Type="http://schemas.openxmlformats.org/officeDocument/2006/relationships/hyperlink" Target="https://emelyanovskij-r04.gosweb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5698&amp;dst=100006" TargetMode="External"/><Relationship Id="rId14" Type="http://schemas.openxmlformats.org/officeDocument/2006/relationships/hyperlink" Target="https://login.consultant.ru/link/?req=doc&amp;base=RZR&amp;n=492077&amp;dst=10217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2278</Words>
  <Characters>12988</Characters>
  <Application>Microsoft Office Word</Application>
  <DocSecurity>0</DocSecurity>
  <Lines>108</Lines>
  <Paragraphs>30</Paragraphs>
  <ScaleCrop>false</ScaleCrop>
  <Company>Общий отдел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Елена Вохмина</cp:lastModifiedBy>
  <cp:revision>29</cp:revision>
  <dcterms:created xsi:type="dcterms:W3CDTF">2023-04-11T02:01:00Z</dcterms:created>
  <dcterms:modified xsi:type="dcterms:W3CDTF">2025-05-23T08:07:00Z</dcterms:modified>
  <cp:version>786432</cp:version>
</cp:coreProperties>
</file>