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F8A08" w14:textId="0FDF14C6" w:rsidR="00777C0D" w:rsidRDefault="00777C0D">
      <w:pPr>
        <w:jc w:val="center"/>
        <w:rPr>
          <w:b/>
          <w:sz w:val="20"/>
          <w:szCs w:val="20"/>
        </w:rPr>
      </w:pPr>
    </w:p>
    <w:p w14:paraId="0A6F4A8C" w14:textId="77777777" w:rsidR="00777C0D" w:rsidRDefault="00777C0D">
      <w:pPr>
        <w:ind w:left="-180"/>
        <w:jc w:val="center"/>
        <w:rPr>
          <w:b/>
          <w:sz w:val="20"/>
          <w:szCs w:val="20"/>
        </w:rPr>
      </w:pPr>
    </w:p>
    <w:p w14:paraId="6A8B9714" w14:textId="77777777" w:rsidR="00777C0D" w:rsidRPr="00F23864" w:rsidRDefault="00000000">
      <w:pPr>
        <w:ind w:left="-180"/>
        <w:jc w:val="center"/>
        <w:rPr>
          <w:bCs/>
          <w:spacing w:val="20"/>
        </w:rPr>
      </w:pPr>
      <w:r w:rsidRPr="00F23864">
        <w:rPr>
          <w:bCs/>
          <w:spacing w:val="20"/>
        </w:rPr>
        <w:t>АДМИНИСТРАЦИЯ ЕМЕЛЬЯНОВСКОГО РАЙОНА</w:t>
      </w:r>
    </w:p>
    <w:p w14:paraId="082FB947" w14:textId="77777777" w:rsidR="00777C0D" w:rsidRPr="00F23864" w:rsidRDefault="00000000">
      <w:pPr>
        <w:pStyle w:val="1"/>
        <w:ind w:left="-180"/>
        <w:rPr>
          <w:spacing w:val="20"/>
          <w:sz w:val="24"/>
          <w:szCs w:val="24"/>
        </w:rPr>
      </w:pPr>
      <w:r w:rsidRPr="00F23864">
        <w:rPr>
          <w:spacing w:val="20"/>
          <w:sz w:val="24"/>
          <w:szCs w:val="24"/>
        </w:rPr>
        <w:t>КРАСНОЯРСКОГО КРАЯ</w:t>
      </w:r>
    </w:p>
    <w:p w14:paraId="29E3988F" w14:textId="77777777" w:rsidR="00777C0D" w:rsidRDefault="00777C0D">
      <w:pPr>
        <w:ind w:left="-180"/>
        <w:jc w:val="center"/>
        <w:rPr>
          <w:spacing w:val="20"/>
          <w:sz w:val="20"/>
        </w:rPr>
      </w:pPr>
    </w:p>
    <w:p w14:paraId="1B606F88" w14:textId="77777777" w:rsidR="00777C0D" w:rsidRPr="00F83610" w:rsidRDefault="00000000">
      <w:pPr>
        <w:ind w:left="-180"/>
        <w:jc w:val="center"/>
        <w:rPr>
          <w:bCs/>
          <w:sz w:val="36"/>
          <w:szCs w:val="36"/>
        </w:rPr>
      </w:pPr>
      <w:r w:rsidRPr="00F83610">
        <w:rPr>
          <w:bCs/>
          <w:sz w:val="36"/>
          <w:szCs w:val="36"/>
        </w:rPr>
        <w:t>ПОСТАНОВЛЕНИЕ</w:t>
      </w:r>
    </w:p>
    <w:p w14:paraId="5DA3761E" w14:textId="77777777" w:rsidR="00777C0D" w:rsidRDefault="00777C0D">
      <w:pPr>
        <w:ind w:left="-180"/>
        <w:jc w:val="center"/>
        <w:rPr>
          <w:b/>
          <w:sz w:val="36"/>
          <w:szCs w:val="36"/>
        </w:rPr>
      </w:pPr>
    </w:p>
    <w:p w14:paraId="62F74233" w14:textId="3CFB9E2B" w:rsidR="00777C0D" w:rsidRDefault="00000000">
      <w:pPr>
        <w:ind w:left="-180"/>
      </w:pPr>
      <w:r>
        <w:rPr>
          <w:rFonts w:eastAsia="Times New Roman"/>
        </w:rPr>
        <w:t xml:space="preserve">    </w:t>
      </w:r>
      <w:r w:rsidRPr="00F23864">
        <w:rPr>
          <w:rFonts w:eastAsia="Times New Roman"/>
        </w:rPr>
        <w:t>16</w:t>
      </w:r>
      <w:r w:rsidRPr="00F23864">
        <w:t>.10.2024</w:t>
      </w:r>
      <w:r>
        <w:rPr>
          <w:sz w:val="20"/>
          <w:szCs w:val="20"/>
        </w:rPr>
        <w:t xml:space="preserve">                                      </w:t>
      </w:r>
      <w:r w:rsidR="00F4486B">
        <w:rPr>
          <w:sz w:val="20"/>
          <w:szCs w:val="20"/>
        </w:rPr>
        <w:t xml:space="preserve">         </w:t>
      </w:r>
      <w:r w:rsidR="00735B3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proofErr w:type="gramStart"/>
      <w:r w:rsidR="00F4486B" w:rsidRPr="00F23864">
        <w:t xml:space="preserve">пгт </w:t>
      </w:r>
      <w:r w:rsidRPr="00F23864">
        <w:t xml:space="preserve"> Емельяново</w:t>
      </w:r>
      <w:proofErr w:type="gramEnd"/>
      <w:r w:rsidRPr="00F23864">
        <w:t xml:space="preserve">                                            </w:t>
      </w:r>
      <w:r w:rsidR="00F83610" w:rsidRPr="00F23864">
        <w:t xml:space="preserve">  </w:t>
      </w:r>
      <w:r w:rsidRPr="00F23864">
        <w:t xml:space="preserve">  </w:t>
      </w:r>
      <w:r w:rsidR="00F23864" w:rsidRPr="00F23864">
        <w:t xml:space="preserve"> </w:t>
      </w:r>
      <w:r w:rsidRPr="00F23864">
        <w:t xml:space="preserve">  №  2222</w:t>
      </w:r>
    </w:p>
    <w:p w14:paraId="42B38E8C" w14:textId="77777777" w:rsidR="00777C0D" w:rsidRDefault="00777C0D">
      <w:pPr>
        <w:pStyle w:val="1"/>
        <w:numPr>
          <w:ilvl w:val="0"/>
          <w:numId w:val="1"/>
        </w:numPr>
        <w:ind w:right="-1"/>
        <w:jc w:val="both"/>
        <w:rPr>
          <w:sz w:val="26"/>
          <w:szCs w:val="26"/>
        </w:rPr>
      </w:pPr>
    </w:p>
    <w:p w14:paraId="7D705989" w14:textId="77777777" w:rsidR="00777C0D" w:rsidRDefault="00000000">
      <w:pPr>
        <w:pStyle w:val="1"/>
        <w:numPr>
          <w:ilvl w:val="0"/>
          <w:numId w:val="1"/>
        </w:numPr>
        <w:ind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утверждении Порядка направления обращения гражданина о даче согласия на замещение должности в коммерческих или некоммерческих организациях</w:t>
      </w:r>
    </w:p>
    <w:p w14:paraId="5A27E450" w14:textId="77777777" w:rsidR="00777C0D" w:rsidRDefault="00777C0D">
      <w:pPr>
        <w:ind w:firstLine="540"/>
        <w:jc w:val="both"/>
        <w:rPr>
          <w:rFonts w:ascii="Arial" w:hAnsi="Arial"/>
        </w:rPr>
      </w:pPr>
    </w:p>
    <w:p w14:paraId="476EC188" w14:textId="77777777" w:rsidR="00777C0D" w:rsidRDefault="0000000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соответствии с Федеральным законом от 02.03.2007 № 25-ФЗ                       «О муниципальной службе в Российской Федерации», Федеральным законом           «О противодействии коррупции» от 25.12.2008г. № 273-ФЗ, Указом Президента Российской Федерации от 01.07.2010 № 821 «О комиссиях по соблюдению требований к служебному поведению муниципальных служащих                                и урегулированию конфликта интересов», Законом Красноярского края от 24.04.2008 № 5-1565 «Об особенностях правового регулирования муниципальной службы в Красноярском крае», Законом Красноярского края от 07.07.2009               № 8-3610 «О противодействии коррупции в Красноярском крае»,  Уставом Емельяновского района, постановлением администрации Емельяновского района от 16.11.2023 № 2970  «Об утверждении перечня  должностей  муниципальной  службы в  администрации Емельяновского района и ее структурных подразделениях, в  отношении  которых  для  граждан,  их  замещавших,  после  увольнения с  муниципальной  службы  в  течение  двух  лет  установлены  ограничения  при заключении  трудового и (или) гражданско-правового договора», администрация постановляет:</w:t>
      </w:r>
    </w:p>
    <w:p w14:paraId="7F034A88" w14:textId="77777777" w:rsidR="00777C0D" w:rsidRDefault="00000000">
      <w:pPr>
        <w:ind w:firstLine="540"/>
        <w:jc w:val="both"/>
      </w:pPr>
      <w:r>
        <w:rPr>
          <w:rFonts w:ascii="Arial" w:hAnsi="Arial"/>
        </w:rPr>
        <w:t xml:space="preserve">1. Утвердить </w:t>
      </w:r>
      <w:hyperlink r:id="rId5">
        <w:r w:rsidR="00777C0D">
          <w:rPr>
            <w:rFonts w:ascii="Arial" w:hAnsi="Arial"/>
          </w:rPr>
          <w:t>Порядок</w:t>
        </w:r>
      </w:hyperlink>
      <w:r>
        <w:rPr>
          <w:rFonts w:ascii="Arial" w:hAnsi="Arial"/>
        </w:rPr>
        <w:t xml:space="preserve"> направления обращения гражданина о даче согласия на замещение должности в коммерческих или некоммерческих организациях согласно приложению.</w:t>
      </w:r>
    </w:p>
    <w:p w14:paraId="3C4F323A" w14:textId="77777777" w:rsidR="00777C0D" w:rsidRDefault="00000000">
      <w:pPr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eastAsia="Times New Roman" w:hAnsi="Arial"/>
        </w:rPr>
        <w:t>Признать утратившим силу постановлени</w:t>
      </w:r>
      <w:r>
        <w:rPr>
          <w:rFonts w:ascii="Arial" w:hAnsi="Arial"/>
        </w:rPr>
        <w:t>я</w:t>
      </w:r>
      <w:r>
        <w:rPr>
          <w:rFonts w:ascii="Arial" w:eastAsia="Times New Roman" w:hAnsi="Arial"/>
        </w:rPr>
        <w:t xml:space="preserve"> администрации Емельяновского района от 03.</w:t>
      </w:r>
      <w:r>
        <w:rPr>
          <w:rFonts w:ascii="Arial" w:hAnsi="Arial"/>
        </w:rPr>
        <w:t>09</w:t>
      </w:r>
      <w:r>
        <w:rPr>
          <w:rFonts w:ascii="Arial" w:eastAsia="Times New Roman" w:hAnsi="Arial"/>
        </w:rPr>
        <w:t xml:space="preserve">.2013 № </w:t>
      </w:r>
      <w:r>
        <w:rPr>
          <w:rFonts w:ascii="Arial" w:hAnsi="Arial"/>
        </w:rPr>
        <w:t>1819</w:t>
      </w:r>
      <w:r>
        <w:rPr>
          <w:rFonts w:ascii="Arial" w:eastAsia="Times New Roman" w:hAnsi="Arial"/>
        </w:rPr>
        <w:t xml:space="preserve"> «Об утверждении Порядка направления обращения гражданина о даче согласия на замещение должности в коммерческих или некоммерческих организациях».</w:t>
      </w:r>
    </w:p>
    <w:p w14:paraId="4546A76C" w14:textId="77777777" w:rsidR="00777C0D" w:rsidRDefault="00000000">
      <w:pPr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3. Контроль за исполнением настоящего постановления возложить на заместителя Главы Емельяновского района по экономической и общественной безопасности </w:t>
      </w:r>
      <w:proofErr w:type="spellStart"/>
      <w:r>
        <w:rPr>
          <w:rFonts w:ascii="Arial" w:hAnsi="Arial"/>
        </w:rPr>
        <w:t>Крепака</w:t>
      </w:r>
      <w:proofErr w:type="spellEnd"/>
      <w:r>
        <w:rPr>
          <w:rFonts w:ascii="Arial" w:hAnsi="Arial"/>
        </w:rPr>
        <w:t xml:space="preserve"> В.В.</w:t>
      </w:r>
    </w:p>
    <w:p w14:paraId="4291B798" w14:textId="77777777" w:rsidR="00777C0D" w:rsidRDefault="00000000">
      <w:pPr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4. Настоящее постановление вступает в силу со дня его официального опубликования в газете «Емельяновские веси» и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6B3D287E" w14:textId="77777777" w:rsidR="00777C0D" w:rsidRDefault="00777C0D">
      <w:pPr>
        <w:ind w:firstLine="540"/>
        <w:jc w:val="both"/>
        <w:rPr>
          <w:rFonts w:ascii="Arial" w:hAnsi="Arial"/>
        </w:rPr>
      </w:pPr>
    </w:p>
    <w:p w14:paraId="244767A8" w14:textId="77777777" w:rsidR="00777C0D" w:rsidRDefault="00777C0D">
      <w:pPr>
        <w:ind w:firstLine="540"/>
        <w:jc w:val="both"/>
        <w:rPr>
          <w:rFonts w:ascii="Arial" w:hAnsi="Arial"/>
        </w:rPr>
      </w:pPr>
    </w:p>
    <w:p w14:paraId="62605180" w14:textId="77777777" w:rsidR="00777C0D" w:rsidRDefault="00000000">
      <w:pPr>
        <w:jc w:val="both"/>
        <w:rPr>
          <w:rFonts w:ascii="Arial" w:hAnsi="Arial"/>
        </w:rPr>
      </w:pPr>
      <w:r>
        <w:rPr>
          <w:rFonts w:ascii="Arial" w:hAnsi="Arial"/>
        </w:rPr>
        <w:t>Глава района                                                                                                 С.В. Дамов</w:t>
      </w:r>
    </w:p>
    <w:p w14:paraId="2423818E" w14:textId="77777777" w:rsidR="00777C0D" w:rsidRDefault="00777C0D">
      <w:pPr>
        <w:jc w:val="both"/>
        <w:rPr>
          <w:rFonts w:ascii="Arial" w:hAnsi="Arial"/>
        </w:rPr>
      </w:pPr>
    </w:p>
    <w:p w14:paraId="012DE734" w14:textId="77777777" w:rsidR="00777C0D" w:rsidRDefault="00777C0D">
      <w:pPr>
        <w:jc w:val="both"/>
        <w:rPr>
          <w:rFonts w:eastAsia="Times New Roman"/>
          <w:sz w:val="20"/>
          <w:szCs w:val="20"/>
        </w:rPr>
      </w:pPr>
    </w:p>
    <w:p w14:paraId="590B555C" w14:textId="77777777" w:rsidR="00777C0D" w:rsidRDefault="00777C0D">
      <w:pPr>
        <w:jc w:val="both"/>
        <w:rPr>
          <w:rFonts w:eastAsia="Times New Roman"/>
          <w:sz w:val="20"/>
          <w:szCs w:val="20"/>
        </w:rPr>
      </w:pPr>
    </w:p>
    <w:p w14:paraId="22D68F5B" w14:textId="77777777" w:rsidR="00777C0D" w:rsidRDefault="00777C0D">
      <w:pPr>
        <w:jc w:val="both"/>
        <w:rPr>
          <w:rFonts w:eastAsia="Times New Roman"/>
          <w:sz w:val="20"/>
          <w:szCs w:val="20"/>
        </w:rPr>
      </w:pPr>
    </w:p>
    <w:p w14:paraId="1C464857" w14:textId="77777777" w:rsidR="00777C0D" w:rsidRDefault="00777C0D">
      <w:pPr>
        <w:jc w:val="both"/>
        <w:rPr>
          <w:rFonts w:eastAsia="Times New Roman"/>
          <w:sz w:val="20"/>
          <w:szCs w:val="20"/>
        </w:rPr>
      </w:pPr>
    </w:p>
    <w:p w14:paraId="3EA632FC" w14:textId="77777777" w:rsidR="00F4486B" w:rsidRDefault="00000000">
      <w:pPr>
        <w:jc w:val="center"/>
        <w:rPr>
          <w:rFonts w:ascii="Arial" w:eastAsia="Times New Roman" w:hAnsi="Arial"/>
          <w:sz w:val="20"/>
          <w:szCs w:val="20"/>
        </w:rPr>
      </w:pPr>
      <w:r>
        <w:rPr>
          <w:rFonts w:eastAsia="Times New Roman"/>
        </w:rPr>
        <w:t xml:space="preserve">                </w:t>
      </w:r>
      <w:r>
        <w:rPr>
          <w:rFonts w:ascii="Arial" w:eastAsia="Times New Roman" w:hAnsi="Arial"/>
          <w:sz w:val="20"/>
          <w:szCs w:val="20"/>
        </w:rPr>
        <w:t xml:space="preserve"> </w:t>
      </w:r>
    </w:p>
    <w:p w14:paraId="318FEE80" w14:textId="77777777" w:rsidR="00F4486B" w:rsidRDefault="00F4486B">
      <w:pPr>
        <w:jc w:val="center"/>
        <w:rPr>
          <w:rFonts w:ascii="Arial" w:eastAsia="Times New Roman" w:hAnsi="Arial"/>
          <w:sz w:val="20"/>
          <w:szCs w:val="20"/>
        </w:rPr>
      </w:pPr>
    </w:p>
    <w:p w14:paraId="730F7F05" w14:textId="77777777" w:rsidR="00F4486B" w:rsidRDefault="00F4486B">
      <w:pPr>
        <w:jc w:val="center"/>
        <w:rPr>
          <w:rFonts w:ascii="Arial" w:eastAsia="Times New Roman" w:hAnsi="Arial"/>
          <w:sz w:val="20"/>
          <w:szCs w:val="20"/>
        </w:rPr>
      </w:pPr>
    </w:p>
    <w:p w14:paraId="00B99CBE" w14:textId="77777777" w:rsidR="00F4486B" w:rsidRDefault="00F4486B">
      <w:pPr>
        <w:jc w:val="center"/>
        <w:rPr>
          <w:rFonts w:ascii="Arial" w:eastAsia="Times New Roman" w:hAnsi="Arial"/>
          <w:sz w:val="20"/>
          <w:szCs w:val="20"/>
        </w:rPr>
      </w:pPr>
    </w:p>
    <w:p w14:paraId="131A1CF6" w14:textId="77777777" w:rsidR="00F4486B" w:rsidRDefault="00F4486B">
      <w:pPr>
        <w:jc w:val="center"/>
        <w:rPr>
          <w:rFonts w:ascii="Arial" w:eastAsia="Times New Roman" w:hAnsi="Arial"/>
          <w:sz w:val="20"/>
          <w:szCs w:val="20"/>
        </w:rPr>
      </w:pPr>
    </w:p>
    <w:p w14:paraId="4F51E083" w14:textId="1DE507B9" w:rsidR="00777C0D" w:rsidRDefault="00F4486B">
      <w:pPr>
        <w:jc w:val="center"/>
      </w:pPr>
      <w:r>
        <w:rPr>
          <w:rFonts w:ascii="Arial" w:eastAsia="Times New Roman" w:hAnsi="Arial"/>
          <w:sz w:val="20"/>
          <w:szCs w:val="20"/>
        </w:rPr>
        <w:t xml:space="preserve">                  </w:t>
      </w:r>
      <w:r>
        <w:rPr>
          <w:rFonts w:ascii="Arial" w:hAnsi="Arial"/>
          <w:sz w:val="20"/>
          <w:szCs w:val="20"/>
        </w:rPr>
        <w:t xml:space="preserve">Приложение </w:t>
      </w:r>
    </w:p>
    <w:p w14:paraId="131ED031" w14:textId="77777777" w:rsidR="00777C0D" w:rsidRDefault="00000000">
      <w:pPr>
        <w:jc w:val="center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к постановлению администрации Емельяновского     </w:t>
      </w:r>
    </w:p>
    <w:p w14:paraId="2025B009" w14:textId="77777777" w:rsidR="00777C0D" w:rsidRDefault="00000000">
      <w:pPr>
        <w:jc w:val="center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                                                </w:t>
      </w:r>
      <w:r>
        <w:rPr>
          <w:rFonts w:ascii="Arial" w:hAnsi="Arial"/>
          <w:sz w:val="20"/>
          <w:szCs w:val="20"/>
        </w:rPr>
        <w:t>района от 16.10.2024 № 2222</w:t>
      </w:r>
    </w:p>
    <w:p w14:paraId="60DF00A4" w14:textId="77777777" w:rsidR="00777C0D" w:rsidRDefault="00777C0D">
      <w:pPr>
        <w:jc w:val="right"/>
        <w:rPr>
          <w:sz w:val="20"/>
          <w:szCs w:val="20"/>
        </w:rPr>
      </w:pPr>
    </w:p>
    <w:p w14:paraId="66287655" w14:textId="77777777" w:rsidR="00777C0D" w:rsidRPr="00F23864" w:rsidRDefault="00777C0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14:paraId="39508427" w14:textId="77777777" w:rsidR="00777C0D" w:rsidRPr="00F23864" w:rsidRDefault="00000000">
      <w:pPr>
        <w:pStyle w:val="ConsPlusTitle"/>
        <w:widowControl/>
        <w:jc w:val="center"/>
        <w:rPr>
          <w:rFonts w:ascii="Arial" w:hAnsi="Arial"/>
          <w:b w:val="0"/>
          <w:bCs w:val="0"/>
          <w:sz w:val="22"/>
          <w:szCs w:val="22"/>
        </w:rPr>
      </w:pPr>
      <w:r w:rsidRPr="00F23864">
        <w:rPr>
          <w:rFonts w:ascii="Arial" w:hAnsi="Arial"/>
          <w:b w:val="0"/>
          <w:bCs w:val="0"/>
          <w:sz w:val="22"/>
          <w:szCs w:val="22"/>
        </w:rPr>
        <w:t>ПОРЯДОК</w:t>
      </w:r>
    </w:p>
    <w:p w14:paraId="60EAADDF" w14:textId="77777777" w:rsidR="00777C0D" w:rsidRPr="00F23864" w:rsidRDefault="00000000">
      <w:pPr>
        <w:pStyle w:val="ConsPlusTitle"/>
        <w:widowControl/>
        <w:jc w:val="center"/>
        <w:rPr>
          <w:rFonts w:ascii="Arial" w:hAnsi="Arial"/>
          <w:b w:val="0"/>
          <w:bCs w:val="0"/>
          <w:sz w:val="22"/>
          <w:szCs w:val="22"/>
        </w:rPr>
      </w:pPr>
      <w:r w:rsidRPr="00F23864">
        <w:rPr>
          <w:rFonts w:ascii="Arial" w:hAnsi="Arial"/>
          <w:b w:val="0"/>
          <w:bCs w:val="0"/>
          <w:sz w:val="22"/>
          <w:szCs w:val="22"/>
        </w:rPr>
        <w:t>НАПРАВЛЕНИЯ ОБРАЩЕНИЯ ГРАЖДАНИНА О ДАЧЕ СОГЛАСИЯ</w:t>
      </w:r>
    </w:p>
    <w:p w14:paraId="261D3ED2" w14:textId="77777777" w:rsidR="00777C0D" w:rsidRPr="00F23864" w:rsidRDefault="00000000">
      <w:pPr>
        <w:pStyle w:val="ConsPlusTitle"/>
        <w:widowControl/>
        <w:jc w:val="center"/>
        <w:rPr>
          <w:rFonts w:ascii="Arial" w:hAnsi="Arial"/>
          <w:b w:val="0"/>
          <w:bCs w:val="0"/>
          <w:sz w:val="22"/>
          <w:szCs w:val="22"/>
        </w:rPr>
      </w:pPr>
      <w:r w:rsidRPr="00F23864">
        <w:rPr>
          <w:rFonts w:ascii="Arial" w:hAnsi="Arial"/>
          <w:b w:val="0"/>
          <w:bCs w:val="0"/>
          <w:sz w:val="22"/>
          <w:szCs w:val="22"/>
        </w:rPr>
        <w:t>НА ЗАМЕЩЕНИЕ ДОЛЖНОСТИ В КОММЕРЧЕСКИХ</w:t>
      </w:r>
    </w:p>
    <w:p w14:paraId="4AFFCCF7" w14:textId="77777777" w:rsidR="00777C0D" w:rsidRPr="00F23864" w:rsidRDefault="00000000">
      <w:pPr>
        <w:pStyle w:val="ConsPlusTitle"/>
        <w:widowControl/>
        <w:jc w:val="center"/>
        <w:rPr>
          <w:rFonts w:ascii="Arial" w:hAnsi="Arial"/>
          <w:b w:val="0"/>
          <w:bCs w:val="0"/>
          <w:sz w:val="22"/>
          <w:szCs w:val="22"/>
        </w:rPr>
      </w:pPr>
      <w:r w:rsidRPr="00F23864">
        <w:rPr>
          <w:rFonts w:ascii="Arial" w:hAnsi="Arial"/>
          <w:b w:val="0"/>
          <w:bCs w:val="0"/>
          <w:sz w:val="22"/>
          <w:szCs w:val="22"/>
        </w:rPr>
        <w:t>ИЛИ НЕКОММЕРЧЕСКИХ ОРГАНИЗАЦИЯХ</w:t>
      </w:r>
    </w:p>
    <w:p w14:paraId="5266EEEE" w14:textId="77777777" w:rsidR="00777C0D" w:rsidRPr="00F23864" w:rsidRDefault="00777C0D">
      <w:pPr>
        <w:rPr>
          <w:rFonts w:ascii="Arial" w:hAnsi="Arial"/>
          <w:sz w:val="22"/>
          <w:szCs w:val="22"/>
        </w:rPr>
      </w:pPr>
    </w:p>
    <w:p w14:paraId="51E8FA13" w14:textId="77777777" w:rsidR="00777C0D" w:rsidRDefault="00777C0D">
      <w:pPr>
        <w:jc w:val="center"/>
        <w:rPr>
          <w:rFonts w:ascii="Arial" w:hAnsi="Arial"/>
          <w:sz w:val="22"/>
          <w:szCs w:val="22"/>
        </w:rPr>
      </w:pPr>
    </w:p>
    <w:p w14:paraId="71CE8E08" w14:textId="77777777" w:rsidR="00777C0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I. ОБЩИЕ ПОЛОЖЕНИЯ</w:t>
      </w:r>
    </w:p>
    <w:p w14:paraId="1C2BAEA9" w14:textId="77777777" w:rsidR="00777C0D" w:rsidRDefault="00777C0D">
      <w:pPr>
        <w:ind w:firstLine="540"/>
        <w:jc w:val="both"/>
        <w:rPr>
          <w:rFonts w:ascii="Arial" w:hAnsi="Arial"/>
          <w:sz w:val="22"/>
          <w:szCs w:val="22"/>
        </w:rPr>
      </w:pPr>
    </w:p>
    <w:p w14:paraId="52D856A5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1.1. Настоящий Порядок определяет процедуру направления обращения гражданином, замещавшим в администрации Емельяновского района, ее структурном подразделении должность муниципальной службы, включенную в перечень должностей, предусмотренный постановлением администрации Емельяновского района от 16.11.2023 № 2970  «Об утверждении перечня  должностей  муниципальной  службы в  администрации Емельяновского района и ее структурных подразделениях, в  отношении  которых  для  граждан,  их  замещавших,  после  увольнения с  муниципальной  службы  в  течение  двух  лет  установлены  ограничения  при заключении  трудового и (или) гражданско-правового договора», о даче согласия на замещение должности в коммерческой или некоммерческой организации, если отдельные функции муниципального управления данными организациями входили в его должностные обязанности (далее - гражданин), до истечения двух лет со дня увольнения с муниципальной службы, перечень сведений, содержащихся в обращении.</w:t>
      </w:r>
    </w:p>
    <w:p w14:paraId="5080DC32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1.2. Гражданин в течение двух лет со дня увольнения с муниципальной службы имеет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Емельяновского района, ее структурных подразделениях и урегулированию конфликта интересов на муниципальной службе (далее - Комиссия).</w:t>
      </w:r>
    </w:p>
    <w:p w14:paraId="7A8C4559" w14:textId="77777777" w:rsidR="00777C0D" w:rsidRDefault="00777C0D">
      <w:pPr>
        <w:ind w:firstLine="540"/>
        <w:jc w:val="both"/>
        <w:rPr>
          <w:rFonts w:ascii="Arial" w:hAnsi="Arial"/>
          <w:sz w:val="22"/>
          <w:szCs w:val="22"/>
        </w:rPr>
      </w:pPr>
    </w:p>
    <w:p w14:paraId="724D69B4" w14:textId="77777777" w:rsidR="00777C0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II. ПРОЦЕДУРА НАПРАВЛЕНИЯ ОБРАЩЕНИЯ ГРАЖДАНИНА</w:t>
      </w:r>
    </w:p>
    <w:p w14:paraId="1EDD20B1" w14:textId="77777777" w:rsidR="00777C0D" w:rsidRDefault="00777C0D">
      <w:pPr>
        <w:jc w:val="center"/>
        <w:rPr>
          <w:rFonts w:ascii="Arial" w:hAnsi="Arial"/>
          <w:sz w:val="22"/>
          <w:szCs w:val="22"/>
        </w:rPr>
      </w:pPr>
    </w:p>
    <w:p w14:paraId="243BFB59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 Гражданин в течение двух лет со дня увольнения с муниципальной службы направляет обращение на имя представителя нанимателя (работодателя) по последнему месту его службы до начала замещения должности в коммерческой или некоммерческой организации, если отдельные функции муниципального управления этой организацией входили в его должностные обязанности.</w:t>
      </w:r>
    </w:p>
    <w:p w14:paraId="2C263F07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Обращение гражданина должно быть представлено в письменном виде.</w:t>
      </w:r>
    </w:p>
    <w:p w14:paraId="524CC423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2.2. Обращение гражданина подлежит регистрации в день поступления.</w:t>
      </w:r>
    </w:p>
    <w:p w14:paraId="660D4F53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2.3. Обращение гражданина в течение трех дней после регистрации передается представителем нанимателя (работодателя) председателю Комиссии.</w:t>
      </w:r>
    </w:p>
    <w:p w14:paraId="27A91079" w14:textId="77777777" w:rsidR="00777C0D" w:rsidRDefault="00777C0D">
      <w:pPr>
        <w:jc w:val="center"/>
        <w:rPr>
          <w:rFonts w:ascii="Arial" w:hAnsi="Arial"/>
          <w:sz w:val="22"/>
          <w:szCs w:val="22"/>
        </w:rPr>
      </w:pPr>
    </w:p>
    <w:p w14:paraId="1BE9CC53" w14:textId="77777777" w:rsidR="00777C0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 ПЕРЕЧЕНЬ СВЕДЕНИЙ, СОДЕРЖАЩИХСЯ</w:t>
      </w:r>
    </w:p>
    <w:p w14:paraId="735041E0" w14:textId="77777777" w:rsidR="00777C0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 ОБРАЩЕНИИ ГРАЖДАНИНА</w:t>
      </w:r>
    </w:p>
    <w:p w14:paraId="68FC1147" w14:textId="77777777" w:rsidR="00777C0D" w:rsidRDefault="00777C0D">
      <w:pPr>
        <w:jc w:val="center"/>
        <w:rPr>
          <w:rFonts w:ascii="Arial" w:hAnsi="Arial"/>
          <w:sz w:val="22"/>
          <w:szCs w:val="22"/>
        </w:rPr>
      </w:pPr>
    </w:p>
    <w:p w14:paraId="292FC801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3.1. В обращении гражданина, направляемом представителю нанимателя (работодателю) по последнему месту его службы, должны содержаться следующие сведения:</w:t>
      </w:r>
    </w:p>
    <w:p w14:paraId="2918A7D4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фамилия, имя, отчество, адрес проживания (регистрации) гражданина. В случае если фамилия, имя или отчество изменялись, указываются учетные данные по последнему месту работы;</w:t>
      </w:r>
    </w:p>
    <w:p w14:paraId="31EB4536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наименование должности муниципальной службы, замещаемой гражданином, до дня увольнения;</w:t>
      </w:r>
    </w:p>
    <w:p w14:paraId="29CAF040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3) дата увольнения гражданина с муниципальной службы (прилагается копия </w:t>
      </w:r>
      <w:r>
        <w:rPr>
          <w:rFonts w:ascii="Arial" w:hAnsi="Arial"/>
          <w:sz w:val="22"/>
          <w:szCs w:val="22"/>
        </w:rPr>
        <w:lastRenderedPageBreak/>
        <w:t>трудовой книжки гражданина);</w:t>
      </w:r>
    </w:p>
    <w:p w14:paraId="696F939A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 наименование, местонахождение, характер деятельности коммерческой или некоммерческой организации (далее - организация), в которой гражданин планирует замещать должность;</w:t>
      </w:r>
    </w:p>
    <w:p w14:paraId="787E584E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5) наименование должности в организации, которую планирует замещать гражданин;</w:t>
      </w:r>
    </w:p>
    <w:p w14:paraId="220E8E9D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6) описание должностных обязанностей по замещаемой должности муниципальной службы с входящими в них отдельными функциями муниципального управления организацией;</w:t>
      </w:r>
    </w:p>
    <w:p w14:paraId="2381F4A1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7) описание должностных обязанностей в организации, куда трудоустраивается гражданин (указываются основные направления деятельности);</w:t>
      </w:r>
    </w:p>
    <w:p w14:paraId="4B9284ED" w14:textId="77777777" w:rsidR="00777C0D" w:rsidRDefault="00000000">
      <w:pPr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8) дата и подпись гражданина.</w:t>
      </w:r>
    </w:p>
    <w:p w14:paraId="4F025A07" w14:textId="77777777" w:rsidR="00777C0D" w:rsidRDefault="00777C0D">
      <w:pPr>
        <w:jc w:val="right"/>
        <w:rPr>
          <w:rFonts w:ascii="Arial" w:hAnsi="Arial"/>
          <w:sz w:val="22"/>
          <w:szCs w:val="22"/>
        </w:rPr>
      </w:pPr>
    </w:p>
    <w:p w14:paraId="2844A7E5" w14:textId="77777777" w:rsidR="00777C0D" w:rsidRDefault="00777C0D">
      <w:pPr>
        <w:jc w:val="right"/>
        <w:rPr>
          <w:rFonts w:ascii="Arial" w:hAnsi="Arial"/>
          <w:sz w:val="22"/>
          <w:szCs w:val="22"/>
        </w:rPr>
      </w:pPr>
    </w:p>
    <w:p w14:paraId="6CE9BE80" w14:textId="77777777" w:rsidR="00777C0D" w:rsidRDefault="00777C0D">
      <w:pPr>
        <w:jc w:val="right"/>
        <w:rPr>
          <w:rFonts w:ascii="Arial" w:hAnsi="Arial"/>
          <w:sz w:val="22"/>
          <w:szCs w:val="22"/>
        </w:rPr>
      </w:pPr>
    </w:p>
    <w:p w14:paraId="5E3E2B2F" w14:textId="77777777" w:rsidR="00777C0D" w:rsidRDefault="00777C0D">
      <w:pPr>
        <w:jc w:val="right"/>
        <w:rPr>
          <w:rFonts w:ascii="Arial" w:hAnsi="Arial"/>
          <w:sz w:val="22"/>
          <w:szCs w:val="22"/>
        </w:rPr>
      </w:pPr>
    </w:p>
    <w:p w14:paraId="120B9F7D" w14:textId="77777777" w:rsidR="00777C0D" w:rsidRDefault="00777C0D">
      <w:pPr>
        <w:jc w:val="right"/>
        <w:rPr>
          <w:rFonts w:ascii="Arial" w:hAnsi="Arial"/>
          <w:sz w:val="22"/>
          <w:szCs w:val="22"/>
        </w:rPr>
      </w:pPr>
    </w:p>
    <w:p w14:paraId="62F24A16" w14:textId="77777777" w:rsidR="00777C0D" w:rsidRDefault="00777C0D">
      <w:pPr>
        <w:jc w:val="right"/>
        <w:rPr>
          <w:rFonts w:ascii="Arial" w:hAnsi="Arial"/>
          <w:sz w:val="22"/>
          <w:szCs w:val="22"/>
        </w:rPr>
      </w:pPr>
    </w:p>
    <w:p w14:paraId="0411195E" w14:textId="77777777" w:rsidR="00777C0D" w:rsidRDefault="00777C0D">
      <w:pPr>
        <w:jc w:val="right"/>
        <w:rPr>
          <w:rFonts w:ascii="Arial" w:hAnsi="Arial"/>
          <w:sz w:val="22"/>
          <w:szCs w:val="22"/>
        </w:rPr>
      </w:pPr>
    </w:p>
    <w:p w14:paraId="1F06E9CA" w14:textId="77777777" w:rsidR="00777C0D" w:rsidRDefault="00777C0D">
      <w:pPr>
        <w:jc w:val="right"/>
      </w:pPr>
    </w:p>
    <w:p w14:paraId="6743BE86" w14:textId="77777777" w:rsidR="00777C0D" w:rsidRDefault="00777C0D">
      <w:pPr>
        <w:jc w:val="right"/>
      </w:pPr>
    </w:p>
    <w:p w14:paraId="2CF11A36" w14:textId="77777777" w:rsidR="00777C0D" w:rsidRDefault="00777C0D">
      <w:pPr>
        <w:jc w:val="right"/>
      </w:pPr>
    </w:p>
    <w:p w14:paraId="388742F0" w14:textId="77777777" w:rsidR="00777C0D" w:rsidRDefault="00777C0D">
      <w:pPr>
        <w:jc w:val="right"/>
      </w:pPr>
    </w:p>
    <w:p w14:paraId="381FC94E" w14:textId="77777777" w:rsidR="00777C0D" w:rsidRDefault="00777C0D">
      <w:pPr>
        <w:jc w:val="right"/>
      </w:pPr>
    </w:p>
    <w:p w14:paraId="367A8031" w14:textId="77777777" w:rsidR="00777C0D" w:rsidRDefault="00777C0D">
      <w:pPr>
        <w:jc w:val="right"/>
      </w:pPr>
    </w:p>
    <w:sectPr w:rsidR="00777C0D">
      <w:pgSz w:w="11906" w:h="16838"/>
      <w:pgMar w:top="1134" w:right="850" w:bottom="82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263F"/>
    <w:multiLevelType w:val="multilevel"/>
    <w:tmpl w:val="F138B2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008F6"/>
    <w:multiLevelType w:val="multilevel"/>
    <w:tmpl w:val="CE8EA592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4087754">
    <w:abstractNumId w:val="1"/>
  </w:num>
  <w:num w:numId="2" w16cid:durableId="214257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C0D"/>
    <w:rsid w:val="003F386C"/>
    <w:rsid w:val="00492F6F"/>
    <w:rsid w:val="00735B3B"/>
    <w:rsid w:val="00777C0D"/>
    <w:rsid w:val="0089258B"/>
    <w:rsid w:val="00C67819"/>
    <w:rsid w:val="00F23864"/>
    <w:rsid w:val="00F4486B"/>
    <w:rsid w:val="00F8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4860"/>
  <w15:docId w15:val="{11B30499-61DA-4A61-9434-228676BB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Calibri" w:cs="Times New Roman"/>
      <w:sz w:val="24"/>
      <w:szCs w:val="24"/>
      <w:lang w:eastAsia="zh-CN"/>
    </w:rPr>
  </w:style>
  <w:style w:type="paragraph" w:styleId="1">
    <w:name w:val="heading 1"/>
    <w:basedOn w:val="a"/>
    <w:qFormat/>
    <w:pPr>
      <w:keepNext/>
      <w:widowControl/>
      <w:ind w:left="-567" w:right="-766"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  <w:lang w:val="en-US" w:eastAsia="en-US" w:bidi="en-US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5">
    <w:name w:val="МОЙ АБЗАЦ Знак"/>
    <w:qFormat/>
    <w:rPr>
      <w:rFonts w:eastAsia="Times New Roman" w:cs="Times New Roman"/>
      <w:szCs w:val="28"/>
    </w:rPr>
  </w:style>
  <w:style w:type="character" w:customStyle="1" w:styleId="a6">
    <w:name w:val="Основной текст_"/>
    <w:qFormat/>
    <w:rPr>
      <w:rFonts w:eastAsia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qFormat/>
    <w:rPr>
      <w:rFonts w:eastAsia="Times New Roman"/>
      <w:sz w:val="28"/>
    </w:rPr>
  </w:style>
  <w:style w:type="character" w:customStyle="1" w:styleId="a7">
    <w:name w:val="Текст сноски Знак"/>
    <w:qFormat/>
    <w:rPr>
      <w:rFonts w:eastAsia="Times New Roman"/>
    </w:rPr>
  </w:style>
  <w:style w:type="character" w:customStyle="1" w:styleId="a8">
    <w:name w:val="Символ сноски"/>
    <w:qFormat/>
    <w:rPr>
      <w:vertAlign w:val="superscript"/>
    </w:rPr>
  </w:style>
  <w:style w:type="paragraph" w:styleId="a9">
    <w:name w:val="Title"/>
    <w:basedOn w:val="a"/>
    <w:next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suppressAutoHyphens/>
    </w:pPr>
    <w:rPr>
      <w:sz w:val="24"/>
      <w:lang w:eastAsia="zh-CN" w:bidi="hi-IN"/>
    </w:rPr>
  </w:style>
  <w:style w:type="paragraph" w:styleId="af0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1">
    <w:name w:val="Intense Quote"/>
    <w:aliases w:val="Оглавление 4 Знак,Выделенная цитата Знак Знак,Оглавление 4 Знак Знак Знак,Выделенная цитата Знак Знак Знак Знак,Оглавление 4 Знак Знак Знак Знак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note text"/>
    <w:basedOn w:val="a"/>
    <w:pPr>
      <w:widowControl/>
    </w:pPr>
    <w:rPr>
      <w:rFonts w:eastAsia="Times New Roman"/>
      <w:sz w:val="20"/>
      <w:szCs w:val="20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,Выделенная цитата Знак Знак Знак,Оглавление 4 Знак Знак Знак Знак,Выделенная цитата Знак Знак Знак Знак Знак,Оглавление 4 Знак Знак Знак Знак Знак Знак"/>
    <w:basedOn w:val="a"/>
    <w:link w:val="af1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pPr>
      <w:suppressAutoHyphens/>
    </w:pPr>
    <w:rPr>
      <w:sz w:val="24"/>
      <w:lang w:eastAsia="zh-CN" w:bidi="hi-IN"/>
    </w:rPr>
  </w:style>
  <w:style w:type="paragraph" w:styleId="af8">
    <w:name w:val="table of figures"/>
    <w:basedOn w:val="a"/>
    <w:uiPriority w:val="99"/>
    <w:unhideWhenUsed/>
    <w:qFormat/>
  </w:style>
  <w:style w:type="paragraph" w:customStyle="1" w:styleId="af9">
    <w:name w:val="МОЙ АБЗАЦ"/>
    <w:basedOn w:val="a"/>
    <w:qFormat/>
    <w:pPr>
      <w:spacing w:after="120" w:line="360" w:lineRule="auto"/>
    </w:pPr>
    <w:rPr>
      <w:rFonts w:eastAsia="Times New Roman"/>
      <w:szCs w:val="28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50">
    <w:name w:val="Заголовок 5 Знак"/>
    <w:basedOn w:val="a"/>
    <w:link w:val="5"/>
    <w:qFormat/>
    <w:pPr>
      <w:widowControl/>
      <w:shd w:val="clear" w:color="auto" w:fill="FFFFFF"/>
      <w:spacing w:after="540" w:line="312" w:lineRule="exact"/>
      <w:ind w:hanging="580"/>
    </w:pPr>
    <w:rPr>
      <w:rFonts w:eastAsia="Times New Roman"/>
      <w:sz w:val="26"/>
      <w:szCs w:val="2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BD247D15BC3B44BC4924242EE2901A850FC361A6CEB2409447E6D85C8C3DBDD0A9DB6D044A1DB9AE2E0EVBy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Sherbachev</dc:creator>
  <dc:description/>
  <cp:lastModifiedBy>Елена Вохмина</cp:lastModifiedBy>
  <cp:revision>28</cp:revision>
  <cp:lastPrinted>2024-10-14T16:41:00Z</cp:lastPrinted>
  <dcterms:created xsi:type="dcterms:W3CDTF">2013-03-31T08:02:00Z</dcterms:created>
  <dcterms:modified xsi:type="dcterms:W3CDTF">2024-10-21T06:29:00Z</dcterms:modified>
  <dc:language>ru-RU</dc:language>
</cp:coreProperties>
</file>