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B91" w:rsidRPr="008C1E4D" w:rsidRDefault="000E3B91" w:rsidP="000E3B91">
      <w:pPr>
        <w:pStyle w:val="ConsPlusNormal"/>
        <w:widowControl/>
        <w:ind w:left="680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к постановлению администрации Емельяновского района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                      №_________</w:t>
      </w:r>
    </w:p>
    <w:p w:rsidR="000E3B91" w:rsidRPr="00271702" w:rsidRDefault="000E3B91" w:rsidP="000E3B9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04E" w:rsidRPr="008C1E4D" w:rsidRDefault="00B8404E" w:rsidP="00B8404E">
      <w:pPr>
        <w:pStyle w:val="ConsPlusNormal"/>
        <w:widowControl/>
        <w:ind w:left="680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E364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постановлению администрации Емельяновского района</w:t>
      </w:r>
      <w:r w:rsidR="000E3B91">
        <w:rPr>
          <w:rFonts w:ascii="Times New Roman" w:hAnsi="Times New Roman" w:cs="Times New Roman"/>
        </w:rPr>
        <w:t xml:space="preserve"> </w:t>
      </w:r>
      <w:r w:rsidR="0071795B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т </w:t>
      </w:r>
      <w:r w:rsidR="000E3B91">
        <w:rPr>
          <w:rFonts w:ascii="Times New Roman" w:hAnsi="Times New Roman" w:cs="Times New Roman"/>
        </w:rPr>
        <w:t>30.10.2013</w:t>
      </w:r>
      <w:r>
        <w:rPr>
          <w:rFonts w:ascii="Times New Roman" w:hAnsi="Times New Roman" w:cs="Times New Roman"/>
        </w:rPr>
        <w:t xml:space="preserve"> №</w:t>
      </w:r>
      <w:r w:rsidR="000E3B91">
        <w:rPr>
          <w:rFonts w:ascii="Times New Roman" w:hAnsi="Times New Roman" w:cs="Times New Roman"/>
        </w:rPr>
        <w:t xml:space="preserve"> 2454</w:t>
      </w:r>
    </w:p>
    <w:p w:rsidR="00B8404E" w:rsidRPr="00271702" w:rsidRDefault="00B8404E" w:rsidP="00B840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404E" w:rsidRPr="00271702" w:rsidRDefault="00B8404E" w:rsidP="00B8404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8404E" w:rsidRPr="00271702" w:rsidRDefault="00B8404E" w:rsidP="00B84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271702">
        <w:rPr>
          <w:b/>
          <w:sz w:val="28"/>
          <w:szCs w:val="28"/>
        </w:rPr>
        <w:t xml:space="preserve"> программа</w:t>
      </w:r>
    </w:p>
    <w:p w:rsidR="00B8404E" w:rsidRPr="00271702" w:rsidRDefault="00B8404E" w:rsidP="00B8404E">
      <w:pPr>
        <w:jc w:val="center"/>
        <w:rPr>
          <w:b/>
          <w:sz w:val="28"/>
          <w:szCs w:val="28"/>
        </w:rPr>
      </w:pPr>
      <w:r w:rsidRPr="00271702">
        <w:rPr>
          <w:b/>
          <w:sz w:val="28"/>
          <w:szCs w:val="28"/>
        </w:rPr>
        <w:t>«Молодежь Емельяновского района в XXI веке на 2014-2016 годы»</w:t>
      </w:r>
    </w:p>
    <w:p w:rsidR="00B8404E" w:rsidRPr="00271702" w:rsidRDefault="00B8404E" w:rsidP="00B8404E">
      <w:pPr>
        <w:jc w:val="center"/>
        <w:rPr>
          <w:sz w:val="28"/>
          <w:szCs w:val="28"/>
        </w:rPr>
      </w:pPr>
    </w:p>
    <w:p w:rsidR="00B8404E" w:rsidRPr="007D5543" w:rsidRDefault="00B8404E" w:rsidP="00B8404E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Паспорт</w:t>
      </w:r>
    </w:p>
    <w:p w:rsidR="00B8404E" w:rsidRPr="007D5543" w:rsidRDefault="00B8404E" w:rsidP="00B84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Pr="007D5543">
        <w:rPr>
          <w:b/>
          <w:sz w:val="28"/>
          <w:szCs w:val="28"/>
        </w:rPr>
        <w:t xml:space="preserve"> программы «Молодежь Емельяновского района в XXI веке </w:t>
      </w:r>
    </w:p>
    <w:p w:rsidR="00B8404E" w:rsidRPr="007D5543" w:rsidRDefault="00B8404E" w:rsidP="00B8404E">
      <w:pPr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на 2014-2016 годы»</w:t>
      </w:r>
    </w:p>
    <w:p w:rsidR="00B8404E" w:rsidRPr="00271702" w:rsidRDefault="00B8404E" w:rsidP="00B8404E">
      <w:pPr>
        <w:jc w:val="center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516"/>
        <w:gridCol w:w="6378"/>
      </w:tblGrid>
      <w:tr w:rsidR="00B8404E" w:rsidRPr="00271702" w:rsidTr="00CE01D9">
        <w:trPr>
          <w:trHeight w:val="1211"/>
        </w:trPr>
        <w:tc>
          <w:tcPr>
            <w:tcW w:w="3420" w:type="dxa"/>
          </w:tcPr>
          <w:p w:rsidR="00500EA6" w:rsidRDefault="00B8404E" w:rsidP="00CE01D9">
            <w:pPr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="00500EA6">
              <w:rPr>
                <w:sz w:val="28"/>
                <w:szCs w:val="28"/>
              </w:rPr>
              <w:t>муниципальной</w:t>
            </w:r>
            <w:proofErr w:type="gramEnd"/>
          </w:p>
          <w:p w:rsidR="00B8404E" w:rsidRPr="00271702" w:rsidRDefault="00B8404E" w:rsidP="00CE01D9">
            <w:pPr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программы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A27476" w:rsidP="00CE01D9">
            <w:pPr>
              <w:snapToGri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8404E" w:rsidRPr="00271702">
              <w:rPr>
                <w:sz w:val="28"/>
                <w:szCs w:val="28"/>
              </w:rPr>
              <w:t>Молодежь Емельяновского района в XXI веке на 2014 - 2016 годы</w:t>
            </w:r>
            <w:r>
              <w:rPr>
                <w:sz w:val="28"/>
                <w:szCs w:val="28"/>
              </w:rPr>
              <w:t>»</w:t>
            </w:r>
            <w:r w:rsidR="00B8404E" w:rsidRPr="00271702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п</w:t>
            </w:r>
            <w:r w:rsidR="00B8404E" w:rsidRPr="00271702">
              <w:rPr>
                <w:sz w:val="28"/>
                <w:szCs w:val="28"/>
              </w:rPr>
              <w:t>рограмма)</w:t>
            </w:r>
          </w:p>
          <w:p w:rsidR="00B8404E" w:rsidRPr="00271702" w:rsidRDefault="00B8404E" w:rsidP="00CE01D9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8404E" w:rsidRPr="00271702" w:rsidTr="00CE01D9">
        <w:trPr>
          <w:trHeight w:val="1350"/>
        </w:trPr>
        <w:tc>
          <w:tcPr>
            <w:tcW w:w="3420" w:type="dxa"/>
          </w:tcPr>
          <w:p w:rsidR="00B8404E" w:rsidRPr="00271702" w:rsidRDefault="00B8404E" w:rsidP="00A27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</w:t>
            </w:r>
            <w:r w:rsidRPr="00271702">
              <w:rPr>
                <w:sz w:val="28"/>
                <w:szCs w:val="28"/>
              </w:rPr>
              <w:t xml:space="preserve"> для разработки программы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C3BE0" w:rsidRDefault="00B8404E" w:rsidP="00CE01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B8404E" w:rsidRPr="002C3BE0" w:rsidRDefault="00B8404E" w:rsidP="00CE01D9">
            <w:pPr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 xml:space="preserve">Постановление администрации Емельяновского района от  25.07.2013 №  1262 «Об утверждении Порядка принятия решений </w:t>
            </w:r>
          </w:p>
          <w:p w:rsidR="00B8404E" w:rsidRPr="002C3BE0" w:rsidRDefault="00B8404E" w:rsidP="00CE01D9">
            <w:pPr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 xml:space="preserve">о разработке, формировании и реализации </w:t>
            </w:r>
          </w:p>
          <w:p w:rsidR="00B8404E" w:rsidRPr="002C3BE0" w:rsidRDefault="00B8404E" w:rsidP="00CE01D9">
            <w:pPr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>муниципальных программ Емельяновского района»;</w:t>
            </w:r>
          </w:p>
          <w:p w:rsidR="00B8404E" w:rsidRPr="00271702" w:rsidRDefault="00B8404E" w:rsidP="00CE01D9">
            <w:pPr>
              <w:rPr>
                <w:sz w:val="28"/>
                <w:szCs w:val="28"/>
              </w:rPr>
            </w:pPr>
            <w:r w:rsidRPr="002C3BE0">
              <w:rPr>
                <w:sz w:val="28"/>
                <w:szCs w:val="28"/>
              </w:rPr>
              <w:t>Распоряжение администрации Емельяновского района от  15.08.2013 № 710р «Об утверждении Перечня муниципальных программ Емельяновского района на 2014-2016 годы»</w:t>
            </w:r>
          </w:p>
        </w:tc>
      </w:tr>
      <w:tr w:rsidR="00B8404E" w:rsidRPr="00271702" w:rsidTr="00CE01D9">
        <w:trPr>
          <w:trHeight w:val="145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Ответственный </w:t>
            </w:r>
          </w:p>
          <w:p w:rsidR="00B8404E" w:rsidRPr="00271702" w:rsidRDefault="00B8404E" w:rsidP="00A27476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исполнитель</w:t>
            </w:r>
            <w:r>
              <w:rPr>
                <w:sz w:val="28"/>
                <w:szCs w:val="28"/>
              </w:rPr>
              <w:t xml:space="preserve"> п</w:t>
            </w:r>
            <w:r w:rsidRPr="00271702">
              <w:rPr>
                <w:sz w:val="28"/>
                <w:szCs w:val="28"/>
              </w:rPr>
              <w:t>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6012E7" w:rsidP="00412DC0">
            <w:pPr>
              <w:snapToGrid w:val="0"/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учреждение «Отдел культуры </w:t>
            </w:r>
            <w:r w:rsidR="000E3B91">
              <w:rPr>
                <w:sz w:val="28"/>
                <w:szCs w:val="28"/>
              </w:rPr>
              <w:t xml:space="preserve">и искусства </w:t>
            </w:r>
            <w:r w:rsidR="00B8404E" w:rsidRPr="00271702">
              <w:rPr>
                <w:sz w:val="28"/>
                <w:szCs w:val="28"/>
              </w:rPr>
              <w:t>Емельяновского района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B8404E" w:rsidRPr="00271702" w:rsidTr="00CE01D9">
        <w:trPr>
          <w:trHeight w:val="145"/>
        </w:trPr>
        <w:tc>
          <w:tcPr>
            <w:tcW w:w="3420" w:type="dxa"/>
          </w:tcPr>
          <w:p w:rsidR="00B8404E" w:rsidRPr="00271702" w:rsidRDefault="00B8404E" w:rsidP="00A274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6012E7" w:rsidP="00D2197C">
            <w:pPr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Емельяновского района, </w:t>
            </w:r>
            <w:r w:rsidR="00B8404E" w:rsidRPr="00D17D48">
              <w:rPr>
                <w:sz w:val="28"/>
                <w:szCs w:val="28"/>
              </w:rPr>
              <w:t>Муниципальное казенное учреждение «Юридическое управление администрации Емельяновского района</w:t>
            </w:r>
            <w:r w:rsidR="00B8404E">
              <w:rPr>
                <w:sz w:val="28"/>
                <w:szCs w:val="28"/>
              </w:rPr>
              <w:t xml:space="preserve"> Красноярского края</w:t>
            </w:r>
            <w:r w:rsidR="00B8404E" w:rsidRPr="00D17D48">
              <w:rPr>
                <w:sz w:val="28"/>
                <w:szCs w:val="28"/>
              </w:rPr>
              <w:t>»</w:t>
            </w:r>
            <w:r w:rsidR="00A50C02">
              <w:rPr>
                <w:sz w:val="28"/>
                <w:szCs w:val="28"/>
              </w:rPr>
              <w:t>,  муниципальное казенное учреждение «Управление социальной защиты населения адми</w:t>
            </w:r>
            <w:r w:rsidR="00D2197C">
              <w:rPr>
                <w:sz w:val="28"/>
                <w:szCs w:val="28"/>
              </w:rPr>
              <w:t>нистрации Емельяновского района</w:t>
            </w:r>
            <w:r w:rsidR="00A50C02">
              <w:rPr>
                <w:sz w:val="28"/>
                <w:szCs w:val="28"/>
              </w:rPr>
              <w:t>»</w:t>
            </w:r>
            <w:r w:rsidR="006C3CB5">
              <w:rPr>
                <w:sz w:val="28"/>
                <w:szCs w:val="28"/>
              </w:rPr>
              <w:t>, Муниципальное казенное учреждение «Управление образованием администрации Емельяновского района</w:t>
            </w:r>
            <w:r w:rsidR="00B75A10">
              <w:rPr>
                <w:sz w:val="28"/>
                <w:szCs w:val="28"/>
              </w:rPr>
              <w:t>»</w:t>
            </w:r>
          </w:p>
        </w:tc>
      </w:tr>
      <w:tr w:rsidR="00B8404E" w:rsidRPr="00271702" w:rsidTr="00CE01D9">
        <w:trPr>
          <w:trHeight w:val="145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и отдельных мероприятий</w:t>
            </w:r>
            <w:r w:rsidRPr="00271702">
              <w:rPr>
                <w:sz w:val="28"/>
                <w:szCs w:val="28"/>
              </w:rPr>
              <w:t xml:space="preserve"> 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271702">
              <w:rPr>
                <w:sz w:val="28"/>
                <w:szCs w:val="28"/>
              </w:rPr>
              <w:t>рограммы</w:t>
            </w:r>
          </w:p>
          <w:p w:rsidR="00B8404E" w:rsidRPr="00271702" w:rsidRDefault="00B8404E" w:rsidP="00CE01D9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B8404E" w:rsidP="003B7569">
            <w:pPr>
              <w:ind w:left="74"/>
              <w:jc w:val="lef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Подпрограмма 1 «Вовлечение молодежи Емельяновского района в социальную практику»;</w:t>
            </w:r>
          </w:p>
          <w:p w:rsidR="00B8404E" w:rsidRPr="00271702" w:rsidRDefault="00B8404E" w:rsidP="003B7569">
            <w:pPr>
              <w:ind w:left="74"/>
              <w:jc w:val="lef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Подпрограмма 2 «Патриотическое воспитание </w:t>
            </w:r>
            <w:r w:rsidRPr="00271702">
              <w:rPr>
                <w:sz w:val="28"/>
                <w:szCs w:val="28"/>
              </w:rPr>
              <w:lastRenderedPageBreak/>
              <w:t>молодежи Емельяновского района»;</w:t>
            </w:r>
          </w:p>
          <w:p w:rsidR="00B8404E" w:rsidRDefault="00B8404E" w:rsidP="003B7569">
            <w:pPr>
              <w:ind w:left="74"/>
              <w:jc w:val="lef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>Подпрограмма 3 «Обеспечение жильем молодых семей в Емельяновском районе»</w:t>
            </w:r>
            <w:r>
              <w:rPr>
                <w:sz w:val="28"/>
                <w:szCs w:val="28"/>
              </w:rPr>
              <w:t>;</w:t>
            </w:r>
          </w:p>
          <w:p w:rsidR="00B8404E" w:rsidRPr="00663827" w:rsidRDefault="00B8404E" w:rsidP="003B7569">
            <w:pPr>
              <w:ind w:left="74"/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4 </w:t>
            </w:r>
            <w:r>
              <w:rPr>
                <w:color w:val="000000"/>
                <w:sz w:val="28"/>
                <w:szCs w:val="28"/>
              </w:rPr>
              <w:t xml:space="preserve">«Профилактика безнадзорности и правонарушений среди несовершеннолетних </w:t>
            </w:r>
            <w:r>
              <w:rPr>
                <w:color w:val="000000"/>
                <w:spacing w:val="1"/>
                <w:sz w:val="28"/>
                <w:szCs w:val="28"/>
              </w:rPr>
              <w:t>в Емельяновском районе на 2014 - 2016 годы».</w:t>
            </w:r>
            <w:r w:rsidRPr="00271702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8404E" w:rsidRPr="00271702" w:rsidTr="00CE01D9">
        <w:trPr>
          <w:trHeight w:val="145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lastRenderedPageBreak/>
              <w:t>Цел</w:t>
            </w:r>
            <w:r>
              <w:rPr>
                <w:sz w:val="28"/>
                <w:szCs w:val="28"/>
              </w:rPr>
              <w:t>и п</w:t>
            </w:r>
            <w:r w:rsidRPr="00271702">
              <w:rPr>
                <w:sz w:val="28"/>
                <w:szCs w:val="28"/>
              </w:rPr>
              <w:t>рограммы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271702" w:rsidRDefault="00B8404E" w:rsidP="00CE01D9">
            <w:pPr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71702">
              <w:rPr>
                <w:sz w:val="28"/>
                <w:szCs w:val="28"/>
              </w:rPr>
              <w:t>оздание условий для развития потенциала молодежи и его реализации в интересах развития Емельяновского района</w:t>
            </w:r>
          </w:p>
        </w:tc>
      </w:tr>
      <w:tr w:rsidR="00B8404E" w:rsidRPr="00271702" w:rsidTr="00CE01D9">
        <w:trPr>
          <w:trHeight w:val="3159"/>
        </w:trPr>
        <w:tc>
          <w:tcPr>
            <w:tcW w:w="3420" w:type="dxa"/>
          </w:tcPr>
          <w:p w:rsidR="00B8404E" w:rsidRPr="00271702" w:rsidRDefault="00B8404E" w:rsidP="00A27476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Задачи </w:t>
            </w:r>
            <w:r w:rsidR="00A27476">
              <w:rPr>
                <w:sz w:val="28"/>
                <w:szCs w:val="28"/>
              </w:rPr>
              <w:t>п</w:t>
            </w:r>
            <w:r w:rsidRPr="00271702">
              <w:rPr>
                <w:sz w:val="28"/>
                <w:szCs w:val="28"/>
              </w:rPr>
              <w:t>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B8404E" w:rsidRPr="00271702" w:rsidRDefault="00B8404E" w:rsidP="00CE01D9">
            <w:pPr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создание условий успешной социализации и эффективной самореализации молодежи Емельяновского района;</w:t>
            </w:r>
          </w:p>
          <w:p w:rsidR="00B8404E" w:rsidRPr="00271702" w:rsidRDefault="00B8404E" w:rsidP="00CE01D9">
            <w:pPr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 xml:space="preserve"> и добровольчества</w:t>
            </w:r>
            <w:r w:rsidRPr="00271702">
              <w:rPr>
                <w:sz w:val="28"/>
                <w:szCs w:val="28"/>
              </w:rPr>
              <w:t>;</w:t>
            </w:r>
          </w:p>
          <w:p w:rsidR="00B8404E" w:rsidRPr="00271702" w:rsidRDefault="00B8404E" w:rsidP="00CE01D9">
            <w:pPr>
              <w:pStyle w:val="ConsPlusCell"/>
              <w:ind w:left="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-муниципальная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в решении </w:t>
            </w:r>
            <w:proofErr w:type="gramStart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жилищной</w:t>
            </w:r>
            <w:proofErr w:type="gramEnd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404E" w:rsidRDefault="00B8404E" w:rsidP="00CE01D9">
            <w:pPr>
              <w:pStyle w:val="ConsPlusCell"/>
              <w:ind w:left="74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проблемы молодых семей, признанных в установленном </w:t>
            </w:r>
            <w:proofErr w:type="gramStart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в улучшении  жилищных условий;</w:t>
            </w:r>
          </w:p>
          <w:p w:rsidR="00B8404E" w:rsidRPr="00D3083D" w:rsidRDefault="00B8404E" w:rsidP="00CE01D9">
            <w:pPr>
              <w:widowControl w:val="0"/>
              <w:shd w:val="clear" w:color="auto" w:fill="FFFFFF"/>
              <w:tabs>
                <w:tab w:val="left" w:pos="1594"/>
              </w:tabs>
              <w:autoSpaceDE w:val="0"/>
              <w:autoSpaceDN w:val="0"/>
              <w:adjustRightInd w:val="0"/>
              <w:ind w:left="57" w:right="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-повышение </w:t>
            </w:r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>эффективности работы системы профилактики безнадзорности</w:t>
            </w:r>
            <w:proofErr w:type="gramEnd"/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правонарушений несовершеннолетних в Емельяновском районе. </w:t>
            </w:r>
          </w:p>
        </w:tc>
      </w:tr>
      <w:tr w:rsidR="00B8404E" w:rsidRPr="00271702" w:rsidTr="00CE01D9">
        <w:trPr>
          <w:trHeight w:val="593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  <w:p w:rsidR="00B8404E" w:rsidRPr="00271702" w:rsidRDefault="00B8404E" w:rsidP="00A27476">
            <w:pPr>
              <w:snapToGrid w:val="0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 xml:space="preserve"> п</w:t>
            </w:r>
            <w:r w:rsidRPr="00271702">
              <w:rPr>
                <w:sz w:val="28"/>
                <w:szCs w:val="28"/>
              </w:rPr>
              <w:t>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B8404E" w:rsidRPr="00B8404E" w:rsidRDefault="00B8404E" w:rsidP="00CE01D9">
            <w:pPr>
              <w:rPr>
                <w:sz w:val="28"/>
                <w:szCs w:val="28"/>
              </w:rPr>
            </w:pPr>
            <w:r w:rsidRPr="00B8404E">
              <w:rPr>
                <w:sz w:val="28"/>
                <w:szCs w:val="28"/>
              </w:rPr>
              <w:t xml:space="preserve">2014-2016 </w:t>
            </w:r>
            <w:r w:rsidRPr="00271702">
              <w:rPr>
                <w:sz w:val="28"/>
                <w:szCs w:val="28"/>
              </w:rPr>
              <w:t>годы:</w:t>
            </w:r>
          </w:p>
          <w:p w:rsidR="00B8404E" w:rsidRPr="00B8404E" w:rsidRDefault="00B8404E" w:rsidP="00CE01D9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04E">
              <w:rPr>
                <w:rFonts w:ascii="Times New Roman" w:hAnsi="Times New Roman"/>
                <w:sz w:val="28"/>
                <w:szCs w:val="28"/>
              </w:rPr>
              <w:t xml:space="preserve">2014 - </w:t>
            </w:r>
            <w:r w:rsidRPr="0027170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840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B8404E">
              <w:rPr>
                <w:rFonts w:ascii="Times New Roman" w:hAnsi="Times New Roman"/>
                <w:sz w:val="28"/>
                <w:szCs w:val="28"/>
              </w:rPr>
              <w:t xml:space="preserve">;  </w:t>
            </w:r>
          </w:p>
          <w:p w:rsidR="00B8404E" w:rsidRPr="00B8404E" w:rsidRDefault="00B8404E" w:rsidP="00CE01D9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04E">
              <w:rPr>
                <w:rFonts w:ascii="Times New Roman" w:hAnsi="Times New Roman"/>
                <w:sz w:val="28"/>
                <w:szCs w:val="28"/>
              </w:rPr>
              <w:t xml:space="preserve">2015 - </w:t>
            </w:r>
            <w:r w:rsidRPr="0027170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840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B8404E">
              <w:rPr>
                <w:rFonts w:ascii="Times New Roman" w:hAnsi="Times New Roman"/>
                <w:sz w:val="28"/>
                <w:szCs w:val="28"/>
              </w:rPr>
              <w:t xml:space="preserve">;  </w:t>
            </w:r>
          </w:p>
          <w:p w:rsidR="00B8404E" w:rsidRPr="00271702" w:rsidRDefault="00B8404E" w:rsidP="00CE01D9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702">
              <w:rPr>
                <w:rFonts w:ascii="Times New Roman" w:hAnsi="Times New Roman"/>
                <w:sz w:val="28"/>
                <w:szCs w:val="28"/>
                <w:lang w:val="en-US"/>
              </w:rPr>
              <w:t>201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6</w:t>
            </w:r>
            <w:r w:rsidRPr="0027170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- III 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этап.</w:t>
            </w:r>
          </w:p>
        </w:tc>
      </w:tr>
      <w:tr w:rsidR="00B8404E" w:rsidRPr="00271702" w:rsidTr="00CE01D9">
        <w:trPr>
          <w:trHeight w:val="983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</w:t>
            </w:r>
            <w:r w:rsidR="00A2747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показателей и показателей результативности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71702">
              <w:rPr>
                <w:sz w:val="28"/>
                <w:szCs w:val="28"/>
              </w:rPr>
              <w:t>рограммы</w:t>
            </w:r>
          </w:p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B8404E" w:rsidRPr="00E85D38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E85D38">
              <w:rPr>
                <w:sz w:val="28"/>
                <w:szCs w:val="28"/>
              </w:rPr>
              <w:t>Целевые показатели:</w:t>
            </w:r>
          </w:p>
          <w:p w:rsidR="00B8404E" w:rsidRPr="00271702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количество проектов, </w:t>
            </w:r>
            <w:r>
              <w:rPr>
                <w:sz w:val="28"/>
                <w:szCs w:val="28"/>
              </w:rPr>
              <w:t>реализуемых молодежью района</w:t>
            </w:r>
            <w:r w:rsidR="00E85D38">
              <w:rPr>
                <w:sz w:val="28"/>
                <w:szCs w:val="28"/>
              </w:rPr>
              <w:t>;</w:t>
            </w:r>
            <w:r w:rsidRPr="00271702">
              <w:rPr>
                <w:sz w:val="28"/>
                <w:szCs w:val="28"/>
              </w:rPr>
              <w:t xml:space="preserve"> </w:t>
            </w:r>
          </w:p>
          <w:p w:rsidR="00B8404E" w:rsidRDefault="00B8404E" w:rsidP="00CE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количество </w:t>
            </w:r>
            <w:proofErr w:type="spellStart"/>
            <w:r w:rsidRPr="00271702">
              <w:rPr>
                <w:sz w:val="28"/>
                <w:szCs w:val="28"/>
              </w:rPr>
              <w:t>благополучателей</w:t>
            </w:r>
            <w:proofErr w:type="spellEnd"/>
            <w:r w:rsidRPr="00271702">
              <w:rPr>
                <w:sz w:val="28"/>
                <w:szCs w:val="28"/>
              </w:rPr>
              <w:t xml:space="preserve"> – граждан, проживающих в </w:t>
            </w:r>
            <w:r>
              <w:rPr>
                <w:sz w:val="28"/>
                <w:szCs w:val="28"/>
              </w:rPr>
              <w:t>Емельяновском районе</w:t>
            </w:r>
            <w:r w:rsidRPr="00271702">
              <w:rPr>
                <w:sz w:val="28"/>
                <w:szCs w:val="28"/>
              </w:rPr>
              <w:t>, получающих безвозмездные услуги от участников молодежных социально-экономических проектов;</w:t>
            </w:r>
          </w:p>
          <w:p w:rsidR="00B8404E" w:rsidRDefault="00B8404E" w:rsidP="00CE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-количество </w:t>
            </w:r>
            <w:r w:rsidRPr="00271702">
              <w:rPr>
                <w:sz w:val="28"/>
                <w:szCs w:val="28"/>
              </w:rPr>
              <w:t>молодых граждан,  проживающих в Емельяновском</w:t>
            </w:r>
            <w:r>
              <w:rPr>
                <w:sz w:val="28"/>
                <w:szCs w:val="28"/>
              </w:rPr>
              <w:t xml:space="preserve"> районе, являющихся </w:t>
            </w:r>
            <w:r w:rsidRPr="00271702">
              <w:rPr>
                <w:sz w:val="28"/>
                <w:szCs w:val="28"/>
              </w:rPr>
              <w:t>участниками патриотических объединений Емельяновского района</w:t>
            </w:r>
            <w:r>
              <w:rPr>
                <w:sz w:val="28"/>
                <w:szCs w:val="28"/>
              </w:rPr>
              <w:t>;</w:t>
            </w:r>
          </w:p>
          <w:p w:rsidR="00B8404E" w:rsidRDefault="00B8404E" w:rsidP="00CE01D9">
            <w:pPr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-количество </w:t>
            </w:r>
            <w:r w:rsidRPr="00271702">
              <w:rPr>
                <w:sz w:val="28"/>
                <w:szCs w:val="28"/>
              </w:rPr>
              <w:t>молодых граждан, проживающих в Емельяновском районе, вовлеченных в  добровольческую деятельность</w:t>
            </w:r>
            <w:r>
              <w:rPr>
                <w:sz w:val="28"/>
                <w:szCs w:val="28"/>
              </w:rPr>
              <w:t>;</w:t>
            </w:r>
          </w:p>
          <w:p w:rsidR="00BB4D2A" w:rsidRDefault="00BB4D2A" w:rsidP="00BB4D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-обеспеченность жильем </w:t>
            </w:r>
            <w:r w:rsidRPr="000C3866">
              <w:rPr>
                <w:sz w:val="28"/>
                <w:szCs w:val="28"/>
              </w:rPr>
              <w:t>молод</w:t>
            </w:r>
            <w:r>
              <w:rPr>
                <w:sz w:val="28"/>
                <w:szCs w:val="28"/>
              </w:rPr>
              <w:t>ых семей Емельяновского района;</w:t>
            </w:r>
          </w:p>
          <w:p w:rsidR="00B8404E" w:rsidRPr="00146177" w:rsidRDefault="00B8404E" w:rsidP="00CE01D9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6177">
              <w:rPr>
                <w:rFonts w:ascii="Times New Roman" w:hAnsi="Times New Roman" w:cs="Times New Roman"/>
                <w:color w:val="000000"/>
                <w:spacing w:val="25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25"/>
                <w:sz w:val="28"/>
                <w:szCs w:val="28"/>
              </w:rPr>
              <w:t>с</w:t>
            </w:r>
            <w:r w:rsidRPr="00146177">
              <w:rPr>
                <w:rFonts w:ascii="Times New Roman" w:hAnsi="Times New Roman" w:cs="Times New Roman"/>
                <w:color w:val="000000"/>
                <w:spacing w:val="25"/>
                <w:sz w:val="28"/>
                <w:szCs w:val="28"/>
              </w:rPr>
              <w:t xml:space="preserve">нижение числа правонарушений среди </w:t>
            </w:r>
            <w:r w:rsidRPr="001461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несовершеннолетних</w:t>
            </w:r>
            <w:r w:rsidR="00E85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8404E" w:rsidRPr="00271702" w:rsidTr="00CE01D9">
        <w:trPr>
          <w:trHeight w:val="1266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B8404E" w:rsidRPr="00FC458D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FC458D">
              <w:rPr>
                <w:sz w:val="28"/>
                <w:szCs w:val="28"/>
              </w:rPr>
              <w:t>Показатели результативности:</w:t>
            </w:r>
          </w:p>
          <w:p w:rsidR="00B8404E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4F0299">
              <w:rPr>
                <w:sz w:val="28"/>
                <w:szCs w:val="28"/>
              </w:rPr>
              <w:t>-удельный вес молодых граждан, проживающих в Емельяновском районе, вовлеченных в социально-экономические молодежные проекты, 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B8404E" w:rsidRPr="00271702" w:rsidRDefault="00B8404E" w:rsidP="00CE01D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районе;</w:t>
            </w:r>
          </w:p>
          <w:p w:rsidR="00B8404E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 проживающих в Емельяновском районе</w:t>
            </w:r>
            <w:r>
              <w:rPr>
                <w:sz w:val="28"/>
                <w:szCs w:val="28"/>
              </w:rPr>
              <w:t xml:space="preserve">, являющихся </w:t>
            </w:r>
            <w:r w:rsidRPr="00271702">
              <w:rPr>
                <w:sz w:val="28"/>
                <w:szCs w:val="28"/>
              </w:rPr>
              <w:t xml:space="preserve">участниками патриотических объединений Емельяновского района, </w:t>
            </w:r>
            <w:r w:rsidRPr="004F0299">
              <w:rPr>
                <w:sz w:val="28"/>
                <w:szCs w:val="28"/>
              </w:rPr>
              <w:t>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B8404E" w:rsidRDefault="00B8404E" w:rsidP="00CE01D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удельный вес молодых граждан, проживающих в Емельяновском районе, вовлеченных в  добровольческую деятельность, </w:t>
            </w:r>
            <w:r w:rsidRPr="004F0299">
              <w:rPr>
                <w:sz w:val="28"/>
                <w:szCs w:val="28"/>
              </w:rPr>
              <w:t>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BB4D2A" w:rsidRDefault="00BB4D2A" w:rsidP="00BB4D2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C3866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семей, улучшивших жилищные  условия за счет полученных социальных выплат, к общему количеству молодых семей, состоящих на учете нуждающихся в улучшении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C38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404E" w:rsidRPr="00CA7A4C" w:rsidRDefault="00B8404E" w:rsidP="00CE01D9">
            <w:pPr>
              <w:shd w:val="clear" w:color="auto" w:fill="FFFFFF"/>
              <w:spacing w:line="322" w:lineRule="exact"/>
              <w:ind w:right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-Увеличение доли </w:t>
            </w:r>
            <w:r w:rsidRPr="00CA7A4C">
              <w:rPr>
                <w:sz w:val="28"/>
                <w:szCs w:val="28"/>
              </w:rPr>
              <w:t xml:space="preserve"> семей, находящихся в социально опасном</w:t>
            </w:r>
            <w:r>
              <w:rPr>
                <w:sz w:val="28"/>
                <w:szCs w:val="28"/>
              </w:rPr>
              <w:t xml:space="preserve"> положении и снятых по реабилитации</w:t>
            </w:r>
            <w:r w:rsidRPr="00CA7A4C">
              <w:rPr>
                <w:sz w:val="28"/>
                <w:szCs w:val="28"/>
              </w:rPr>
              <w:t>;</w:t>
            </w:r>
          </w:p>
          <w:p w:rsidR="00B8404E" w:rsidRDefault="00B8404E" w:rsidP="00CE01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доли</w:t>
            </w:r>
            <w:r w:rsidRPr="00CA7A4C">
              <w:rPr>
                <w:rFonts w:ascii="Times New Roman" w:hAnsi="Times New Roman" w:cs="Times New Roman"/>
                <w:sz w:val="28"/>
                <w:szCs w:val="28"/>
              </w:rPr>
              <w:t xml:space="preserve"> подростков, вернувшихся к нормальной жизни (снятых с учета по причине реабилитации),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кто совершил преступления, правонарушения.</w:t>
            </w:r>
          </w:p>
          <w:p w:rsidR="00B8404E" w:rsidRDefault="00B8404E" w:rsidP="00CE01D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04E" w:rsidRPr="00AF4EFE" w:rsidRDefault="00B8404E" w:rsidP="00A27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F4EF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приведены в приложении №1 к паспорту 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404E" w:rsidRPr="00271702" w:rsidTr="00CE01D9">
        <w:trPr>
          <w:trHeight w:val="1410"/>
        </w:trPr>
        <w:tc>
          <w:tcPr>
            <w:tcW w:w="3420" w:type="dxa"/>
          </w:tcPr>
          <w:p w:rsidR="00B8404E" w:rsidRPr="00271702" w:rsidRDefault="00B8404E" w:rsidP="00CE01D9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целевых показателей на долгосрочный период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7D5543" w:rsidRDefault="00B8404E" w:rsidP="00A27476">
            <w:pPr>
              <w:snapToGrid w:val="0"/>
              <w:rPr>
                <w:sz w:val="28"/>
                <w:szCs w:val="28"/>
                <w:highlight w:val="yellow"/>
              </w:rPr>
            </w:pPr>
            <w:r w:rsidRPr="00AF4EFE">
              <w:rPr>
                <w:sz w:val="28"/>
                <w:szCs w:val="28"/>
              </w:rPr>
              <w:t>Приведены в приложении №2 к паспорту  программы</w:t>
            </w:r>
          </w:p>
        </w:tc>
      </w:tr>
      <w:tr w:rsidR="00B8404E" w:rsidRPr="00271702" w:rsidTr="00CE01D9">
        <w:trPr>
          <w:trHeight w:val="1410"/>
        </w:trPr>
        <w:tc>
          <w:tcPr>
            <w:tcW w:w="3420" w:type="dxa"/>
          </w:tcPr>
          <w:p w:rsidR="00B8404E" w:rsidRPr="00AF4EFE" w:rsidRDefault="00FC458D" w:rsidP="00CE01D9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Информация</w:t>
            </w:r>
            <w:r w:rsidR="00B8404E" w:rsidRPr="00AF4EFE">
              <w:rPr>
                <w:sz w:val="28"/>
                <w:szCs w:val="28"/>
              </w:rPr>
              <w:t xml:space="preserve"> по ресурсному обеспечению программы, в том числе в разбивке по всем источникам финансирования по годам реализации программы</w:t>
            </w:r>
          </w:p>
        </w:tc>
        <w:tc>
          <w:tcPr>
            <w:tcW w:w="516" w:type="dxa"/>
          </w:tcPr>
          <w:p w:rsidR="00B8404E" w:rsidRPr="00271702" w:rsidRDefault="00B8404E" w:rsidP="00CE01D9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B8404E" w:rsidRPr="00A561D4" w:rsidRDefault="00B8404E" w:rsidP="00CE01D9">
            <w:pPr>
              <w:snapToGrid w:val="0"/>
              <w:rPr>
                <w:sz w:val="28"/>
                <w:szCs w:val="28"/>
              </w:rPr>
            </w:pPr>
            <w:r w:rsidRPr="00A561D4">
              <w:rPr>
                <w:sz w:val="28"/>
                <w:szCs w:val="28"/>
              </w:rPr>
              <w:t xml:space="preserve">Общий </w:t>
            </w:r>
            <w:r w:rsidR="009E6DC5" w:rsidRPr="00A561D4">
              <w:rPr>
                <w:sz w:val="28"/>
                <w:szCs w:val="28"/>
              </w:rPr>
              <w:t>о</w:t>
            </w:r>
            <w:r w:rsidRPr="00A561D4">
              <w:rPr>
                <w:sz w:val="28"/>
                <w:szCs w:val="28"/>
              </w:rPr>
              <w:t xml:space="preserve">бъем бюджетных ассигнований на реализацию программы составляет </w:t>
            </w:r>
            <w:r w:rsidR="003E4D7B" w:rsidRPr="00A561D4">
              <w:rPr>
                <w:sz w:val="28"/>
                <w:szCs w:val="28"/>
                <w:lang w:eastAsia="ru-RU"/>
              </w:rPr>
              <w:t>1</w:t>
            </w:r>
            <w:r w:rsidR="000E3B91">
              <w:rPr>
                <w:sz w:val="28"/>
                <w:szCs w:val="28"/>
                <w:lang w:eastAsia="ru-RU"/>
              </w:rPr>
              <w:t>8648</w:t>
            </w:r>
            <w:r w:rsidR="003E4D7B" w:rsidRPr="00A561D4">
              <w:rPr>
                <w:sz w:val="28"/>
                <w:szCs w:val="28"/>
                <w:lang w:eastAsia="ru-RU"/>
              </w:rPr>
              <w:t>,</w:t>
            </w:r>
            <w:r w:rsidR="000E3B91">
              <w:rPr>
                <w:sz w:val="28"/>
                <w:szCs w:val="28"/>
                <w:lang w:eastAsia="ru-RU"/>
              </w:rPr>
              <w:t>15</w:t>
            </w:r>
            <w:r w:rsidR="003E4D7B" w:rsidRPr="00A561D4">
              <w:rPr>
                <w:sz w:val="28"/>
                <w:szCs w:val="28"/>
                <w:lang w:eastAsia="ru-RU"/>
              </w:rPr>
              <w:t xml:space="preserve"> тыс. рублей</w:t>
            </w:r>
            <w:r w:rsidR="00A561D4">
              <w:rPr>
                <w:sz w:val="28"/>
                <w:szCs w:val="28"/>
                <w:lang w:eastAsia="ru-RU"/>
              </w:rPr>
              <w:t>.</w:t>
            </w:r>
          </w:p>
          <w:p w:rsidR="00A561D4" w:rsidRPr="00A561D4" w:rsidRDefault="00B8404E" w:rsidP="00CE01D9">
            <w:pPr>
              <w:snapToGrid w:val="0"/>
              <w:rPr>
                <w:sz w:val="28"/>
                <w:szCs w:val="28"/>
              </w:rPr>
            </w:pPr>
            <w:r w:rsidRPr="00A561D4">
              <w:rPr>
                <w:sz w:val="28"/>
                <w:szCs w:val="28"/>
              </w:rPr>
              <w:t xml:space="preserve"> Из них в 2014 году </w:t>
            </w:r>
            <w:r w:rsidR="003B7569" w:rsidRPr="00A561D4">
              <w:rPr>
                <w:sz w:val="28"/>
                <w:szCs w:val="28"/>
              </w:rPr>
              <w:t xml:space="preserve"> </w:t>
            </w:r>
            <w:r w:rsidR="000E3B91">
              <w:rPr>
                <w:sz w:val="28"/>
                <w:szCs w:val="28"/>
              </w:rPr>
              <w:t>9763</w:t>
            </w:r>
            <w:r w:rsidR="003E4D7B" w:rsidRPr="00A561D4">
              <w:rPr>
                <w:sz w:val="28"/>
                <w:szCs w:val="28"/>
                <w:lang w:eastAsia="ru-RU"/>
              </w:rPr>
              <w:t>,</w:t>
            </w:r>
            <w:r w:rsidR="000E3B91">
              <w:rPr>
                <w:sz w:val="28"/>
                <w:szCs w:val="28"/>
                <w:lang w:eastAsia="ru-RU"/>
              </w:rPr>
              <w:t>15</w:t>
            </w:r>
            <w:r w:rsidR="003E4D7B" w:rsidRPr="00A561D4">
              <w:rPr>
                <w:lang w:eastAsia="ru-RU"/>
              </w:rPr>
              <w:t xml:space="preserve"> </w:t>
            </w:r>
            <w:r w:rsidR="003B7569" w:rsidRPr="00A561D4">
              <w:rPr>
                <w:sz w:val="28"/>
                <w:szCs w:val="28"/>
              </w:rPr>
              <w:t xml:space="preserve">тыс. рублей, в 2015 году </w:t>
            </w:r>
            <w:r w:rsidR="003E4D7B" w:rsidRPr="00A561D4">
              <w:rPr>
                <w:sz w:val="28"/>
                <w:szCs w:val="28"/>
                <w:lang w:eastAsia="ru-RU"/>
              </w:rPr>
              <w:t>4442,5</w:t>
            </w:r>
            <w:r w:rsidR="003E4D7B" w:rsidRPr="00A561D4">
              <w:rPr>
                <w:lang w:eastAsia="ru-RU"/>
              </w:rPr>
              <w:t xml:space="preserve"> </w:t>
            </w:r>
            <w:r w:rsidR="003B7569" w:rsidRPr="00A561D4">
              <w:rPr>
                <w:sz w:val="28"/>
                <w:szCs w:val="28"/>
              </w:rPr>
              <w:t xml:space="preserve">тыс. рублей, в 2016 году </w:t>
            </w:r>
            <w:r w:rsidR="003E4D7B" w:rsidRPr="00A561D4">
              <w:rPr>
                <w:sz w:val="28"/>
                <w:szCs w:val="28"/>
                <w:lang w:eastAsia="ru-RU"/>
              </w:rPr>
              <w:t>4442,5</w:t>
            </w:r>
            <w:r w:rsidRPr="00A561D4">
              <w:rPr>
                <w:sz w:val="28"/>
                <w:szCs w:val="28"/>
              </w:rPr>
              <w:t xml:space="preserve"> тыс. рублей. </w:t>
            </w:r>
          </w:p>
          <w:p w:rsidR="00B8404E" w:rsidRPr="00A561D4" w:rsidRDefault="00B8404E" w:rsidP="00CE01D9">
            <w:pPr>
              <w:snapToGrid w:val="0"/>
              <w:rPr>
                <w:sz w:val="28"/>
                <w:szCs w:val="28"/>
              </w:rPr>
            </w:pPr>
            <w:r w:rsidRPr="00A561D4">
              <w:rPr>
                <w:sz w:val="28"/>
                <w:szCs w:val="28"/>
              </w:rPr>
              <w:t>Средства районного бюджета</w:t>
            </w:r>
            <w:r w:rsidR="003B7569" w:rsidRPr="00A561D4">
              <w:rPr>
                <w:sz w:val="28"/>
                <w:szCs w:val="28"/>
              </w:rPr>
              <w:t xml:space="preserve"> всего</w:t>
            </w:r>
            <w:r w:rsidR="00A27476">
              <w:rPr>
                <w:sz w:val="28"/>
                <w:szCs w:val="28"/>
              </w:rPr>
              <w:t xml:space="preserve"> -</w:t>
            </w:r>
            <w:r w:rsidR="003B7569" w:rsidRPr="00A561D4">
              <w:rPr>
                <w:sz w:val="28"/>
                <w:szCs w:val="28"/>
              </w:rPr>
              <w:t xml:space="preserve"> </w:t>
            </w:r>
            <w:r w:rsidR="003E4D7B" w:rsidRPr="00A561D4">
              <w:rPr>
                <w:sz w:val="28"/>
                <w:szCs w:val="28"/>
                <w:lang w:eastAsia="ru-RU"/>
              </w:rPr>
              <w:t>100</w:t>
            </w:r>
            <w:r w:rsidR="000E3B91">
              <w:rPr>
                <w:sz w:val="28"/>
                <w:szCs w:val="28"/>
                <w:lang w:eastAsia="ru-RU"/>
              </w:rPr>
              <w:t>91</w:t>
            </w:r>
            <w:r w:rsidR="003E4D7B" w:rsidRPr="00A561D4">
              <w:rPr>
                <w:sz w:val="28"/>
                <w:szCs w:val="28"/>
                <w:lang w:eastAsia="ru-RU"/>
              </w:rPr>
              <w:t>,5 тыс. рублей</w:t>
            </w:r>
            <w:r w:rsidR="003E4D7B" w:rsidRPr="00A561D4">
              <w:rPr>
                <w:sz w:val="28"/>
                <w:szCs w:val="28"/>
              </w:rPr>
              <w:t xml:space="preserve">, </w:t>
            </w:r>
            <w:r w:rsidR="00A561D4">
              <w:rPr>
                <w:sz w:val="28"/>
                <w:szCs w:val="28"/>
              </w:rPr>
              <w:t>в том числе</w:t>
            </w:r>
            <w:r w:rsidR="003E4D7B" w:rsidRPr="00A561D4">
              <w:rPr>
                <w:sz w:val="28"/>
                <w:szCs w:val="28"/>
              </w:rPr>
              <w:t xml:space="preserve"> по годам:</w:t>
            </w:r>
          </w:p>
          <w:p w:rsidR="003E4D7B" w:rsidRPr="00A561D4" w:rsidRDefault="003E4D7B" w:rsidP="00CE01D9">
            <w:pPr>
              <w:snapToGrid w:val="0"/>
              <w:rPr>
                <w:sz w:val="28"/>
                <w:szCs w:val="28"/>
                <w:lang w:eastAsia="ru-RU"/>
              </w:rPr>
            </w:pPr>
            <w:r w:rsidRPr="00A561D4">
              <w:rPr>
                <w:sz w:val="28"/>
                <w:szCs w:val="28"/>
              </w:rPr>
              <w:t>2014-</w:t>
            </w:r>
            <w:r w:rsidRPr="00A561D4">
              <w:rPr>
                <w:sz w:val="28"/>
                <w:szCs w:val="28"/>
                <w:lang w:eastAsia="ru-RU"/>
              </w:rPr>
              <w:t>33</w:t>
            </w:r>
            <w:r w:rsidR="000E3B91">
              <w:rPr>
                <w:sz w:val="28"/>
                <w:szCs w:val="28"/>
                <w:lang w:eastAsia="ru-RU"/>
              </w:rPr>
              <w:t>35</w:t>
            </w:r>
            <w:r w:rsidRPr="00A561D4">
              <w:rPr>
                <w:sz w:val="28"/>
                <w:szCs w:val="28"/>
                <w:lang w:eastAsia="ru-RU"/>
              </w:rPr>
              <w:t>,3 тыс. рублей;</w:t>
            </w:r>
          </w:p>
          <w:p w:rsidR="00D775C1" w:rsidRPr="00A561D4" w:rsidRDefault="003E4D7B" w:rsidP="00CE01D9">
            <w:pPr>
              <w:snapToGrid w:val="0"/>
              <w:rPr>
                <w:sz w:val="28"/>
                <w:szCs w:val="28"/>
                <w:lang w:eastAsia="ru-RU"/>
              </w:rPr>
            </w:pPr>
            <w:r w:rsidRPr="00A561D4">
              <w:rPr>
                <w:sz w:val="28"/>
                <w:szCs w:val="28"/>
                <w:lang w:eastAsia="ru-RU"/>
              </w:rPr>
              <w:t>2015-3378,1</w:t>
            </w:r>
            <w:r w:rsidR="00D775C1" w:rsidRPr="00A561D4">
              <w:rPr>
                <w:sz w:val="28"/>
                <w:szCs w:val="28"/>
                <w:lang w:eastAsia="ru-RU"/>
              </w:rPr>
              <w:t xml:space="preserve"> </w:t>
            </w:r>
            <w:r w:rsidRPr="00A561D4">
              <w:rPr>
                <w:sz w:val="28"/>
                <w:szCs w:val="28"/>
                <w:lang w:eastAsia="ru-RU"/>
              </w:rPr>
              <w:t>тыс. рублей;</w:t>
            </w:r>
          </w:p>
          <w:p w:rsidR="003E4D7B" w:rsidRPr="00A561D4" w:rsidRDefault="00D775C1" w:rsidP="00CE01D9">
            <w:pPr>
              <w:snapToGrid w:val="0"/>
              <w:rPr>
                <w:sz w:val="28"/>
                <w:szCs w:val="28"/>
              </w:rPr>
            </w:pPr>
            <w:r w:rsidRPr="00A561D4">
              <w:rPr>
                <w:sz w:val="28"/>
                <w:szCs w:val="28"/>
                <w:lang w:eastAsia="ru-RU"/>
              </w:rPr>
              <w:t>2016-3378,1 тыс. рублей;</w:t>
            </w:r>
            <w:r w:rsidR="003E4D7B" w:rsidRPr="00A561D4">
              <w:rPr>
                <w:sz w:val="28"/>
                <w:szCs w:val="28"/>
                <w:lang w:eastAsia="ru-RU"/>
              </w:rPr>
              <w:t xml:space="preserve"> </w:t>
            </w:r>
          </w:p>
          <w:p w:rsidR="009E6DC5" w:rsidRPr="00A561D4" w:rsidRDefault="009E6DC5" w:rsidP="00CE01D9">
            <w:pPr>
              <w:snapToGrid w:val="0"/>
              <w:rPr>
                <w:sz w:val="28"/>
                <w:szCs w:val="28"/>
              </w:rPr>
            </w:pPr>
            <w:r w:rsidRPr="00A561D4">
              <w:rPr>
                <w:sz w:val="28"/>
                <w:szCs w:val="28"/>
              </w:rPr>
              <w:t>Средства краевого бюджета</w:t>
            </w:r>
            <w:r w:rsidR="00D775C1" w:rsidRPr="00A561D4">
              <w:rPr>
                <w:sz w:val="28"/>
                <w:szCs w:val="28"/>
              </w:rPr>
              <w:t xml:space="preserve"> всего</w:t>
            </w:r>
            <w:r w:rsidR="00A27476">
              <w:rPr>
                <w:sz w:val="28"/>
                <w:szCs w:val="28"/>
              </w:rPr>
              <w:t xml:space="preserve"> -</w:t>
            </w:r>
            <w:r w:rsidR="00D775C1" w:rsidRPr="00A561D4">
              <w:rPr>
                <w:sz w:val="28"/>
                <w:szCs w:val="28"/>
              </w:rPr>
              <w:t xml:space="preserve"> </w:t>
            </w:r>
            <w:r w:rsidR="000E3B91">
              <w:rPr>
                <w:sz w:val="28"/>
                <w:szCs w:val="28"/>
              </w:rPr>
              <w:t>5851</w:t>
            </w:r>
            <w:r w:rsidR="00A561D4" w:rsidRPr="00A561D4">
              <w:rPr>
                <w:sz w:val="28"/>
                <w:szCs w:val="28"/>
                <w:lang w:eastAsia="ru-RU"/>
              </w:rPr>
              <w:t>,</w:t>
            </w:r>
            <w:r w:rsidR="000E3B91">
              <w:rPr>
                <w:sz w:val="28"/>
                <w:szCs w:val="28"/>
                <w:lang w:eastAsia="ru-RU"/>
              </w:rPr>
              <w:t>65</w:t>
            </w:r>
            <w:r w:rsidR="00A561D4" w:rsidRPr="00A561D4">
              <w:rPr>
                <w:sz w:val="28"/>
                <w:szCs w:val="28"/>
                <w:lang w:eastAsia="ru-RU"/>
              </w:rPr>
              <w:t> тыс. рублей</w:t>
            </w:r>
            <w:r w:rsidR="00D775C1" w:rsidRPr="00A561D4">
              <w:rPr>
                <w:sz w:val="28"/>
                <w:szCs w:val="28"/>
              </w:rPr>
              <w:t>,</w:t>
            </w:r>
            <w:r w:rsidR="00A561D4">
              <w:rPr>
                <w:sz w:val="28"/>
                <w:szCs w:val="28"/>
              </w:rPr>
              <w:t xml:space="preserve"> в том числе</w:t>
            </w:r>
            <w:r w:rsidR="00D775C1" w:rsidRPr="00A561D4">
              <w:rPr>
                <w:sz w:val="28"/>
                <w:szCs w:val="28"/>
              </w:rPr>
              <w:t xml:space="preserve"> по годам:</w:t>
            </w:r>
          </w:p>
          <w:p w:rsidR="00D775C1" w:rsidRPr="00A561D4" w:rsidRDefault="00D775C1" w:rsidP="00D775C1">
            <w:pPr>
              <w:snapToGrid w:val="0"/>
              <w:rPr>
                <w:sz w:val="28"/>
                <w:szCs w:val="28"/>
                <w:lang w:eastAsia="ru-RU"/>
              </w:rPr>
            </w:pPr>
            <w:r w:rsidRPr="00A561D4">
              <w:rPr>
                <w:sz w:val="28"/>
                <w:szCs w:val="28"/>
              </w:rPr>
              <w:t>2014-</w:t>
            </w:r>
            <w:r w:rsidR="000E3B91">
              <w:rPr>
                <w:sz w:val="28"/>
                <w:szCs w:val="28"/>
              </w:rPr>
              <w:t>3722</w:t>
            </w:r>
            <w:r w:rsidR="00A561D4" w:rsidRPr="00A561D4">
              <w:rPr>
                <w:sz w:val="28"/>
                <w:szCs w:val="28"/>
                <w:lang w:eastAsia="ru-RU"/>
              </w:rPr>
              <w:t>,</w:t>
            </w:r>
            <w:r w:rsidR="000E3B91">
              <w:rPr>
                <w:sz w:val="28"/>
                <w:szCs w:val="28"/>
                <w:lang w:eastAsia="ru-RU"/>
              </w:rPr>
              <w:t>85</w:t>
            </w:r>
            <w:r w:rsidR="00A561D4" w:rsidRPr="00A561D4">
              <w:rPr>
                <w:sz w:val="28"/>
                <w:szCs w:val="28"/>
                <w:lang w:eastAsia="ru-RU"/>
              </w:rPr>
              <w:t> </w:t>
            </w:r>
            <w:r w:rsidRPr="00A561D4">
              <w:rPr>
                <w:sz w:val="28"/>
                <w:szCs w:val="28"/>
                <w:lang w:eastAsia="ru-RU"/>
              </w:rPr>
              <w:t>тыс. рублей;</w:t>
            </w:r>
          </w:p>
          <w:p w:rsidR="00D775C1" w:rsidRPr="00A561D4" w:rsidRDefault="00D775C1" w:rsidP="00D775C1">
            <w:pPr>
              <w:snapToGrid w:val="0"/>
              <w:rPr>
                <w:sz w:val="28"/>
                <w:szCs w:val="28"/>
                <w:lang w:eastAsia="ru-RU"/>
              </w:rPr>
            </w:pPr>
            <w:r w:rsidRPr="00A561D4">
              <w:rPr>
                <w:sz w:val="28"/>
                <w:szCs w:val="28"/>
                <w:lang w:eastAsia="ru-RU"/>
              </w:rPr>
              <w:t>2015-</w:t>
            </w:r>
            <w:r w:rsidR="00A561D4" w:rsidRPr="00A561D4">
              <w:rPr>
                <w:sz w:val="28"/>
                <w:szCs w:val="28"/>
                <w:lang w:eastAsia="ru-RU"/>
              </w:rPr>
              <w:t>1064,4 </w:t>
            </w:r>
            <w:r w:rsidRPr="00A561D4">
              <w:rPr>
                <w:sz w:val="28"/>
                <w:szCs w:val="28"/>
                <w:lang w:eastAsia="ru-RU"/>
              </w:rPr>
              <w:t>тыс. рублей;</w:t>
            </w:r>
          </w:p>
          <w:p w:rsidR="00B8404E" w:rsidRDefault="00D775C1" w:rsidP="00CE01D9">
            <w:pPr>
              <w:snapToGrid w:val="0"/>
              <w:rPr>
                <w:sz w:val="28"/>
                <w:szCs w:val="28"/>
                <w:lang w:eastAsia="ru-RU"/>
              </w:rPr>
            </w:pPr>
            <w:r w:rsidRPr="00A561D4">
              <w:rPr>
                <w:sz w:val="28"/>
                <w:szCs w:val="28"/>
                <w:lang w:eastAsia="ru-RU"/>
              </w:rPr>
              <w:t>2016-</w:t>
            </w:r>
            <w:r w:rsidR="00A561D4" w:rsidRPr="00A561D4">
              <w:rPr>
                <w:sz w:val="28"/>
                <w:szCs w:val="28"/>
                <w:lang w:eastAsia="ru-RU"/>
              </w:rPr>
              <w:t>1064,4 </w:t>
            </w:r>
            <w:r w:rsidRPr="00A561D4">
              <w:rPr>
                <w:sz w:val="28"/>
                <w:szCs w:val="28"/>
                <w:lang w:eastAsia="ru-RU"/>
              </w:rPr>
              <w:t>тыс. рублей</w:t>
            </w:r>
            <w:r w:rsidR="00152D8C">
              <w:rPr>
                <w:sz w:val="28"/>
                <w:szCs w:val="28"/>
                <w:lang w:eastAsia="ru-RU"/>
              </w:rPr>
              <w:t>;</w:t>
            </w:r>
          </w:p>
          <w:p w:rsidR="00152D8C" w:rsidRDefault="00152D8C" w:rsidP="00CE01D9">
            <w:pPr>
              <w:snapToGrid w:val="0"/>
              <w:rPr>
                <w:sz w:val="28"/>
                <w:szCs w:val="28"/>
              </w:rPr>
            </w:pPr>
            <w:r w:rsidRPr="00152D8C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t xml:space="preserve">бюджетов поселений всего </w:t>
            </w:r>
            <w:r w:rsidR="00A27476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2705 тыс. рублей, в том числе по годам:</w:t>
            </w:r>
          </w:p>
          <w:p w:rsidR="00152D8C" w:rsidRDefault="00152D8C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2705 тыс. рублей;</w:t>
            </w:r>
          </w:p>
          <w:p w:rsidR="00152D8C" w:rsidRDefault="00152D8C" w:rsidP="00CE01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0 тыс. рублей;</w:t>
            </w:r>
          </w:p>
          <w:p w:rsidR="00152D8C" w:rsidRPr="00271702" w:rsidRDefault="00152D8C" w:rsidP="00CE01D9">
            <w:pPr>
              <w:snapToGri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2016 год – 0 тыс. рублей.</w:t>
            </w:r>
          </w:p>
        </w:tc>
      </w:tr>
    </w:tbl>
    <w:p w:rsidR="00B8404E" w:rsidRPr="00271702" w:rsidRDefault="00B8404E" w:rsidP="00B8404E">
      <w:pPr>
        <w:rPr>
          <w:sz w:val="28"/>
          <w:szCs w:val="28"/>
        </w:rPr>
      </w:pPr>
    </w:p>
    <w:p w:rsidR="00B8404E" w:rsidRPr="003D6A1C" w:rsidRDefault="009E6DC5" w:rsidP="00B8404E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>Характеристи</w:t>
      </w:r>
      <w:r w:rsidR="00FA4A22">
        <w:rPr>
          <w:b/>
          <w:sz w:val="28"/>
          <w:szCs w:val="28"/>
          <w:lang w:eastAsia="ru-RU"/>
        </w:rPr>
        <w:t>к</w:t>
      </w:r>
      <w:r>
        <w:rPr>
          <w:b/>
          <w:sz w:val="28"/>
          <w:szCs w:val="28"/>
          <w:lang w:eastAsia="ru-RU"/>
        </w:rPr>
        <w:t>а</w:t>
      </w:r>
      <w:r w:rsidR="00B8404E" w:rsidRPr="003D6A1C">
        <w:rPr>
          <w:b/>
          <w:sz w:val="28"/>
          <w:szCs w:val="28"/>
          <w:lang w:eastAsia="ru-RU"/>
        </w:rPr>
        <w:t xml:space="preserve"> текущего состоя</w:t>
      </w:r>
      <w:r w:rsidR="00D91AC7">
        <w:rPr>
          <w:b/>
          <w:sz w:val="28"/>
          <w:szCs w:val="28"/>
          <w:lang w:eastAsia="ru-RU"/>
        </w:rPr>
        <w:t>ния  в сфере молодежной политик</w:t>
      </w:r>
      <w:r w:rsidR="00A27476">
        <w:rPr>
          <w:b/>
          <w:sz w:val="28"/>
          <w:szCs w:val="28"/>
          <w:lang w:eastAsia="ru-RU"/>
        </w:rPr>
        <w:t>и</w:t>
      </w:r>
      <w:r w:rsidR="00B8404E" w:rsidRPr="003D6A1C">
        <w:rPr>
          <w:b/>
          <w:sz w:val="28"/>
          <w:szCs w:val="28"/>
          <w:lang w:eastAsia="ru-RU"/>
        </w:rPr>
        <w:t xml:space="preserve"> с указанием основных показателей социально-экономического развития Емельяновского района и анализ социальных, финансово-экономических и прочих рисков реализации программы</w:t>
      </w:r>
    </w:p>
    <w:p w:rsidR="00B8404E" w:rsidRPr="00271702" w:rsidRDefault="00B8404E" w:rsidP="00B8404E">
      <w:pPr>
        <w:ind w:left="720"/>
        <w:jc w:val="center"/>
        <w:rPr>
          <w:sz w:val="28"/>
          <w:szCs w:val="28"/>
        </w:rPr>
      </w:pPr>
    </w:p>
    <w:p w:rsidR="00B8404E" w:rsidRPr="00271702" w:rsidRDefault="00B8404E" w:rsidP="00B8404E">
      <w:pPr>
        <w:spacing w:line="100" w:lineRule="atLeast"/>
        <w:ind w:firstLine="540"/>
        <w:rPr>
          <w:sz w:val="28"/>
          <w:szCs w:val="28"/>
        </w:rPr>
      </w:pPr>
      <w:proofErr w:type="gramStart"/>
      <w:r w:rsidRPr="00271702"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 w:rsidRPr="00271702">
        <w:rPr>
          <w:sz w:val="28"/>
          <w:szCs w:val="28"/>
        </w:rPr>
        <w:t xml:space="preserve"> (</w:t>
      </w:r>
      <w:r w:rsidRPr="00271702"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 w:rsidRPr="00271702">
        <w:rPr>
          <w:rStyle w:val="A10"/>
          <w:sz w:val="28"/>
          <w:szCs w:val="28"/>
        </w:rPr>
        <w:t xml:space="preserve"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</w:t>
      </w:r>
      <w:r w:rsidRPr="00271702">
        <w:rPr>
          <w:bCs/>
          <w:sz w:val="28"/>
          <w:szCs w:val="28"/>
        </w:rPr>
        <w:t xml:space="preserve">согласно </w:t>
      </w:r>
      <w:r w:rsidRPr="00271702">
        <w:rPr>
          <w:bCs/>
          <w:color w:val="000000"/>
          <w:sz w:val="28"/>
          <w:szCs w:val="28"/>
        </w:rPr>
        <w:t>Стратеги</w:t>
      </w:r>
      <w:r w:rsidRPr="00271702">
        <w:rPr>
          <w:bCs/>
          <w:sz w:val="28"/>
          <w:szCs w:val="28"/>
        </w:rPr>
        <w:t>и</w:t>
      </w:r>
      <w:r w:rsidRPr="00271702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271702">
        <w:rPr>
          <w:bCs/>
          <w:sz w:val="28"/>
          <w:szCs w:val="28"/>
        </w:rPr>
        <w:t>в</w:t>
      </w:r>
      <w:proofErr w:type="gramEnd"/>
      <w:r w:rsidRPr="00271702">
        <w:rPr>
          <w:bCs/>
          <w:sz w:val="28"/>
          <w:szCs w:val="28"/>
        </w:rPr>
        <w:t xml:space="preserve"> </w:t>
      </w:r>
      <w:r w:rsidRPr="00271702">
        <w:rPr>
          <w:bCs/>
          <w:color w:val="000000"/>
          <w:sz w:val="28"/>
          <w:szCs w:val="28"/>
        </w:rPr>
        <w:t>Российской Федерации</w:t>
      </w:r>
      <w:r w:rsidRPr="00271702">
        <w:rPr>
          <w:bCs/>
          <w:sz w:val="28"/>
          <w:szCs w:val="28"/>
        </w:rPr>
        <w:t xml:space="preserve"> </w:t>
      </w:r>
      <w:r w:rsidRPr="00271702">
        <w:rPr>
          <w:bCs/>
          <w:color w:val="000000"/>
          <w:sz w:val="28"/>
          <w:szCs w:val="28"/>
        </w:rPr>
        <w:t>(</w:t>
      </w:r>
      <w:r w:rsidRPr="00271702">
        <w:rPr>
          <w:bCs/>
          <w:sz w:val="28"/>
          <w:szCs w:val="28"/>
        </w:rPr>
        <w:t>Р</w:t>
      </w:r>
      <w:r w:rsidRPr="00271702">
        <w:rPr>
          <w:rStyle w:val="A10"/>
          <w:sz w:val="28"/>
          <w:szCs w:val="28"/>
        </w:rPr>
        <w:t>аспоряжение Правительства Российской Федерации от 18.12.2006 № 1760-р</w:t>
      </w:r>
      <w:r w:rsidRPr="00271702">
        <w:rPr>
          <w:bCs/>
          <w:color w:val="000000"/>
          <w:sz w:val="28"/>
          <w:szCs w:val="28"/>
        </w:rPr>
        <w:t>),</w:t>
      </w:r>
      <w:r w:rsidRPr="00271702">
        <w:rPr>
          <w:color w:val="000000"/>
          <w:sz w:val="28"/>
          <w:szCs w:val="28"/>
        </w:rPr>
        <w:t xml:space="preserve"> </w:t>
      </w:r>
      <w:proofErr w:type="gramStart"/>
      <w:r w:rsidRPr="00271702">
        <w:rPr>
          <w:rStyle w:val="A10"/>
          <w:sz w:val="28"/>
          <w:szCs w:val="28"/>
        </w:rPr>
        <w:t>направлена</w:t>
      </w:r>
      <w:proofErr w:type="gramEnd"/>
      <w:r w:rsidRPr="00271702">
        <w:rPr>
          <w:rStyle w:val="A10"/>
          <w:sz w:val="28"/>
          <w:szCs w:val="28"/>
        </w:rPr>
        <w:t xml:space="preserve"> на </w:t>
      </w:r>
      <w:r w:rsidRPr="00271702">
        <w:rPr>
          <w:bCs/>
          <w:color w:val="000000"/>
          <w:sz w:val="28"/>
          <w:szCs w:val="28"/>
        </w:rPr>
        <w:t xml:space="preserve">развитие потенциала молодежи в интересах России. </w:t>
      </w:r>
    </w:p>
    <w:p w:rsidR="00B8404E" w:rsidRPr="00271702" w:rsidRDefault="00B8404E" w:rsidP="00B8404E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271702">
        <w:rPr>
          <w:bCs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Pr="00271702">
        <w:rPr>
          <w:sz w:val="28"/>
          <w:szCs w:val="28"/>
        </w:rPr>
        <w:t xml:space="preserve">распоряжением Правительства Российской Федерации от 05.07.2010 № 1120-р)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развития, построения успешной </w:t>
      </w:r>
      <w:r w:rsidRPr="00271702">
        <w:rPr>
          <w:sz w:val="28"/>
          <w:szCs w:val="28"/>
        </w:rPr>
        <w:lastRenderedPageBreak/>
        <w:t>карьеры в Сибири, в Красноярском крае, а не за</w:t>
      </w:r>
      <w:proofErr w:type="gramEnd"/>
      <w:r w:rsidRPr="00271702">
        <w:rPr>
          <w:sz w:val="28"/>
          <w:szCs w:val="28"/>
        </w:rPr>
        <w:t xml:space="preserve"> его пределами. Подобные амбиции определяют вектор развития региональной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региона. </w:t>
      </w:r>
      <w:r w:rsidRPr="000E261C">
        <w:rPr>
          <w:sz w:val="28"/>
          <w:szCs w:val="28"/>
        </w:rPr>
        <w:t xml:space="preserve">В этой связи выделяются направления программных действий: создание условий для развития потенциала молодежи и его реализации в интересах развития Емельяновского района, усиление патриотического воспитания </w:t>
      </w:r>
      <w:r w:rsidR="00D91AC7">
        <w:rPr>
          <w:sz w:val="28"/>
          <w:szCs w:val="28"/>
        </w:rPr>
        <w:t xml:space="preserve">и добровольчества среди </w:t>
      </w:r>
      <w:r w:rsidRPr="000E261C">
        <w:rPr>
          <w:sz w:val="28"/>
          <w:szCs w:val="28"/>
        </w:rPr>
        <w:t>молодежи района, развитие мер поддержки молодежи, в том числе в части обеспечения молодежи (молодых семей) жильем.</w:t>
      </w:r>
      <w:r w:rsidRPr="00271702">
        <w:rPr>
          <w:sz w:val="28"/>
          <w:szCs w:val="28"/>
        </w:rPr>
        <w:t xml:space="preserve"> </w:t>
      </w:r>
    </w:p>
    <w:p w:rsidR="00B8404E" w:rsidRPr="00271702" w:rsidRDefault="00B8404E" w:rsidP="00B840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1702">
        <w:rPr>
          <w:rFonts w:ascii="Times New Roman" w:hAnsi="Times New Roman" w:cs="Times New Roman"/>
          <w:b w:val="0"/>
          <w:sz w:val="28"/>
          <w:szCs w:val="28"/>
        </w:rPr>
        <w:t xml:space="preserve">На сегодняшний день свою деятельность муниципальные учреждения по работе с молодежью модернизируют, формируясь как координационные центры муниципальной молодежной политики, включающие в орбиту своих процессов все субъекты, работающие с молодежью: государственные учреждения, </w:t>
      </w:r>
      <w:r w:rsidRPr="00271702">
        <w:rPr>
          <w:rStyle w:val="A10"/>
          <w:rFonts w:ascii="Times New Roman" w:hAnsi="Times New Roman" w:cs="Times New Roman"/>
          <w:b w:val="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Pr="00271702">
        <w:rPr>
          <w:rFonts w:ascii="Times New Roman" w:hAnsi="Times New Roman" w:cs="Times New Roman"/>
          <w:b w:val="0"/>
          <w:sz w:val="28"/>
          <w:szCs w:val="28"/>
        </w:rPr>
        <w:t xml:space="preserve">. Миссия подобных центров – выявление, развитие и направление потенциала молодежи на решение вопросов развития территории.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данный момент </w:t>
      </w:r>
      <w:r w:rsidRPr="00271702">
        <w:rPr>
          <w:rFonts w:ascii="Times New Roman" w:hAnsi="Times New Roman" w:cs="Times New Roman"/>
          <w:b w:val="0"/>
          <w:sz w:val="28"/>
          <w:szCs w:val="28"/>
        </w:rPr>
        <w:t xml:space="preserve"> 10,9 % молодежи участвуют в социальных проектах от всей молодежи, проживающей в Емельяновском районе. Такой незначительный показатель – не только результат недостаточной социально</w:t>
      </w:r>
      <w:r>
        <w:rPr>
          <w:rFonts w:ascii="Times New Roman" w:hAnsi="Times New Roman" w:cs="Times New Roman"/>
          <w:b w:val="0"/>
          <w:sz w:val="28"/>
          <w:szCs w:val="28"/>
        </w:rPr>
        <w:t>й активности самой молодежи района</w:t>
      </w:r>
      <w:r w:rsidRPr="00271702">
        <w:rPr>
          <w:rFonts w:ascii="Times New Roman" w:hAnsi="Times New Roman" w:cs="Times New Roman"/>
          <w:b w:val="0"/>
          <w:sz w:val="28"/>
          <w:szCs w:val="28"/>
        </w:rPr>
        <w:t>, но и недостаточно эффективной общегосударственной системы, реализующей молодежную политику краевого и муниципального уровней.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Реализация патриотического воспитания молодежи осуществлялась в рамках  районной целевой программ</w:t>
      </w:r>
      <w:r w:rsidR="00A27476">
        <w:rPr>
          <w:sz w:val="28"/>
          <w:szCs w:val="28"/>
        </w:rPr>
        <w:t>ы</w:t>
      </w:r>
      <w:r w:rsidRPr="00271702">
        <w:rPr>
          <w:sz w:val="28"/>
          <w:szCs w:val="28"/>
        </w:rPr>
        <w:t xml:space="preserve"> по молодежной политике «Ветер перемен»</w:t>
      </w:r>
      <w:r>
        <w:rPr>
          <w:sz w:val="28"/>
          <w:szCs w:val="28"/>
        </w:rPr>
        <w:t xml:space="preserve"> на 2011-2013 годы. </w:t>
      </w:r>
      <w:r w:rsidRPr="00FD48F4">
        <w:rPr>
          <w:sz w:val="28"/>
          <w:szCs w:val="28"/>
        </w:rPr>
        <w:t xml:space="preserve">По итогам реализации районной целевой программы более 210 человек приняли участие в стартовых событиях, базовых проектах, 62 человека прошли подготовку в профильных лагерях только в 2013 году. Около 130 молодых граждан являются участниками патриотических объединений. В 6 муниципальных </w:t>
      </w:r>
      <w:r w:rsidR="00D91AC7">
        <w:rPr>
          <w:sz w:val="28"/>
          <w:szCs w:val="28"/>
        </w:rPr>
        <w:t>образованиях</w:t>
      </w:r>
      <w:r w:rsidRPr="00FD48F4">
        <w:rPr>
          <w:sz w:val="28"/>
          <w:szCs w:val="28"/>
        </w:rPr>
        <w:t xml:space="preserve"> Емельяновского района активно работают патриотические объединения.</w:t>
      </w:r>
      <w:r w:rsidRPr="00271702">
        <w:rPr>
          <w:sz w:val="28"/>
          <w:szCs w:val="28"/>
        </w:rPr>
        <w:t xml:space="preserve"> 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 xml:space="preserve">Для эффективности реализации мероприятий в области патриотического воспитания молодежи Емельяновского района необходимо деятельное участие патриотических объединений, действующих в муниципальных образованиях Емельяновского района в </w:t>
      </w:r>
      <w:r w:rsidR="00D91AC7">
        <w:rPr>
          <w:sz w:val="28"/>
          <w:szCs w:val="28"/>
        </w:rPr>
        <w:t xml:space="preserve">районных, </w:t>
      </w:r>
      <w:r w:rsidRPr="00271702">
        <w:rPr>
          <w:sz w:val="28"/>
          <w:szCs w:val="28"/>
        </w:rPr>
        <w:t>краевых</w:t>
      </w:r>
      <w:r>
        <w:rPr>
          <w:sz w:val="28"/>
          <w:szCs w:val="28"/>
        </w:rPr>
        <w:t xml:space="preserve"> и В</w:t>
      </w:r>
      <w:r w:rsidRPr="00271702">
        <w:rPr>
          <w:sz w:val="28"/>
          <w:szCs w:val="28"/>
        </w:rPr>
        <w:t>сероссийских мероприятиях, направленных на популяризацию военной службы в рядах Вооруженных Сил Российской Федерации, а также на повышение интереса к изучению истории России, Красноярского края и Емельяновского района.</w:t>
      </w:r>
      <w:proofErr w:type="gramEnd"/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В части развития мер поддержки молодежи, в частности, обеспечение жильем молодых семей, нуждающихся в улучшении жилищных условий, ситуация складывается следующим образом.</w:t>
      </w:r>
    </w:p>
    <w:p w:rsidR="00B8404E" w:rsidRPr="00195EC4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Государственная поддержка в приобретении жилья молодыми семьями в крае осуществляется с 2006 года в соответствии с краевыми целевыми </w:t>
      </w:r>
      <w:hyperlink r:id="rId5" w:history="1">
        <w:proofErr w:type="gramStart"/>
        <w:r w:rsidRPr="00271702">
          <w:rPr>
            <w:sz w:val="28"/>
            <w:szCs w:val="28"/>
          </w:rPr>
          <w:t>программ</w:t>
        </w:r>
      </w:hyperlink>
      <w:r w:rsidRPr="00271702">
        <w:rPr>
          <w:sz w:val="28"/>
          <w:szCs w:val="28"/>
        </w:rPr>
        <w:t>ами</w:t>
      </w:r>
      <w:proofErr w:type="gramEnd"/>
      <w:r w:rsidRPr="00271702">
        <w:rPr>
          <w:sz w:val="28"/>
          <w:szCs w:val="28"/>
        </w:rPr>
        <w:t xml:space="preserve"> «Обеспечение жильем молодых семей» на 2006 - 2008 годы, «Обеспечение жильем молодых семей» на 2009 - 2011 годы. Практика реализации программ показывает, что государственная поддержка в форме предоставления молодым семьям социальных выплат на приобретение жилья или строительство </w:t>
      </w:r>
      <w:r w:rsidRPr="00271702">
        <w:rPr>
          <w:sz w:val="28"/>
          <w:szCs w:val="28"/>
        </w:rPr>
        <w:lastRenderedPageBreak/>
        <w:t xml:space="preserve">индивидуального жилого дома востребована молодыми семьями, что подтверждает ежегодный рост числа молодых семей, желающих стать участниками программы. </w:t>
      </w:r>
      <w:r w:rsidRPr="00195EC4">
        <w:rPr>
          <w:sz w:val="28"/>
          <w:szCs w:val="28"/>
        </w:rPr>
        <w:t xml:space="preserve">Так, </w:t>
      </w:r>
      <w:r w:rsidR="00D91AC7">
        <w:rPr>
          <w:sz w:val="28"/>
          <w:szCs w:val="28"/>
        </w:rPr>
        <w:t>в 2013 году</w:t>
      </w:r>
      <w:r w:rsidRPr="00195EC4">
        <w:rPr>
          <w:sz w:val="28"/>
          <w:szCs w:val="28"/>
        </w:rPr>
        <w:t xml:space="preserve"> изъявили желание участвовать в данной программе </w:t>
      </w:r>
      <w:r w:rsidR="00F22C08">
        <w:rPr>
          <w:sz w:val="28"/>
          <w:szCs w:val="28"/>
        </w:rPr>
        <w:t>3</w:t>
      </w:r>
      <w:r w:rsidRPr="00E80D5C">
        <w:rPr>
          <w:sz w:val="28"/>
          <w:szCs w:val="28"/>
        </w:rPr>
        <w:t>0 молодых семей</w:t>
      </w:r>
      <w:r w:rsidRPr="00195EC4">
        <w:rPr>
          <w:sz w:val="28"/>
          <w:szCs w:val="28"/>
        </w:rPr>
        <w:t>, нуждающихся в улучшении жилищных условий.</w:t>
      </w:r>
    </w:p>
    <w:p w:rsidR="00B8404E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Актуальность проблемы улучшения жилищных условий молодых семей определяется низкой доступностью жилья и ипотечных жилищных кредитов. Как правило, молодые семьи не могут получить доступ на рынок жилья без бюджетной поддержки.</w:t>
      </w:r>
    </w:p>
    <w:p w:rsidR="00B8404E" w:rsidRPr="00635C40" w:rsidRDefault="00B8404E" w:rsidP="00B8404E">
      <w:pPr>
        <w:shd w:val="clear" w:color="auto" w:fill="FFFFFF"/>
        <w:ind w:firstLine="567"/>
        <w:rPr>
          <w:sz w:val="28"/>
          <w:szCs w:val="28"/>
        </w:rPr>
      </w:pPr>
      <w:r w:rsidRPr="00635C40">
        <w:rPr>
          <w:color w:val="000000"/>
          <w:sz w:val="28"/>
          <w:szCs w:val="28"/>
        </w:rPr>
        <w:t xml:space="preserve">Социальные и экономические проблемы в обществе существенно </w:t>
      </w:r>
      <w:r w:rsidRPr="00635C40">
        <w:rPr>
          <w:color w:val="000000"/>
          <w:spacing w:val="1"/>
          <w:sz w:val="28"/>
          <w:szCs w:val="28"/>
        </w:rPr>
        <w:t xml:space="preserve">ослабили институт семьи и воздействие на воспитание детей. </w:t>
      </w:r>
      <w:r w:rsidRPr="00635C40">
        <w:rPr>
          <w:sz w:val="28"/>
          <w:szCs w:val="28"/>
        </w:rPr>
        <w:t>По итогам 9 месяцев 2013г. на учете в Комиссии по делам несовершеннолетних и защите их прав состоит 77</w:t>
      </w:r>
      <w:r w:rsidR="004236E4">
        <w:rPr>
          <w:sz w:val="28"/>
          <w:szCs w:val="28"/>
        </w:rPr>
        <w:t xml:space="preserve"> </w:t>
      </w:r>
      <w:r w:rsidRPr="00635C40">
        <w:rPr>
          <w:sz w:val="28"/>
          <w:szCs w:val="28"/>
        </w:rPr>
        <w:t xml:space="preserve">семей в них 98 детей, как находящиеся в социально опасном положении. Из них 27 семей(44 ребенка), где родители не должным образом исполняют родительские обязанности по воспитанию, обучению, содержанию и защите прав и интересов детей. 50 семей (54 ребенка), где дети совершили преступления или правонарушения, в том числе 15 подростков состоит на учете за употребление ПАВ. С этими семьями и несовершеннолетними проводится индивидуальная профилактическая работа. </w:t>
      </w:r>
      <w:r w:rsidRPr="00635C40">
        <w:rPr>
          <w:color w:val="000000"/>
          <w:spacing w:val="8"/>
          <w:sz w:val="28"/>
          <w:szCs w:val="28"/>
        </w:rPr>
        <w:t>За 9 месяцев 2013г. из семей было изъято 18 детей, оказавшихся в  социально опасном положении. Зарегистрировано 5 преступлений насильственного характера в отношении несовершеннолетних.</w:t>
      </w:r>
    </w:p>
    <w:p w:rsidR="00B8404E" w:rsidRPr="00F511DA" w:rsidRDefault="00B8404E" w:rsidP="00B8404E">
      <w:pPr>
        <w:shd w:val="clear" w:color="auto" w:fill="FFFFFF"/>
        <w:ind w:firstLine="567"/>
        <w:rPr>
          <w:color w:val="000000"/>
          <w:sz w:val="28"/>
          <w:szCs w:val="28"/>
        </w:rPr>
      </w:pPr>
      <w:r w:rsidRPr="00635C40">
        <w:rPr>
          <w:color w:val="000000"/>
          <w:spacing w:val="10"/>
          <w:sz w:val="28"/>
          <w:szCs w:val="28"/>
        </w:rPr>
        <w:t xml:space="preserve">Дети, в силу своей </w:t>
      </w:r>
      <w:r w:rsidRPr="00635C40">
        <w:rPr>
          <w:color w:val="000000"/>
          <w:spacing w:val="6"/>
          <w:sz w:val="28"/>
          <w:szCs w:val="28"/>
        </w:rPr>
        <w:t xml:space="preserve">незанятости, уверенности в безнаказанности, совершают противоправные деяния. Желание подработать </w:t>
      </w:r>
      <w:r w:rsidRPr="00635C40">
        <w:rPr>
          <w:color w:val="000000"/>
          <w:sz w:val="28"/>
          <w:szCs w:val="28"/>
        </w:rPr>
        <w:t xml:space="preserve">в летний период не всегда позволяет обеспечить занятость несовершеннолетних. </w:t>
      </w:r>
      <w:r w:rsidRPr="00635C40">
        <w:rPr>
          <w:color w:val="000000"/>
          <w:spacing w:val="3"/>
          <w:sz w:val="28"/>
          <w:szCs w:val="28"/>
        </w:rPr>
        <w:t xml:space="preserve">Остается проблема </w:t>
      </w:r>
      <w:r w:rsidRPr="00635C40">
        <w:rPr>
          <w:color w:val="000000"/>
          <w:sz w:val="28"/>
          <w:szCs w:val="28"/>
        </w:rPr>
        <w:t xml:space="preserve">организации занятости подростков, состоящих на учете в подразделении по делам несовершеннолетних МО МВД России «Емельяновский» </w:t>
      </w:r>
      <w:r w:rsidRPr="00635C40">
        <w:rPr>
          <w:color w:val="000000"/>
          <w:spacing w:val="3"/>
          <w:sz w:val="28"/>
          <w:szCs w:val="28"/>
        </w:rPr>
        <w:t xml:space="preserve">в </w:t>
      </w:r>
      <w:r w:rsidRPr="00635C40">
        <w:rPr>
          <w:color w:val="000000"/>
          <w:sz w:val="28"/>
          <w:szCs w:val="28"/>
        </w:rPr>
        <w:t xml:space="preserve">каникулярное время и во </w:t>
      </w:r>
      <w:r w:rsidR="00A27476">
        <w:rPr>
          <w:color w:val="000000"/>
          <w:sz w:val="28"/>
          <w:szCs w:val="28"/>
        </w:rPr>
        <w:t>второй</w:t>
      </w:r>
      <w:r w:rsidRPr="00635C40">
        <w:rPr>
          <w:color w:val="000000"/>
          <w:sz w:val="28"/>
          <w:szCs w:val="28"/>
        </w:rPr>
        <w:t xml:space="preserve"> половине дня,  в связи с тем, что учреждения образования не могут обеспечить  занятость подростков по их интересам.  </w:t>
      </w:r>
      <w:r w:rsidRPr="00271702">
        <w:rPr>
          <w:sz w:val="28"/>
          <w:szCs w:val="28"/>
        </w:rPr>
        <w:t xml:space="preserve"> 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 целях решения указанных проблем разработана настоящая </w:t>
      </w:r>
      <w:r w:rsidR="00A27476">
        <w:rPr>
          <w:sz w:val="28"/>
          <w:szCs w:val="28"/>
        </w:rPr>
        <w:t>п</w:t>
      </w:r>
      <w:r w:rsidRPr="00271702">
        <w:rPr>
          <w:sz w:val="28"/>
          <w:szCs w:val="28"/>
        </w:rPr>
        <w:t xml:space="preserve">рограмма, реализация которой является важной составной частью социально-экономической политики, проводимой </w:t>
      </w:r>
      <w:r>
        <w:rPr>
          <w:sz w:val="28"/>
          <w:szCs w:val="28"/>
        </w:rPr>
        <w:t>администрацией Емельяновского района</w:t>
      </w:r>
      <w:r w:rsidRPr="00271702">
        <w:rPr>
          <w:sz w:val="28"/>
          <w:szCs w:val="28"/>
        </w:rPr>
        <w:t>.</w:t>
      </w:r>
    </w:p>
    <w:p w:rsidR="00B8404E" w:rsidRPr="00271702" w:rsidRDefault="00B8404E" w:rsidP="00B8404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B8404E" w:rsidRPr="003D6A1C" w:rsidRDefault="00B8404E" w:rsidP="00B8404E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3D6A1C">
        <w:rPr>
          <w:b/>
          <w:sz w:val="28"/>
          <w:szCs w:val="28"/>
          <w:lang w:eastAsia="ru-RU"/>
        </w:rPr>
        <w:t>Приоритеты и цели социально-экономического развития в сфере молод</w:t>
      </w:r>
      <w:r>
        <w:rPr>
          <w:b/>
          <w:sz w:val="28"/>
          <w:szCs w:val="28"/>
          <w:lang w:eastAsia="ru-RU"/>
        </w:rPr>
        <w:t>ежной политики</w:t>
      </w:r>
      <w:r w:rsidRPr="003D6A1C">
        <w:rPr>
          <w:b/>
          <w:sz w:val="28"/>
          <w:szCs w:val="28"/>
          <w:lang w:eastAsia="ru-RU"/>
        </w:rPr>
        <w:t>, описание основных целей и задач программы, прогноз развития соответствующей сферы</w:t>
      </w:r>
    </w:p>
    <w:p w:rsidR="00B8404E" w:rsidRPr="00271702" w:rsidRDefault="00B8404E" w:rsidP="00B8404E">
      <w:pPr>
        <w:ind w:left="1699"/>
        <w:jc w:val="center"/>
        <w:rPr>
          <w:sz w:val="28"/>
          <w:szCs w:val="28"/>
        </w:rPr>
      </w:pPr>
    </w:p>
    <w:p w:rsidR="00B8404E" w:rsidRPr="00271702" w:rsidRDefault="00B8404E" w:rsidP="00B8404E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271702">
        <w:rPr>
          <w:sz w:val="28"/>
          <w:szCs w:val="28"/>
        </w:rPr>
        <w:t xml:space="preserve">.1 Приоритеты </w:t>
      </w:r>
      <w:r w:rsidR="00FC5510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политики в сфере реализации п</w:t>
      </w:r>
      <w:r w:rsidRPr="00271702">
        <w:rPr>
          <w:sz w:val="28"/>
          <w:szCs w:val="28"/>
        </w:rPr>
        <w:t>рограммы</w:t>
      </w:r>
      <w:r>
        <w:rPr>
          <w:sz w:val="28"/>
          <w:szCs w:val="28"/>
        </w:rPr>
        <w:t>.</w:t>
      </w:r>
      <w:r w:rsidRPr="00271702">
        <w:rPr>
          <w:sz w:val="28"/>
          <w:szCs w:val="28"/>
        </w:rPr>
        <w:t xml:space="preserve"> </w:t>
      </w:r>
    </w:p>
    <w:p w:rsidR="00B8404E" w:rsidRPr="00271702" w:rsidRDefault="00B8404E" w:rsidP="00B8404E">
      <w:pPr>
        <w:jc w:val="center"/>
        <w:rPr>
          <w:sz w:val="28"/>
          <w:szCs w:val="28"/>
        </w:rPr>
      </w:pPr>
    </w:p>
    <w:p w:rsidR="00B8404E" w:rsidRPr="00271702" w:rsidRDefault="00B8404E" w:rsidP="00B8404E">
      <w:pPr>
        <w:spacing w:line="226" w:lineRule="auto"/>
        <w:ind w:firstLine="709"/>
        <w:textAlignment w:val="baseline"/>
        <w:rPr>
          <w:sz w:val="28"/>
          <w:szCs w:val="28"/>
        </w:rPr>
      </w:pPr>
      <w:r w:rsidRPr="00271702">
        <w:rPr>
          <w:color w:val="000000"/>
          <w:sz w:val="28"/>
          <w:szCs w:val="28"/>
        </w:rPr>
        <w:t xml:space="preserve">Приоритетом в </w:t>
      </w:r>
      <w:r>
        <w:rPr>
          <w:color w:val="000000"/>
          <w:sz w:val="28"/>
          <w:szCs w:val="28"/>
        </w:rPr>
        <w:t>реализации п</w:t>
      </w:r>
      <w:r w:rsidRPr="00271702">
        <w:rPr>
          <w:color w:val="000000"/>
          <w:sz w:val="28"/>
          <w:szCs w:val="28"/>
        </w:rPr>
        <w:t xml:space="preserve">рограммы является </w:t>
      </w:r>
      <w:r w:rsidRPr="00271702">
        <w:rPr>
          <w:sz w:val="28"/>
          <w:szCs w:val="28"/>
        </w:rPr>
        <w:t>повышение гражданской активности молодежи в решении социально-экономических задач развития Емельяновского района.</w:t>
      </w:r>
    </w:p>
    <w:p w:rsidR="00B8404E" w:rsidRPr="00271702" w:rsidRDefault="00B8404E" w:rsidP="00B8404E">
      <w:pPr>
        <w:ind w:firstLine="708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В рамках направления «Создание инфраструктурных условий для развития молодежных инициатив» предстоит обеспечить:</w:t>
      </w:r>
    </w:p>
    <w:p w:rsidR="00B8404E" w:rsidRPr="00271702" w:rsidRDefault="00B8404E" w:rsidP="00B8404E">
      <w:pPr>
        <w:numPr>
          <w:ilvl w:val="0"/>
          <w:numId w:val="1"/>
        </w:numPr>
        <w:tabs>
          <w:tab w:val="left" w:pos="0"/>
        </w:tabs>
        <w:ind w:firstLine="709"/>
        <w:rPr>
          <w:sz w:val="28"/>
          <w:szCs w:val="28"/>
        </w:rPr>
      </w:pPr>
      <w:r w:rsidRPr="00271702">
        <w:rPr>
          <w:sz w:val="28"/>
          <w:szCs w:val="28"/>
        </w:rPr>
        <w:t>модернизацию инфраструктуры и системы отраслевого управления;</w:t>
      </w:r>
    </w:p>
    <w:p w:rsidR="00B8404E" w:rsidRPr="00271702" w:rsidRDefault="00B8404E" w:rsidP="00B8404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271702">
        <w:rPr>
          <w:sz w:val="28"/>
          <w:szCs w:val="28"/>
        </w:rPr>
        <w:lastRenderedPageBreak/>
        <w:t xml:space="preserve">частичную передачу на </w:t>
      </w:r>
      <w:proofErr w:type="spellStart"/>
      <w:r w:rsidRPr="00271702">
        <w:rPr>
          <w:sz w:val="28"/>
          <w:szCs w:val="28"/>
        </w:rPr>
        <w:t>аутсорсинг</w:t>
      </w:r>
      <w:proofErr w:type="spellEnd"/>
      <w:r w:rsidRPr="00271702">
        <w:rPr>
          <w:sz w:val="28"/>
          <w:szCs w:val="28"/>
        </w:rPr>
        <w:t xml:space="preserve"> общественному сектору полномочий по развитию гражданских инициатив молодежи;</w:t>
      </w:r>
    </w:p>
    <w:p w:rsidR="00B8404E" w:rsidRPr="00271702" w:rsidRDefault="00B8404E" w:rsidP="00B8404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271702">
        <w:rPr>
          <w:sz w:val="28"/>
          <w:szCs w:val="28"/>
        </w:rPr>
        <w:t>развитие механизмов поддержки молодежных инициатив, вертикали сопровождения от муниципальных конкурсов по поддержке молодежн</w:t>
      </w:r>
      <w:r>
        <w:rPr>
          <w:sz w:val="28"/>
          <w:szCs w:val="28"/>
        </w:rPr>
        <w:t xml:space="preserve">ых инициатив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региональных и В</w:t>
      </w:r>
      <w:r w:rsidRPr="00271702">
        <w:rPr>
          <w:sz w:val="28"/>
          <w:szCs w:val="28"/>
        </w:rPr>
        <w:t>сероссийских;</w:t>
      </w:r>
    </w:p>
    <w:p w:rsidR="00B8404E" w:rsidRPr="00271702" w:rsidRDefault="00B8404E" w:rsidP="00B8404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271702">
        <w:rPr>
          <w:sz w:val="28"/>
          <w:szCs w:val="28"/>
        </w:rPr>
        <w:t>создание эффективных форм привлечения молодежных лидеров и их продвижения для трансляции системы ценностей.</w:t>
      </w:r>
    </w:p>
    <w:p w:rsidR="00B8404E" w:rsidRPr="00271702" w:rsidRDefault="00B8404E" w:rsidP="00B8404E">
      <w:pPr>
        <w:ind w:firstLine="708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В рамках направления - «Совершенствование технологий работы с гражданскими инициативами молодежи» предстоит обеспечить:</w:t>
      </w:r>
    </w:p>
    <w:p w:rsidR="00B8404E" w:rsidRPr="00271702" w:rsidRDefault="00B8404E" w:rsidP="00B8404E">
      <w:pPr>
        <w:tabs>
          <w:tab w:val="left" w:pos="0"/>
        </w:tabs>
        <w:rPr>
          <w:sz w:val="28"/>
          <w:szCs w:val="28"/>
        </w:rPr>
      </w:pPr>
      <w:r w:rsidRPr="00271702">
        <w:rPr>
          <w:sz w:val="28"/>
          <w:szCs w:val="28"/>
        </w:rPr>
        <w:tab/>
        <w:t>формирование молодежных сообществ и молодежных общественных организаций (штабов флагманских программ), отвечающих актуальным приоритетам социал</w:t>
      </w:r>
      <w:r>
        <w:rPr>
          <w:sz w:val="28"/>
          <w:szCs w:val="28"/>
        </w:rPr>
        <w:t>ьно-экономического развития района</w:t>
      </w:r>
      <w:r w:rsidRPr="00271702">
        <w:rPr>
          <w:sz w:val="28"/>
          <w:szCs w:val="28"/>
        </w:rPr>
        <w:t>;</w:t>
      </w:r>
    </w:p>
    <w:p w:rsidR="00B8404E" w:rsidRPr="00271702" w:rsidRDefault="00B8404E" w:rsidP="00B8404E">
      <w:pPr>
        <w:tabs>
          <w:tab w:val="left" w:pos="0"/>
        </w:tabs>
        <w:rPr>
          <w:sz w:val="28"/>
          <w:szCs w:val="28"/>
        </w:rPr>
      </w:pPr>
      <w:r w:rsidRPr="00271702">
        <w:rPr>
          <w:sz w:val="28"/>
          <w:szCs w:val="28"/>
        </w:rPr>
        <w:tab/>
        <w:t>поддержку и институционализацию инициатив молодых людей, отвечающих направлениям флагманских программ;</w:t>
      </w:r>
    </w:p>
    <w:p w:rsidR="00B8404E" w:rsidRPr="00271702" w:rsidRDefault="00B8404E" w:rsidP="00B8404E">
      <w:pPr>
        <w:tabs>
          <w:tab w:val="left" w:pos="0"/>
        </w:tabs>
        <w:rPr>
          <w:b/>
          <w:sz w:val="28"/>
          <w:szCs w:val="28"/>
        </w:rPr>
      </w:pPr>
      <w:r w:rsidRPr="00271702">
        <w:rPr>
          <w:sz w:val="28"/>
          <w:szCs w:val="28"/>
        </w:rPr>
        <w:tab/>
        <w:t xml:space="preserve">расширение и совершенствование единого информационного пространства каждой флагманской программы через формирование молодежного </w:t>
      </w:r>
      <w:proofErr w:type="spellStart"/>
      <w:r w:rsidRPr="00271702">
        <w:rPr>
          <w:sz w:val="28"/>
          <w:szCs w:val="28"/>
        </w:rPr>
        <w:t>медиа-сообщества</w:t>
      </w:r>
      <w:proofErr w:type="spellEnd"/>
      <w:r w:rsidRPr="00271702">
        <w:rPr>
          <w:sz w:val="28"/>
          <w:szCs w:val="28"/>
        </w:rPr>
        <w:t>, транслирующего моду на социальное поведение, гражданское самосознание.</w:t>
      </w:r>
    </w:p>
    <w:p w:rsidR="00B8404E" w:rsidRPr="00271702" w:rsidRDefault="00B8404E" w:rsidP="00B8404E">
      <w:pPr>
        <w:spacing w:line="226" w:lineRule="auto"/>
        <w:ind w:firstLine="709"/>
        <w:textAlignment w:val="baseline"/>
        <w:rPr>
          <w:sz w:val="28"/>
          <w:szCs w:val="28"/>
        </w:rPr>
      </w:pPr>
      <w:r w:rsidRPr="00271702">
        <w:rPr>
          <w:color w:val="000000"/>
          <w:sz w:val="28"/>
          <w:szCs w:val="28"/>
        </w:rPr>
        <w:tab/>
      </w:r>
    </w:p>
    <w:p w:rsidR="00B8404E" w:rsidRPr="00271702" w:rsidRDefault="00B8404E" w:rsidP="00B8404E">
      <w:pPr>
        <w:numPr>
          <w:ilvl w:val="1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71702">
        <w:rPr>
          <w:sz w:val="28"/>
          <w:szCs w:val="28"/>
        </w:rPr>
        <w:t xml:space="preserve">Цели и задачи, описание </w:t>
      </w:r>
      <w:r>
        <w:rPr>
          <w:sz w:val="28"/>
          <w:szCs w:val="28"/>
        </w:rPr>
        <w:t>ожидаемых конечных результатов п</w:t>
      </w:r>
      <w:r w:rsidRPr="00271702">
        <w:rPr>
          <w:sz w:val="28"/>
          <w:szCs w:val="28"/>
        </w:rPr>
        <w:t>рограммы</w:t>
      </w:r>
    </w:p>
    <w:p w:rsidR="00B8404E" w:rsidRPr="00271702" w:rsidRDefault="00B8404E" w:rsidP="00B8404E">
      <w:pPr>
        <w:ind w:left="720"/>
        <w:rPr>
          <w:sz w:val="28"/>
          <w:szCs w:val="28"/>
        </w:rPr>
      </w:pPr>
    </w:p>
    <w:p w:rsidR="00B8404E" w:rsidRPr="00271702" w:rsidRDefault="00B8404E" w:rsidP="00B8404E">
      <w:pPr>
        <w:ind w:firstLine="720"/>
        <w:rPr>
          <w:sz w:val="28"/>
          <w:szCs w:val="28"/>
        </w:rPr>
      </w:pPr>
      <w:r w:rsidRPr="00271702">
        <w:rPr>
          <w:sz w:val="28"/>
          <w:szCs w:val="28"/>
        </w:rPr>
        <w:t>Цель программы:</w:t>
      </w:r>
    </w:p>
    <w:p w:rsidR="00B8404E" w:rsidRPr="00271702" w:rsidRDefault="00A27476" w:rsidP="00B8404E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</w:t>
      </w:r>
      <w:r w:rsidR="00B8404E" w:rsidRPr="00271702">
        <w:rPr>
          <w:sz w:val="28"/>
          <w:szCs w:val="28"/>
        </w:rPr>
        <w:t>оздание условий для развития потенциала молодежи и его реализации в интересах развития Емельяновского района.</w:t>
      </w:r>
    </w:p>
    <w:p w:rsidR="00B8404E" w:rsidRPr="00F511DA" w:rsidRDefault="00B8404E" w:rsidP="00B8404E">
      <w:pPr>
        <w:ind w:firstLine="720"/>
        <w:rPr>
          <w:sz w:val="28"/>
          <w:szCs w:val="28"/>
        </w:rPr>
      </w:pPr>
      <w:r w:rsidRPr="00F511DA">
        <w:rPr>
          <w:sz w:val="28"/>
          <w:szCs w:val="28"/>
        </w:rPr>
        <w:t>Задачи программы:</w:t>
      </w:r>
    </w:p>
    <w:p w:rsidR="00B8404E" w:rsidRPr="00F511DA" w:rsidRDefault="00B8404E" w:rsidP="00B8404E">
      <w:pPr>
        <w:ind w:firstLine="720"/>
        <w:rPr>
          <w:sz w:val="28"/>
          <w:szCs w:val="28"/>
        </w:rPr>
      </w:pPr>
      <w:r w:rsidRPr="00F511DA">
        <w:rPr>
          <w:sz w:val="28"/>
          <w:szCs w:val="28"/>
        </w:rPr>
        <w:t>создание условий успешной социализации и эффективной самореализации молодежи Емельяновского района;</w:t>
      </w:r>
    </w:p>
    <w:p w:rsidR="00B8404E" w:rsidRPr="00F511DA" w:rsidRDefault="00B8404E" w:rsidP="00B8404E">
      <w:pPr>
        <w:ind w:firstLine="720"/>
        <w:rPr>
          <w:sz w:val="28"/>
          <w:szCs w:val="28"/>
        </w:rPr>
      </w:pPr>
      <w:r w:rsidRPr="00F511DA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воспитания;</w:t>
      </w:r>
    </w:p>
    <w:p w:rsidR="00B8404E" w:rsidRDefault="00B8404E" w:rsidP="00B8404E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11DA">
        <w:rPr>
          <w:rFonts w:ascii="Times New Roman" w:hAnsi="Times New Roman" w:cs="Times New Roman"/>
          <w:sz w:val="28"/>
          <w:szCs w:val="28"/>
        </w:rPr>
        <w:t xml:space="preserve">государственная поддержка в решении жилищной проблемы молодых семей, признанных в установленном </w:t>
      </w:r>
      <w:proofErr w:type="gramStart"/>
      <w:r w:rsidRPr="00F511DA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F511DA">
        <w:rPr>
          <w:rFonts w:ascii="Times New Roman" w:hAnsi="Times New Roman" w:cs="Times New Roman"/>
          <w:sz w:val="28"/>
          <w:szCs w:val="28"/>
        </w:rPr>
        <w:t xml:space="preserve"> нуждающимися в улучшении  жилищных условий;</w:t>
      </w:r>
    </w:p>
    <w:p w:rsidR="00B8404E" w:rsidRPr="00271702" w:rsidRDefault="00B8404E" w:rsidP="00B8404E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Повышение 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эффективности работы системы профилактики безнадзорности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правонарушений несовершеннолетних в Емельяновском районе.</w:t>
      </w:r>
    </w:p>
    <w:p w:rsidR="00B8404E" w:rsidRPr="00271702" w:rsidRDefault="00B8404E" w:rsidP="00B8404E">
      <w:pPr>
        <w:ind w:firstLine="709"/>
        <w:rPr>
          <w:sz w:val="28"/>
          <w:szCs w:val="28"/>
        </w:rPr>
      </w:pPr>
      <w:r w:rsidRPr="00271702">
        <w:rPr>
          <w:sz w:val="28"/>
          <w:szCs w:val="28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B8404E" w:rsidRPr="00271702" w:rsidRDefault="00B8404E" w:rsidP="00B8404E">
      <w:pPr>
        <w:ind w:firstLine="709"/>
        <w:jc w:val="left"/>
        <w:rPr>
          <w:sz w:val="28"/>
          <w:szCs w:val="28"/>
        </w:rPr>
      </w:pPr>
      <w:r w:rsidRPr="00271702">
        <w:rPr>
          <w:sz w:val="28"/>
          <w:szCs w:val="28"/>
        </w:rPr>
        <w:t>Подпрограмма 1 «Вовлечение молодежи в социальную практику»;</w:t>
      </w:r>
    </w:p>
    <w:p w:rsidR="00B8404E" w:rsidRPr="00271702" w:rsidRDefault="00B8404E" w:rsidP="00B8404E">
      <w:pPr>
        <w:ind w:firstLine="709"/>
        <w:jc w:val="left"/>
        <w:rPr>
          <w:sz w:val="28"/>
          <w:szCs w:val="28"/>
        </w:rPr>
      </w:pPr>
      <w:r w:rsidRPr="00271702">
        <w:rPr>
          <w:sz w:val="28"/>
          <w:szCs w:val="28"/>
        </w:rPr>
        <w:t>Подпрограмма 2 «Патриотическое воспитание молодежи Емельяновского района</w:t>
      </w:r>
      <w:r>
        <w:rPr>
          <w:sz w:val="28"/>
          <w:szCs w:val="28"/>
        </w:rPr>
        <w:t>»;</w:t>
      </w:r>
    </w:p>
    <w:p w:rsidR="00B8404E" w:rsidRDefault="00B8404E" w:rsidP="00B8404E">
      <w:pPr>
        <w:ind w:firstLine="709"/>
        <w:jc w:val="left"/>
        <w:rPr>
          <w:sz w:val="28"/>
          <w:szCs w:val="28"/>
        </w:rPr>
      </w:pPr>
      <w:r w:rsidRPr="00271702">
        <w:rPr>
          <w:sz w:val="28"/>
          <w:szCs w:val="28"/>
        </w:rPr>
        <w:t>Подпрограмма 3 «Обеспечение жильем молодых семей в Емельяновском районе»;</w:t>
      </w:r>
    </w:p>
    <w:p w:rsidR="00B8404E" w:rsidRPr="00F511DA" w:rsidRDefault="00B8404E" w:rsidP="00B8404E">
      <w:pPr>
        <w:ind w:firstLine="709"/>
        <w:jc w:val="left"/>
        <w:rPr>
          <w:bCs/>
          <w:sz w:val="28"/>
          <w:szCs w:val="28"/>
        </w:rPr>
      </w:pPr>
      <w:r>
        <w:rPr>
          <w:sz w:val="28"/>
          <w:szCs w:val="28"/>
        </w:rPr>
        <w:t xml:space="preserve">Подпрограмма 4 </w:t>
      </w:r>
      <w:r>
        <w:rPr>
          <w:color w:val="000000"/>
          <w:sz w:val="28"/>
          <w:szCs w:val="28"/>
        </w:rPr>
        <w:t xml:space="preserve">«Профилактика безнадзорности и правонарушений среди несовершеннолетних </w:t>
      </w:r>
      <w:r>
        <w:rPr>
          <w:color w:val="000000"/>
          <w:spacing w:val="1"/>
          <w:sz w:val="28"/>
          <w:szCs w:val="28"/>
        </w:rPr>
        <w:t>в Емельяновском районе на 2014 - 2016 годы».</w:t>
      </w:r>
      <w:r w:rsidRPr="00271702">
        <w:rPr>
          <w:bCs/>
          <w:sz w:val="28"/>
          <w:szCs w:val="28"/>
        </w:rPr>
        <w:t xml:space="preserve"> </w:t>
      </w:r>
    </w:p>
    <w:p w:rsidR="00B8404E" w:rsidRDefault="00B8404E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186D40" w:rsidRDefault="00186D40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B8404E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lastRenderedPageBreak/>
        <w:t>Механизм реализации отдельных мероприятий программы</w:t>
      </w:r>
    </w:p>
    <w:p w:rsidR="00B8404E" w:rsidRPr="007D5543" w:rsidRDefault="00B8404E" w:rsidP="00B8404E">
      <w:pPr>
        <w:widowControl w:val="0"/>
        <w:autoSpaceDE w:val="0"/>
        <w:autoSpaceDN w:val="0"/>
        <w:adjustRightInd w:val="0"/>
        <w:ind w:left="720"/>
        <w:rPr>
          <w:b/>
          <w:sz w:val="28"/>
          <w:szCs w:val="28"/>
        </w:rPr>
      </w:pPr>
    </w:p>
    <w:p w:rsidR="00B8404E" w:rsidRPr="008F7757" w:rsidRDefault="00B8404E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 w:rsidRPr="008F7757">
        <w:rPr>
          <w:sz w:val="28"/>
          <w:szCs w:val="28"/>
        </w:rPr>
        <w:t>Решение задач программы достигается реализацией п</w:t>
      </w:r>
      <w:r w:rsidR="00CC171A">
        <w:rPr>
          <w:sz w:val="28"/>
          <w:szCs w:val="28"/>
        </w:rPr>
        <w:t>одпрограмм,</w:t>
      </w:r>
    </w:p>
    <w:p w:rsidR="00B8404E" w:rsidRDefault="00CC171A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4236E4">
        <w:rPr>
          <w:sz w:val="28"/>
          <w:szCs w:val="28"/>
        </w:rPr>
        <w:t>еализация</w:t>
      </w:r>
      <w:r w:rsidR="00B8404E" w:rsidRPr="008F7757">
        <w:rPr>
          <w:sz w:val="28"/>
          <w:szCs w:val="28"/>
        </w:rPr>
        <w:t xml:space="preserve"> отдель</w:t>
      </w:r>
      <w:r>
        <w:rPr>
          <w:sz w:val="28"/>
          <w:szCs w:val="28"/>
        </w:rPr>
        <w:t>ных мероприятий не предусмотрена</w:t>
      </w:r>
      <w:r w:rsidR="00B8404E" w:rsidRPr="008F7757">
        <w:rPr>
          <w:sz w:val="28"/>
          <w:szCs w:val="28"/>
        </w:rPr>
        <w:t>.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D38FE" w:rsidRDefault="002D38FE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404E" w:rsidRPr="007D5543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7D5543">
        <w:rPr>
          <w:b/>
          <w:sz w:val="28"/>
          <w:szCs w:val="28"/>
          <w:lang w:eastAsia="ru-RU"/>
        </w:rPr>
        <w:t xml:space="preserve">Прогноз конечных результатов </w:t>
      </w:r>
      <w:r>
        <w:rPr>
          <w:b/>
          <w:sz w:val="28"/>
          <w:szCs w:val="28"/>
          <w:lang w:eastAsia="ru-RU"/>
        </w:rPr>
        <w:t xml:space="preserve"> </w:t>
      </w:r>
      <w:r w:rsidR="00A27476">
        <w:rPr>
          <w:b/>
          <w:sz w:val="28"/>
          <w:szCs w:val="28"/>
          <w:lang w:eastAsia="ru-RU"/>
        </w:rPr>
        <w:t>программы</w:t>
      </w:r>
      <w:r>
        <w:rPr>
          <w:b/>
          <w:sz w:val="28"/>
          <w:szCs w:val="28"/>
          <w:lang w:eastAsia="ru-RU"/>
        </w:rPr>
        <w:t xml:space="preserve"> </w:t>
      </w:r>
    </w:p>
    <w:p w:rsidR="00B8404E" w:rsidRDefault="00B8404E" w:rsidP="00B8404E">
      <w:pPr>
        <w:pStyle w:val="a3"/>
        <w:rPr>
          <w:sz w:val="28"/>
          <w:szCs w:val="28"/>
        </w:rPr>
      </w:pPr>
    </w:p>
    <w:p w:rsidR="00B8404E" w:rsidRDefault="00B8404E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результате реализации программы в районе должны быть достигнуты следующие показатели:</w:t>
      </w:r>
    </w:p>
    <w:p w:rsidR="00B8404E" w:rsidRPr="00271702" w:rsidRDefault="00B8404E" w:rsidP="00B8404E">
      <w:pPr>
        <w:widowContro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 xml:space="preserve"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 с 0,75 % в 2013 году до 1,0 % в 2016 году (в 2014 году – до 0,80 %, в 2015 году – до 0,90 %, в 2016 году – </w:t>
      </w:r>
      <w:proofErr w:type="gramStart"/>
      <w:r w:rsidRPr="00271702">
        <w:rPr>
          <w:sz w:val="28"/>
          <w:szCs w:val="28"/>
        </w:rPr>
        <w:t>до</w:t>
      </w:r>
      <w:proofErr w:type="gramEnd"/>
      <w:r w:rsidRPr="00271702">
        <w:rPr>
          <w:sz w:val="28"/>
          <w:szCs w:val="28"/>
        </w:rPr>
        <w:t xml:space="preserve"> 1,0 %);</w:t>
      </w:r>
    </w:p>
    <w:p w:rsidR="00B8404E" w:rsidRPr="00271702" w:rsidRDefault="00B8404E" w:rsidP="00B8404E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 xml:space="preserve">удельный вес молодых граждан,  проживающих в Емельяновском районе, являющихся членами или участниками патриотических объединений Емельяновского района, прошедших подготовку к военной службе в Вооруженных Силах Российской Федерации, в их общей численности с </w:t>
      </w:r>
      <w:r w:rsidR="00F22C08">
        <w:rPr>
          <w:sz w:val="28"/>
          <w:szCs w:val="28"/>
        </w:rPr>
        <w:t>1,1% (128 чел.) в 2013 году до 2,0 % (250</w:t>
      </w:r>
      <w:r w:rsidRPr="00271702">
        <w:rPr>
          <w:sz w:val="28"/>
          <w:szCs w:val="28"/>
        </w:rPr>
        <w:t xml:space="preserve"> чел.) в 2016 году нарастающим итогом с учетом прошедших подготовку в предыдущих периодах; </w:t>
      </w:r>
      <w:proofErr w:type="gramStart"/>
      <w:r w:rsidRPr="00271702">
        <w:rPr>
          <w:sz w:val="28"/>
          <w:szCs w:val="28"/>
        </w:rPr>
        <w:br/>
      </w:r>
      <w:r>
        <w:rPr>
          <w:sz w:val="28"/>
          <w:szCs w:val="28"/>
        </w:rPr>
        <w:t>-</w:t>
      </w:r>
      <w:proofErr w:type="gramEnd"/>
      <w:r w:rsidRPr="00271702">
        <w:rPr>
          <w:sz w:val="28"/>
          <w:szCs w:val="28"/>
        </w:rPr>
        <w:t xml:space="preserve">удельный вес молодых граждан, проживающих в Емельяновском </w:t>
      </w:r>
      <w:proofErr w:type="gramStart"/>
      <w:r w:rsidRPr="00271702">
        <w:rPr>
          <w:sz w:val="28"/>
          <w:szCs w:val="28"/>
        </w:rPr>
        <w:t>районе, вовлеченных в  добровольческую деятельность, в их общей численности с 1,0 % (125 чел.) в 2013 году до 2,0% (250 чел.) в 2016 году нарастающим итогом с учетом вовлеченных в предыдущих периодах;</w:t>
      </w:r>
      <w:proofErr w:type="gramEnd"/>
    </w:p>
    <w:p w:rsidR="00B8404E" w:rsidRDefault="00B8404E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C3866">
        <w:rPr>
          <w:sz w:val="28"/>
          <w:szCs w:val="28"/>
        </w:rPr>
        <w:t>обеспеченность жильем 17 молодых семей Емельяновского района, в том числе по годам: 2014 - 7;  2015 - 6; 2016 – 4.</w:t>
      </w:r>
    </w:p>
    <w:p w:rsidR="00B8404E" w:rsidRPr="005C1754" w:rsidRDefault="00B8404E" w:rsidP="00B8404E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5"/>
          <w:sz w:val="28"/>
          <w:szCs w:val="28"/>
        </w:rPr>
        <w:t>-с</w:t>
      </w:r>
      <w:r w:rsidRPr="005C1754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нижение числа правонарушений среди </w:t>
      </w:r>
      <w:r w:rsidRPr="005C1754">
        <w:rPr>
          <w:rFonts w:ascii="Times New Roman" w:hAnsi="Times New Roman" w:cs="Times New Roman"/>
          <w:color w:val="000000"/>
          <w:sz w:val="28"/>
          <w:szCs w:val="28"/>
        </w:rPr>
        <w:t>несовершеннолетних, т.е. о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тношение числа совершенных преступлений несовершеннолетних к аналогичному периоду прошлого года</w:t>
      </w:r>
      <w:r w:rsidRPr="005C1754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на 0,1%, в том числе по годам: в 2014г. – 6,0%, 2015г.-6,1%, 2016г.-6,2%;</w:t>
      </w:r>
    </w:p>
    <w:p w:rsidR="00B8404E" w:rsidRPr="005C1754" w:rsidRDefault="00B8404E" w:rsidP="00B8404E">
      <w:pPr>
        <w:pStyle w:val="ConsPlusNormal"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5C1754">
        <w:rPr>
          <w:rFonts w:ascii="Times New Roman" w:hAnsi="Times New Roman" w:cs="Times New Roman"/>
          <w:sz w:val="28"/>
          <w:szCs w:val="28"/>
        </w:rPr>
        <w:t xml:space="preserve">величение доли семей, находившихся в социально опасном положении и снятых по реабилитации, т.е. 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доля семей</w:t>
      </w:r>
      <w:r w:rsidR="00A27476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 xml:space="preserve"> снятых с учета по реабилитации по отношению числа семей, находящихся в социально опасном положении</w:t>
      </w:r>
      <w:r w:rsidR="00A27476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 xml:space="preserve"> ежегодно на 5%, в том числе по годам: в 2014г.- 2</w:t>
      </w:r>
      <w:r w:rsidR="006012E7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%, в 2015г.- 25%, в 2016г.-30%;</w:t>
      </w:r>
    </w:p>
    <w:p w:rsidR="00B8404E" w:rsidRPr="005C1754" w:rsidRDefault="00B8404E" w:rsidP="00B8404E">
      <w:pPr>
        <w:pStyle w:val="ConsPlusNormal"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5C1754">
        <w:rPr>
          <w:rFonts w:ascii="Times New Roman" w:hAnsi="Times New Roman" w:cs="Times New Roman"/>
          <w:sz w:val="28"/>
          <w:szCs w:val="28"/>
        </w:rPr>
        <w:t xml:space="preserve">величение доли подростков, вернувшихся к нормальной жизни (снятых с учета по причине реабилитации), из тех кто совершил преступления, правонарушения, </w:t>
      </w:r>
      <w:r w:rsidRPr="005C1754">
        <w:rPr>
          <w:rFonts w:ascii="Times New Roman" w:hAnsi="Times New Roman" w:cs="Times New Roman"/>
          <w:sz w:val="28"/>
          <w:szCs w:val="28"/>
          <w:lang w:eastAsia="en-US"/>
        </w:rPr>
        <w:t>ежегодно на 5%, в том числе по годам: в 2014г.- 43,2%, в 2015г.- 48,2%, в 2016г.-53,2%.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B8404E" w:rsidRPr="007D5543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28"/>
          <w:szCs w:val="28"/>
          <w:lang w:eastAsia="ru-RU"/>
        </w:rPr>
      </w:pPr>
      <w:r w:rsidRPr="007D5543">
        <w:rPr>
          <w:b/>
          <w:sz w:val="28"/>
          <w:szCs w:val="28"/>
          <w:lang w:eastAsia="ru-RU"/>
        </w:rPr>
        <w:t>П</w:t>
      </w:r>
      <w:r w:rsidR="00CC171A">
        <w:rPr>
          <w:b/>
          <w:sz w:val="28"/>
          <w:szCs w:val="28"/>
          <w:lang w:eastAsia="ru-RU"/>
        </w:rPr>
        <w:t xml:space="preserve">еречень подпрограмм, </w:t>
      </w:r>
      <w:r w:rsidRPr="007D5543">
        <w:rPr>
          <w:b/>
          <w:sz w:val="28"/>
          <w:szCs w:val="28"/>
          <w:lang w:eastAsia="ru-RU"/>
        </w:rPr>
        <w:t>сроков их реализации и ожидаемых результатов</w:t>
      </w:r>
    </w:p>
    <w:p w:rsidR="00B8404E" w:rsidRDefault="00B8404E" w:rsidP="00B8404E">
      <w:pPr>
        <w:pStyle w:val="a3"/>
        <w:rPr>
          <w:sz w:val="28"/>
          <w:szCs w:val="28"/>
          <w:highlight w:val="yellow"/>
        </w:rPr>
      </w:pPr>
    </w:p>
    <w:p w:rsidR="00B8404E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71702">
        <w:rPr>
          <w:sz w:val="28"/>
          <w:szCs w:val="28"/>
        </w:rPr>
        <w:t xml:space="preserve">Подпрограмма 1 «Вовлечение </w:t>
      </w:r>
      <w:r w:rsidR="00412DC0">
        <w:rPr>
          <w:sz w:val="28"/>
          <w:szCs w:val="28"/>
        </w:rPr>
        <w:t>молодежи в социальную практику».</w:t>
      </w:r>
    </w:p>
    <w:p w:rsidR="00B8404E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результат: </w:t>
      </w:r>
    </w:p>
    <w:p w:rsidR="00B8404E" w:rsidRPr="00271702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271702">
        <w:rPr>
          <w:sz w:val="28"/>
          <w:szCs w:val="28"/>
        </w:rPr>
        <w:t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 с 0,75 % в 2013 году до 1,0 % в 2016 году</w:t>
      </w:r>
      <w:r>
        <w:rPr>
          <w:sz w:val="28"/>
          <w:szCs w:val="28"/>
        </w:rPr>
        <w:t>.</w:t>
      </w:r>
    </w:p>
    <w:p w:rsidR="00B8404E" w:rsidRDefault="00B8404E" w:rsidP="00B8404E">
      <w:pPr>
        <w:ind w:firstLine="708"/>
        <w:jc w:val="left"/>
        <w:rPr>
          <w:sz w:val="28"/>
          <w:szCs w:val="28"/>
        </w:rPr>
      </w:pPr>
      <w:r w:rsidRPr="00271702">
        <w:rPr>
          <w:sz w:val="28"/>
          <w:szCs w:val="28"/>
        </w:rPr>
        <w:t>Подпрограмма 2 «Патриотическое воспитание молодежи Емельяновского района</w:t>
      </w:r>
      <w:r>
        <w:rPr>
          <w:sz w:val="28"/>
          <w:szCs w:val="28"/>
        </w:rPr>
        <w:t>»</w:t>
      </w:r>
    </w:p>
    <w:p w:rsidR="00B8404E" w:rsidRPr="004D4C20" w:rsidRDefault="00B8404E" w:rsidP="00B8404E">
      <w:pPr>
        <w:jc w:val="left"/>
        <w:rPr>
          <w:sz w:val="28"/>
          <w:szCs w:val="28"/>
        </w:rPr>
      </w:pPr>
      <w:r w:rsidRPr="004D4C20">
        <w:rPr>
          <w:sz w:val="28"/>
          <w:szCs w:val="28"/>
        </w:rPr>
        <w:t xml:space="preserve">Ожидаемый результат: </w:t>
      </w:r>
    </w:p>
    <w:p w:rsidR="00B8404E" w:rsidRPr="00271702" w:rsidRDefault="00B8404E" w:rsidP="00B8404E">
      <w:pPr>
        <w:jc w:val="left"/>
        <w:rPr>
          <w:sz w:val="28"/>
          <w:szCs w:val="28"/>
        </w:rPr>
      </w:pPr>
      <w:r w:rsidRPr="004D4C20">
        <w:rPr>
          <w:sz w:val="28"/>
          <w:szCs w:val="28"/>
        </w:rPr>
        <w:t>-удельный вес молодых граждан,  проживающих в Емельяновском районе, являющихся участниками патриотических объединений Емельяновского района с 1,1% (128 чел.) в 2013 году до 2,0 % (250 чел.) в 2016 году.</w:t>
      </w:r>
    </w:p>
    <w:p w:rsidR="00B8404E" w:rsidRPr="00271702" w:rsidRDefault="00B8404E" w:rsidP="00B8404E">
      <w:pPr>
        <w:ind w:firstLine="708"/>
        <w:jc w:val="left"/>
        <w:rPr>
          <w:bCs/>
          <w:sz w:val="28"/>
          <w:szCs w:val="28"/>
        </w:rPr>
      </w:pPr>
      <w:r w:rsidRPr="00271702">
        <w:rPr>
          <w:sz w:val="28"/>
          <w:szCs w:val="28"/>
        </w:rPr>
        <w:t>Подпрограмма 3 «Обеспечение жильем молоды</w:t>
      </w:r>
      <w:r>
        <w:rPr>
          <w:sz w:val="28"/>
          <w:szCs w:val="28"/>
        </w:rPr>
        <w:t>х семей в Е</w:t>
      </w:r>
      <w:r w:rsidR="007B23C6">
        <w:rPr>
          <w:sz w:val="28"/>
          <w:szCs w:val="28"/>
        </w:rPr>
        <w:t>мельяновском районе</w:t>
      </w:r>
      <w:r>
        <w:rPr>
          <w:sz w:val="28"/>
          <w:szCs w:val="28"/>
        </w:rPr>
        <w:t>»</w:t>
      </w:r>
      <w:r w:rsidRPr="00271702">
        <w:rPr>
          <w:bCs/>
          <w:sz w:val="28"/>
          <w:szCs w:val="28"/>
        </w:rPr>
        <w:t xml:space="preserve"> </w:t>
      </w:r>
    </w:p>
    <w:p w:rsidR="00B8404E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результат: 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41B6C">
        <w:rPr>
          <w:sz w:val="28"/>
          <w:szCs w:val="28"/>
          <w:lang w:eastAsia="ru-RU"/>
        </w:rPr>
        <w:t>-</w:t>
      </w:r>
      <w:r w:rsidRPr="00241B6C">
        <w:rPr>
          <w:sz w:val="28"/>
          <w:szCs w:val="28"/>
        </w:rPr>
        <w:t xml:space="preserve"> </w:t>
      </w:r>
      <w:r w:rsidRPr="000C3866">
        <w:rPr>
          <w:sz w:val="28"/>
          <w:szCs w:val="28"/>
        </w:rPr>
        <w:t>обеспеченность жильем 17 молодых семей Емельяновского района</w:t>
      </w:r>
      <w:r>
        <w:rPr>
          <w:sz w:val="28"/>
          <w:szCs w:val="28"/>
        </w:rPr>
        <w:t>;</w:t>
      </w:r>
    </w:p>
    <w:p w:rsidR="00B8404E" w:rsidRDefault="00B8404E" w:rsidP="00B8404E">
      <w:pPr>
        <w:widowControl w:val="0"/>
        <w:autoSpaceDE w:val="0"/>
        <w:autoSpaceDN w:val="0"/>
        <w:adjustRightInd w:val="0"/>
        <w:ind w:firstLine="708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 xml:space="preserve">Подпрограмма 4 </w:t>
      </w:r>
      <w:r>
        <w:rPr>
          <w:color w:val="000000"/>
          <w:sz w:val="28"/>
          <w:szCs w:val="28"/>
        </w:rPr>
        <w:t xml:space="preserve">«Профилактика безнадзорности и правонарушений среди несовершеннолетних </w:t>
      </w:r>
      <w:r>
        <w:rPr>
          <w:color w:val="000000"/>
          <w:spacing w:val="1"/>
          <w:sz w:val="28"/>
          <w:szCs w:val="28"/>
        </w:rPr>
        <w:t>в Емельяновском районе на 2014 - 2016 годы».</w:t>
      </w:r>
    </w:p>
    <w:p w:rsidR="00B8404E" w:rsidRDefault="00B8404E" w:rsidP="00B8404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результат: </w:t>
      </w:r>
    </w:p>
    <w:p w:rsidR="00B8404E" w:rsidRDefault="00B8404E" w:rsidP="00B8404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-</w:t>
      </w:r>
      <w:r w:rsidRPr="00241B6C"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spacing w:val="25"/>
          <w:sz w:val="28"/>
          <w:szCs w:val="28"/>
        </w:rPr>
        <w:t>с</w:t>
      </w:r>
      <w:r w:rsidRPr="005C1754">
        <w:rPr>
          <w:color w:val="000000"/>
          <w:spacing w:val="25"/>
          <w:sz w:val="28"/>
          <w:szCs w:val="28"/>
        </w:rPr>
        <w:t xml:space="preserve">нижение числа правонарушений среди </w:t>
      </w:r>
      <w:r w:rsidRPr="005C1754">
        <w:rPr>
          <w:color w:val="000000"/>
          <w:sz w:val="28"/>
          <w:szCs w:val="28"/>
        </w:rPr>
        <w:t>несовершеннолетних</w:t>
      </w:r>
      <w:r>
        <w:rPr>
          <w:color w:val="000000"/>
          <w:sz w:val="28"/>
          <w:szCs w:val="28"/>
        </w:rPr>
        <w:t xml:space="preserve"> на 6,2 % к 2016 году.</w:t>
      </w:r>
    </w:p>
    <w:p w:rsidR="00B8404E" w:rsidRDefault="00A27476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Подпрограммы, реализуемые в рамках программы, отражены в приложениях № 1, 2, 3, 4 к программе.</w:t>
      </w:r>
    </w:p>
    <w:p w:rsidR="00A27476" w:rsidRPr="00241B6C" w:rsidRDefault="00A27476" w:rsidP="00B8404E">
      <w:pPr>
        <w:widowControl w:val="0"/>
        <w:autoSpaceDE w:val="0"/>
        <w:autoSpaceDN w:val="0"/>
        <w:adjustRightInd w:val="0"/>
        <w:ind w:left="720"/>
        <w:rPr>
          <w:sz w:val="28"/>
          <w:szCs w:val="28"/>
          <w:lang w:eastAsia="ru-RU"/>
        </w:rPr>
      </w:pPr>
    </w:p>
    <w:p w:rsidR="00B8404E" w:rsidRPr="007D5543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Информация</w:t>
      </w:r>
      <w:r w:rsidRPr="007D5543">
        <w:rPr>
          <w:b/>
          <w:sz w:val="28"/>
          <w:szCs w:val="28"/>
          <w:lang w:eastAsia="ru-RU"/>
        </w:rPr>
        <w:t xml:space="preserve"> о распределении планируемых расходов по отдельным мероприятиям программы</w:t>
      </w:r>
      <w:r w:rsidR="00CC171A">
        <w:rPr>
          <w:b/>
          <w:sz w:val="28"/>
          <w:szCs w:val="28"/>
          <w:lang w:eastAsia="ru-RU"/>
        </w:rPr>
        <w:t>, по</w:t>
      </w:r>
      <w:r w:rsidR="007B23C6">
        <w:rPr>
          <w:b/>
          <w:sz w:val="28"/>
          <w:szCs w:val="28"/>
          <w:lang w:eastAsia="ru-RU"/>
        </w:rPr>
        <w:t>д</w:t>
      </w:r>
      <w:r w:rsidR="00A27476">
        <w:rPr>
          <w:b/>
          <w:sz w:val="28"/>
          <w:szCs w:val="28"/>
          <w:lang w:eastAsia="ru-RU"/>
        </w:rPr>
        <w:t>программ</w:t>
      </w:r>
    </w:p>
    <w:p w:rsidR="00B8404E" w:rsidRDefault="00B8404E" w:rsidP="00B8404E">
      <w:pPr>
        <w:pStyle w:val="a3"/>
        <w:rPr>
          <w:sz w:val="28"/>
          <w:szCs w:val="28"/>
        </w:rPr>
      </w:pPr>
    </w:p>
    <w:p w:rsidR="00B8404E" w:rsidRPr="00271702" w:rsidRDefault="00B8404E" w:rsidP="00B8404E">
      <w:pPr>
        <w:ind w:firstLine="696"/>
        <w:rPr>
          <w:sz w:val="28"/>
          <w:szCs w:val="28"/>
        </w:rPr>
      </w:pPr>
      <w:r w:rsidRPr="00F40FEC">
        <w:rPr>
          <w:sz w:val="28"/>
          <w:szCs w:val="28"/>
        </w:rPr>
        <w:t xml:space="preserve">Распределение планируемых расходов по </w:t>
      </w:r>
      <w:r>
        <w:rPr>
          <w:sz w:val="28"/>
          <w:szCs w:val="28"/>
        </w:rPr>
        <w:t>программе</w:t>
      </w:r>
      <w:r w:rsidRPr="00F40FEC">
        <w:rPr>
          <w:sz w:val="28"/>
          <w:szCs w:val="28"/>
        </w:rPr>
        <w:t xml:space="preserve"> и подпрограммам с указанием главных распорядителей средств районного бюджет</w:t>
      </w:r>
      <w:r>
        <w:rPr>
          <w:sz w:val="28"/>
          <w:szCs w:val="28"/>
        </w:rPr>
        <w:t>а, а также по годам реализации п</w:t>
      </w:r>
      <w:r w:rsidRPr="00F40FEC">
        <w:rPr>
          <w:sz w:val="28"/>
          <w:szCs w:val="28"/>
        </w:rPr>
        <w:t xml:space="preserve">рограммы представлено </w:t>
      </w:r>
      <w:r w:rsidR="00F22C08">
        <w:rPr>
          <w:sz w:val="28"/>
          <w:szCs w:val="28"/>
        </w:rPr>
        <w:t>в приложении №</w:t>
      </w:r>
      <w:r w:rsidRPr="00E80D5C">
        <w:rPr>
          <w:sz w:val="28"/>
          <w:szCs w:val="28"/>
        </w:rPr>
        <w:t>5</w:t>
      </w:r>
      <w:r>
        <w:rPr>
          <w:sz w:val="28"/>
          <w:szCs w:val="28"/>
        </w:rPr>
        <w:t xml:space="preserve"> к п</w:t>
      </w:r>
      <w:r w:rsidRPr="00F40FEC">
        <w:rPr>
          <w:sz w:val="28"/>
          <w:szCs w:val="28"/>
        </w:rPr>
        <w:t>рограмме.</w:t>
      </w:r>
    </w:p>
    <w:p w:rsidR="00B8404E" w:rsidRDefault="00B8404E" w:rsidP="00B8404E">
      <w:pPr>
        <w:pStyle w:val="a3"/>
        <w:ind w:left="0"/>
        <w:rPr>
          <w:sz w:val="28"/>
          <w:szCs w:val="28"/>
        </w:rPr>
      </w:pPr>
    </w:p>
    <w:p w:rsidR="00B8404E" w:rsidRPr="007D5543" w:rsidRDefault="00B8404E" w:rsidP="00B8404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  <w:r w:rsidRPr="007D5543">
        <w:rPr>
          <w:b/>
          <w:sz w:val="28"/>
          <w:szCs w:val="28"/>
        </w:rPr>
        <w:t xml:space="preserve"> о ресурсном обеспечении и прогнозной оценке расходов на реализацию целей программы</w:t>
      </w:r>
    </w:p>
    <w:p w:rsidR="00B8404E" w:rsidRDefault="00B8404E" w:rsidP="00B8404E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8404E" w:rsidRPr="007259C6" w:rsidRDefault="00B8404E" w:rsidP="00B8404E">
      <w:pPr>
        <w:pStyle w:val="a3"/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="00CC171A">
        <w:rPr>
          <w:rFonts w:ascii="Times New Roman" w:hAnsi="Times New Roman"/>
          <w:sz w:val="28"/>
          <w:szCs w:val="28"/>
        </w:rPr>
        <w:t>нформация</w:t>
      </w:r>
      <w:r w:rsidRPr="007259C6">
        <w:rPr>
          <w:rFonts w:ascii="Times New Roman" w:hAnsi="Times New Roman"/>
          <w:sz w:val="28"/>
          <w:szCs w:val="28"/>
        </w:rPr>
        <w:t xml:space="preserve"> о ресурсном обеспечении и прогнозной оценке расходов на реализацию целей программы с уч</w:t>
      </w:r>
      <w:r w:rsidR="00CC171A">
        <w:rPr>
          <w:rFonts w:ascii="Times New Roman" w:hAnsi="Times New Roman"/>
          <w:sz w:val="28"/>
          <w:szCs w:val="28"/>
        </w:rPr>
        <w:t>етом источников финансирования по уровням бюджетной</w:t>
      </w:r>
      <w:r w:rsidR="00CC171A">
        <w:rPr>
          <w:rFonts w:ascii="Times New Roman" w:hAnsi="Times New Roman"/>
          <w:sz w:val="28"/>
          <w:szCs w:val="28"/>
        </w:rPr>
        <w:tab/>
        <w:t xml:space="preserve"> системы представлена в приложении </w:t>
      </w:r>
      <w:r w:rsidRPr="00E80D5C">
        <w:rPr>
          <w:rFonts w:ascii="Times New Roman" w:hAnsi="Times New Roman"/>
          <w:sz w:val="28"/>
          <w:szCs w:val="28"/>
        </w:rPr>
        <w:t>№6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</w:p>
    <w:p w:rsidR="00B8404E" w:rsidRPr="00271702" w:rsidRDefault="00B8404E" w:rsidP="00B8404E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B8404E" w:rsidRDefault="00B8404E" w:rsidP="00B8404E">
      <w:pPr>
        <w:ind w:left="720"/>
        <w:rPr>
          <w:sz w:val="28"/>
          <w:szCs w:val="28"/>
          <w:lang w:eastAsia="ru-RU"/>
        </w:rPr>
      </w:pPr>
    </w:p>
    <w:p w:rsidR="00B8404E" w:rsidRDefault="00B8404E" w:rsidP="00A27476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F7757">
        <w:rPr>
          <w:b/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программе</w:t>
      </w:r>
    </w:p>
    <w:p w:rsidR="00B8404E" w:rsidRDefault="00B8404E" w:rsidP="00B8404E">
      <w:pPr>
        <w:ind w:left="720"/>
        <w:rPr>
          <w:b/>
          <w:sz w:val="28"/>
          <w:szCs w:val="28"/>
          <w:lang w:eastAsia="ru-RU"/>
        </w:rPr>
      </w:pPr>
    </w:p>
    <w:p w:rsidR="00B8404E" w:rsidRPr="00484AA0" w:rsidRDefault="00B8404E" w:rsidP="00B8404E">
      <w:pPr>
        <w:ind w:firstLine="360"/>
        <w:rPr>
          <w:sz w:val="28"/>
          <w:szCs w:val="28"/>
        </w:rPr>
      </w:pPr>
      <w:r w:rsidRPr="00484AA0">
        <w:rPr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программе</w:t>
      </w:r>
      <w:r>
        <w:rPr>
          <w:sz w:val="28"/>
          <w:szCs w:val="28"/>
          <w:lang w:eastAsia="ru-RU"/>
        </w:rPr>
        <w:t xml:space="preserve"> представлен в приложении №7 к программе.</w:t>
      </w:r>
    </w:p>
    <w:sectPr w:rsidR="00B8404E" w:rsidRPr="00484AA0" w:rsidSect="00B8404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895C89"/>
    <w:multiLevelType w:val="multilevel"/>
    <w:tmpl w:val="6F94EC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409E2308"/>
    <w:multiLevelType w:val="hybridMultilevel"/>
    <w:tmpl w:val="3F786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8404E"/>
    <w:rsid w:val="00064B33"/>
    <w:rsid w:val="000674F7"/>
    <w:rsid w:val="000A1BAA"/>
    <w:rsid w:val="000E3B91"/>
    <w:rsid w:val="00105431"/>
    <w:rsid w:val="00134AD2"/>
    <w:rsid w:val="00152D8C"/>
    <w:rsid w:val="00186D40"/>
    <w:rsid w:val="001C35AE"/>
    <w:rsid w:val="00235D09"/>
    <w:rsid w:val="00275C02"/>
    <w:rsid w:val="0029745B"/>
    <w:rsid w:val="002A14B4"/>
    <w:rsid w:val="002D38FE"/>
    <w:rsid w:val="00362ECA"/>
    <w:rsid w:val="003B7569"/>
    <w:rsid w:val="003E4D7B"/>
    <w:rsid w:val="00412DC0"/>
    <w:rsid w:val="004236E4"/>
    <w:rsid w:val="00500EA6"/>
    <w:rsid w:val="006012E7"/>
    <w:rsid w:val="006C3CB5"/>
    <w:rsid w:val="0071670D"/>
    <w:rsid w:val="0071795B"/>
    <w:rsid w:val="0079171A"/>
    <w:rsid w:val="007B23C6"/>
    <w:rsid w:val="007E119C"/>
    <w:rsid w:val="00825541"/>
    <w:rsid w:val="008723EF"/>
    <w:rsid w:val="008D1802"/>
    <w:rsid w:val="008E3C82"/>
    <w:rsid w:val="00912446"/>
    <w:rsid w:val="00927380"/>
    <w:rsid w:val="009E4035"/>
    <w:rsid w:val="009E6DC5"/>
    <w:rsid w:val="00A27476"/>
    <w:rsid w:val="00A50C02"/>
    <w:rsid w:val="00A561D4"/>
    <w:rsid w:val="00B75A10"/>
    <w:rsid w:val="00B8404E"/>
    <w:rsid w:val="00BB4D2A"/>
    <w:rsid w:val="00C04994"/>
    <w:rsid w:val="00C61136"/>
    <w:rsid w:val="00CC171A"/>
    <w:rsid w:val="00CD22A8"/>
    <w:rsid w:val="00D2197C"/>
    <w:rsid w:val="00D775C1"/>
    <w:rsid w:val="00D91AC7"/>
    <w:rsid w:val="00D94D85"/>
    <w:rsid w:val="00E3645C"/>
    <w:rsid w:val="00E85D38"/>
    <w:rsid w:val="00F22C08"/>
    <w:rsid w:val="00F6092A"/>
    <w:rsid w:val="00FA4A22"/>
    <w:rsid w:val="00FC458D"/>
    <w:rsid w:val="00FC5510"/>
    <w:rsid w:val="00FD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4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8404E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8404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8404E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B8404E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B8404E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B8404E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B8404E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B8404E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B8404E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404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8404E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B840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B840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B8404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B8404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8404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B8404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B840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B8404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B8404E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8404E"/>
    <w:pPr>
      <w:widowControl w:val="0"/>
      <w:suppressAutoHyphens/>
      <w:spacing w:after="0" w:line="100" w:lineRule="atLeast"/>
    </w:pPr>
    <w:rPr>
      <w:rFonts w:ascii="Calibri" w:eastAsia="SimSun" w:hAnsi="Calibri" w:cs="font184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B8404E"/>
    <w:pPr>
      <w:widowControl w:val="0"/>
      <w:suppressAutoHyphens/>
      <w:spacing w:after="0" w:line="100" w:lineRule="atLeast"/>
    </w:pPr>
    <w:rPr>
      <w:rFonts w:ascii="Calibri" w:eastAsia="SimSun" w:hAnsi="Calibri" w:cs="font184"/>
      <w:kern w:val="1"/>
      <w:lang w:eastAsia="ar-SA"/>
    </w:rPr>
  </w:style>
  <w:style w:type="paragraph" w:styleId="a3">
    <w:name w:val="List Paragraph"/>
    <w:basedOn w:val="a"/>
    <w:uiPriority w:val="34"/>
    <w:qFormat/>
    <w:rsid w:val="00B8404E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B8404E"/>
    <w:rPr>
      <w:color w:val="000000"/>
      <w:sz w:val="22"/>
      <w:szCs w:val="22"/>
    </w:rPr>
  </w:style>
  <w:style w:type="paragraph" w:customStyle="1" w:styleId="Default">
    <w:name w:val="Default"/>
    <w:rsid w:val="00B840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B8404E"/>
    <w:rPr>
      <w:sz w:val="16"/>
      <w:szCs w:val="16"/>
    </w:rPr>
  </w:style>
  <w:style w:type="paragraph" w:customStyle="1" w:styleId="12">
    <w:name w:val="Абзац списка1"/>
    <w:basedOn w:val="a"/>
    <w:rsid w:val="00B8404E"/>
    <w:pPr>
      <w:ind w:left="720"/>
      <w:jc w:val="left"/>
    </w:pPr>
    <w:rPr>
      <w:kern w:val="1"/>
    </w:rPr>
  </w:style>
  <w:style w:type="paragraph" w:styleId="a5">
    <w:name w:val="Balloon Text"/>
    <w:basedOn w:val="a"/>
    <w:link w:val="a6"/>
    <w:uiPriority w:val="99"/>
    <w:semiHidden/>
    <w:unhideWhenUsed/>
    <w:rsid w:val="00E364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64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13F0CEB0F1FBE8522915C83607501637BC8BF4D171F60B371827BF68C25BE937DC6CDE0BE5F52C1C550BhFt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</Pages>
  <Words>2899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2014-07-08T03:36:00Z</cp:lastPrinted>
  <dcterms:created xsi:type="dcterms:W3CDTF">2013-10-23T10:39:00Z</dcterms:created>
  <dcterms:modified xsi:type="dcterms:W3CDTF">2014-07-08T03:37:00Z</dcterms:modified>
</cp:coreProperties>
</file>