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713" w:rsidRDefault="00B65713" w:rsidP="008549A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B65713" w:rsidRPr="00F151FD" w:rsidRDefault="00F151FD" w:rsidP="00334842">
      <w:pPr>
        <w:autoSpaceDE w:val="0"/>
        <w:autoSpaceDN w:val="0"/>
        <w:adjustRightInd w:val="0"/>
        <w:ind w:left="5580" w:hanging="129"/>
        <w:outlineLvl w:val="0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="00B963E0">
        <w:rPr>
          <w:sz w:val="28"/>
          <w:szCs w:val="28"/>
        </w:rPr>
        <w:t xml:space="preserve"> </w:t>
      </w:r>
      <w:r w:rsidR="00B65713" w:rsidRPr="00F151FD">
        <w:rPr>
          <w:sz w:val="20"/>
          <w:szCs w:val="20"/>
        </w:rPr>
        <w:t>Приложение № 3</w:t>
      </w:r>
    </w:p>
    <w:p w:rsidR="00B65713" w:rsidRPr="00F151FD" w:rsidRDefault="00F151FD" w:rsidP="00334842">
      <w:pPr>
        <w:autoSpaceDE w:val="0"/>
        <w:autoSpaceDN w:val="0"/>
        <w:adjustRightInd w:val="0"/>
        <w:ind w:left="5580" w:hanging="129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B963E0" w:rsidRPr="00F151FD">
        <w:rPr>
          <w:sz w:val="20"/>
          <w:szCs w:val="20"/>
        </w:rPr>
        <w:t xml:space="preserve"> </w:t>
      </w:r>
      <w:r w:rsidR="00B65713" w:rsidRPr="00F151FD">
        <w:rPr>
          <w:sz w:val="20"/>
          <w:szCs w:val="20"/>
        </w:rPr>
        <w:t>к муниципальной программе</w:t>
      </w:r>
    </w:p>
    <w:p w:rsidR="00B65713" w:rsidRPr="00F151FD" w:rsidRDefault="00F151FD" w:rsidP="00334842">
      <w:pPr>
        <w:autoSpaceDE w:val="0"/>
        <w:autoSpaceDN w:val="0"/>
        <w:adjustRightInd w:val="0"/>
        <w:ind w:left="5580" w:hanging="129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B65713" w:rsidRPr="00F151FD">
        <w:rPr>
          <w:sz w:val="20"/>
          <w:szCs w:val="20"/>
        </w:rPr>
        <w:t xml:space="preserve"> «Развитие культуры Емельяновского района на 2014-2016 годы»</w:t>
      </w:r>
    </w:p>
    <w:p w:rsidR="00B65713" w:rsidRPr="00680A8C" w:rsidRDefault="00B65713" w:rsidP="00334842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65713" w:rsidRPr="00680A8C" w:rsidRDefault="00B65713" w:rsidP="00334842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B65713" w:rsidRDefault="00B65713" w:rsidP="00334842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80A8C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Обеспечение условий реализации муниципальной программы и прочие мероприятия</w:t>
      </w:r>
      <w:r w:rsidRPr="00680A8C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B65713" w:rsidRPr="00680A8C" w:rsidRDefault="00B65713" w:rsidP="00334842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65713" w:rsidRPr="00680A8C" w:rsidRDefault="00B65713" w:rsidP="0033484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5713" w:rsidRPr="00680A8C" w:rsidRDefault="00B65713" w:rsidP="00334842">
      <w:pPr>
        <w:pStyle w:val="ConsPlusTitle"/>
        <w:widowControl/>
        <w:numPr>
          <w:ilvl w:val="0"/>
          <w:numId w:val="2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80A8C">
        <w:rPr>
          <w:rFonts w:ascii="Times New Roman" w:hAnsi="Times New Roman" w:cs="Times New Roman"/>
          <w:b w:val="0"/>
          <w:sz w:val="28"/>
          <w:szCs w:val="28"/>
        </w:rPr>
        <w:t xml:space="preserve">Паспорт подпрограммы </w:t>
      </w:r>
    </w:p>
    <w:p w:rsidR="00B65713" w:rsidRPr="00680A8C" w:rsidRDefault="00B65713" w:rsidP="00334842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688"/>
      </w:tblGrid>
      <w:tr w:rsidR="00B65713" w:rsidRPr="00680A8C" w:rsidTr="000941FD">
        <w:tc>
          <w:tcPr>
            <w:tcW w:w="3780" w:type="dxa"/>
          </w:tcPr>
          <w:p w:rsidR="00B65713" w:rsidRPr="00680A8C" w:rsidRDefault="00B65713" w:rsidP="000941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0A8C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88" w:type="dxa"/>
          </w:tcPr>
          <w:p w:rsidR="00B65713" w:rsidRPr="00680A8C" w:rsidRDefault="00B65713" w:rsidP="000941F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80A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Обеспечение условий реализации муниципальной программы и прочие мероприятия</w:t>
            </w:r>
            <w:r w:rsidRPr="00680A8C">
              <w:rPr>
                <w:rFonts w:ascii="Times New Roman" w:hAnsi="Times New Roman" w:cs="Times New Roman"/>
                <w:b w:val="0"/>
                <w:sz w:val="28"/>
                <w:szCs w:val="28"/>
              </w:rPr>
              <w:t>» (далее – подпрограмма)</w:t>
            </w:r>
          </w:p>
        </w:tc>
      </w:tr>
      <w:tr w:rsidR="00B65713" w:rsidRPr="00680A8C" w:rsidTr="000941FD">
        <w:tc>
          <w:tcPr>
            <w:tcW w:w="3780" w:type="dxa"/>
          </w:tcPr>
          <w:p w:rsidR="00B65713" w:rsidRPr="00680A8C" w:rsidRDefault="00B65713" w:rsidP="009826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0A8C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программы, в рамках которой реализуется подпрограмма</w:t>
            </w:r>
          </w:p>
        </w:tc>
        <w:tc>
          <w:tcPr>
            <w:tcW w:w="5688" w:type="dxa"/>
          </w:tcPr>
          <w:p w:rsidR="00B65713" w:rsidRPr="006A227B" w:rsidRDefault="00B65713" w:rsidP="009826C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6A227B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Развитие культуры Емельяновского района на 2014-2016 годы»</w:t>
            </w:r>
          </w:p>
          <w:p w:rsidR="00B65713" w:rsidRPr="00680A8C" w:rsidRDefault="00B65713" w:rsidP="009826CD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713" w:rsidRPr="00680A8C" w:rsidRDefault="00B65713" w:rsidP="009826CD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65713" w:rsidRPr="00680A8C" w:rsidTr="000941FD">
        <w:tc>
          <w:tcPr>
            <w:tcW w:w="3780" w:type="dxa"/>
          </w:tcPr>
          <w:p w:rsidR="00B65713" w:rsidRPr="00924EBE" w:rsidRDefault="00B65713" w:rsidP="000941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4EBE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заказчик- координатор подпрограммы (орган местного самоуправления и (или) иные главные распорядители бюджетных средств, определённый (ые) в муниципальной программе соисполнителем (ями), реализующим (ими) настоящую подпрограмму)</w:t>
            </w:r>
          </w:p>
        </w:tc>
        <w:tc>
          <w:tcPr>
            <w:tcW w:w="5688" w:type="dxa"/>
          </w:tcPr>
          <w:p w:rsidR="00B65713" w:rsidRPr="00680A8C" w:rsidRDefault="00B65713" w:rsidP="00924EB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Муниципальное казенное учреждение «Отдел культуры и искусства  Емельяновского района»</w:t>
            </w:r>
          </w:p>
        </w:tc>
      </w:tr>
      <w:tr w:rsidR="00B65713" w:rsidRPr="00680A8C" w:rsidTr="000941FD">
        <w:tc>
          <w:tcPr>
            <w:tcW w:w="3780" w:type="dxa"/>
          </w:tcPr>
          <w:p w:rsidR="00B65713" w:rsidRPr="00680A8C" w:rsidRDefault="00B65713" w:rsidP="000941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</w:t>
            </w:r>
            <w:r w:rsidRPr="00EC47FC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главные распорядители бюджетных средств</w:t>
            </w:r>
          </w:p>
        </w:tc>
        <w:tc>
          <w:tcPr>
            <w:tcW w:w="5688" w:type="dxa"/>
          </w:tcPr>
          <w:p w:rsidR="00B65713" w:rsidRPr="00680A8C" w:rsidRDefault="00B65713" w:rsidP="000941F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80A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Муниципальное казенное учреждение «Отдел культуры и искусства  Емельяновского района»</w:t>
            </w:r>
          </w:p>
        </w:tc>
      </w:tr>
      <w:tr w:rsidR="00B65713" w:rsidRPr="00680A8C" w:rsidTr="000941FD">
        <w:tc>
          <w:tcPr>
            <w:tcW w:w="3780" w:type="dxa"/>
          </w:tcPr>
          <w:p w:rsidR="00B65713" w:rsidRPr="00680A8C" w:rsidRDefault="00B65713" w:rsidP="000941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0A8C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  <w:p w:rsidR="00B65713" w:rsidRPr="00680A8C" w:rsidRDefault="00B65713" w:rsidP="000941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8" w:type="dxa"/>
          </w:tcPr>
          <w:p w:rsidR="00B65713" w:rsidRPr="00084A7F" w:rsidRDefault="00B65713" w:rsidP="00906B7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67AA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Создание условий для устойчивого развития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отрасли «культура» </w:t>
            </w:r>
          </w:p>
        </w:tc>
      </w:tr>
      <w:tr w:rsidR="00B65713" w:rsidRPr="00680A8C" w:rsidTr="000941FD">
        <w:tc>
          <w:tcPr>
            <w:tcW w:w="3780" w:type="dxa"/>
          </w:tcPr>
          <w:p w:rsidR="00B65713" w:rsidRPr="00680A8C" w:rsidRDefault="00B65713" w:rsidP="000941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0A8C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  <w:p w:rsidR="00B65713" w:rsidRPr="00680A8C" w:rsidRDefault="00B65713" w:rsidP="000941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0A8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5688" w:type="dxa"/>
          </w:tcPr>
          <w:p w:rsidR="00B65713" w:rsidRPr="00084A7F" w:rsidRDefault="00B65713" w:rsidP="000941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84A7F">
              <w:rPr>
                <w:rFonts w:ascii="Times New Roman" w:hAnsi="Times New Roman" w:cs="Times New Roman"/>
                <w:sz w:val="28"/>
                <w:szCs w:val="28"/>
              </w:rPr>
              <w:t xml:space="preserve">азвитие системы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дополнительного</w:t>
            </w:r>
            <w:r w:rsidRPr="00084A7F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детей</w:t>
            </w:r>
            <w:r w:rsidRPr="00084A7F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культуры</w:t>
            </w:r>
          </w:p>
        </w:tc>
      </w:tr>
      <w:tr w:rsidR="00B65713" w:rsidRPr="00680A8C" w:rsidTr="000941FD">
        <w:tc>
          <w:tcPr>
            <w:tcW w:w="3780" w:type="dxa"/>
          </w:tcPr>
          <w:p w:rsidR="00B65713" w:rsidRPr="00680A8C" w:rsidRDefault="00B65713" w:rsidP="000941FD">
            <w:pPr>
              <w:pStyle w:val="ConsPlusCell"/>
              <w:rPr>
                <w:sz w:val="28"/>
                <w:szCs w:val="28"/>
              </w:rPr>
            </w:pPr>
            <w:r w:rsidRPr="00680A8C">
              <w:rPr>
                <w:sz w:val="28"/>
                <w:szCs w:val="28"/>
              </w:rPr>
              <w:t>Целевые индикаторы подпрограммы</w:t>
            </w:r>
          </w:p>
          <w:p w:rsidR="00B65713" w:rsidRPr="00680A8C" w:rsidRDefault="00B65713" w:rsidP="000941FD">
            <w:pPr>
              <w:pStyle w:val="ConsPlusCell"/>
              <w:rPr>
                <w:sz w:val="28"/>
                <w:szCs w:val="28"/>
              </w:rPr>
            </w:pPr>
            <w:r w:rsidRPr="00680A8C">
              <w:t xml:space="preserve">                   </w:t>
            </w:r>
          </w:p>
        </w:tc>
        <w:tc>
          <w:tcPr>
            <w:tcW w:w="5688" w:type="dxa"/>
          </w:tcPr>
          <w:p w:rsidR="00B65713" w:rsidRPr="00206860" w:rsidRDefault="00B65713" w:rsidP="000941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6860">
              <w:rPr>
                <w:rFonts w:ascii="Times New Roman" w:hAnsi="Times New Roman" w:cs="Times New Roman"/>
                <w:sz w:val="28"/>
                <w:szCs w:val="28"/>
              </w:rPr>
              <w:t>количество творческих мероприятий образовательных учреждений в области культуры, направленные на выявление и поддержку юных талантов;</w:t>
            </w:r>
          </w:p>
          <w:p w:rsidR="00B65713" w:rsidRPr="00206860" w:rsidRDefault="00B65713" w:rsidP="000941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6860">
              <w:rPr>
                <w:rFonts w:ascii="Times New Roman" w:hAnsi="Times New Roman" w:cs="Times New Roman"/>
                <w:sz w:val="28"/>
                <w:szCs w:val="28"/>
              </w:rPr>
              <w:t>количество дополнительных образовательных программ художественно-</w:t>
            </w:r>
            <w:r w:rsidRPr="002068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эстетической направленности;</w:t>
            </w:r>
          </w:p>
          <w:p w:rsidR="00B65713" w:rsidRPr="00206860" w:rsidRDefault="00B65713" w:rsidP="000941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6860">
              <w:rPr>
                <w:rFonts w:ascii="Times New Roman" w:hAnsi="Times New Roman" w:cs="Times New Roman"/>
                <w:sz w:val="28"/>
                <w:szCs w:val="28"/>
              </w:rPr>
              <w:t>выполнение плана приема на обучение согласно контрольным цифрам приема;</w:t>
            </w:r>
          </w:p>
          <w:p w:rsidR="00B65713" w:rsidRPr="0081021E" w:rsidRDefault="00B65713" w:rsidP="002068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6860">
              <w:rPr>
                <w:rFonts w:ascii="Times New Roman" w:hAnsi="Times New Roman" w:cs="Times New Roman"/>
                <w:sz w:val="28"/>
                <w:szCs w:val="28"/>
              </w:rPr>
              <w:t xml:space="preserve">доля преподавателей, имеющих профессиональное образование, соответствующее </w:t>
            </w:r>
            <w:r w:rsidR="00206860" w:rsidRPr="00206860">
              <w:rPr>
                <w:rFonts w:ascii="Times New Roman" w:hAnsi="Times New Roman" w:cs="Times New Roman"/>
                <w:sz w:val="28"/>
                <w:szCs w:val="28"/>
              </w:rPr>
              <w:t>профилю преподаваемых дисциплин.</w:t>
            </w:r>
          </w:p>
        </w:tc>
      </w:tr>
      <w:tr w:rsidR="00B65713" w:rsidRPr="00680A8C" w:rsidTr="000941FD">
        <w:tc>
          <w:tcPr>
            <w:tcW w:w="3780" w:type="dxa"/>
          </w:tcPr>
          <w:p w:rsidR="00B65713" w:rsidRPr="00680A8C" w:rsidRDefault="00B65713" w:rsidP="000941FD">
            <w:pPr>
              <w:pStyle w:val="ConsPlusCell"/>
              <w:rPr>
                <w:sz w:val="28"/>
                <w:szCs w:val="28"/>
              </w:rPr>
            </w:pPr>
            <w:r w:rsidRPr="00680A8C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688" w:type="dxa"/>
          </w:tcPr>
          <w:p w:rsidR="00B65713" w:rsidRPr="0081021E" w:rsidRDefault="00B65713" w:rsidP="000941FD">
            <w:pPr>
              <w:pStyle w:val="ConsPlusCell"/>
              <w:rPr>
                <w:sz w:val="28"/>
                <w:szCs w:val="28"/>
              </w:rPr>
            </w:pPr>
            <w:r w:rsidRPr="0081021E">
              <w:rPr>
                <w:sz w:val="28"/>
                <w:szCs w:val="28"/>
              </w:rPr>
              <w:t>2014 - 2016 годы</w:t>
            </w:r>
          </w:p>
        </w:tc>
      </w:tr>
      <w:tr w:rsidR="00B65713" w:rsidRPr="00680A8C" w:rsidTr="000941FD">
        <w:tc>
          <w:tcPr>
            <w:tcW w:w="3780" w:type="dxa"/>
          </w:tcPr>
          <w:p w:rsidR="00B65713" w:rsidRPr="00680A8C" w:rsidRDefault="00B65713" w:rsidP="000941FD">
            <w:pPr>
              <w:pStyle w:val="ConsPlusCell"/>
              <w:rPr>
                <w:sz w:val="28"/>
                <w:szCs w:val="28"/>
              </w:rPr>
            </w:pPr>
            <w:r w:rsidRPr="00680A8C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88" w:type="dxa"/>
          </w:tcPr>
          <w:p w:rsidR="00B65713" w:rsidRPr="0081021E" w:rsidRDefault="00B65713" w:rsidP="00FA031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81021E">
              <w:rPr>
                <w:bCs/>
                <w:sz w:val="28"/>
                <w:szCs w:val="28"/>
              </w:rPr>
              <w:t>Общий объем финансирования–</w:t>
            </w:r>
          </w:p>
          <w:p w:rsidR="00CE5AC1" w:rsidRPr="0081021E" w:rsidRDefault="00B65713" w:rsidP="00FA031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81021E">
              <w:rPr>
                <w:bCs/>
                <w:sz w:val="28"/>
                <w:szCs w:val="28"/>
              </w:rPr>
              <w:t>50</w:t>
            </w:r>
            <w:r w:rsidR="00A41E12" w:rsidRPr="0081021E">
              <w:rPr>
                <w:bCs/>
                <w:sz w:val="28"/>
                <w:szCs w:val="28"/>
              </w:rPr>
              <w:t>198,70428</w:t>
            </w:r>
            <w:r w:rsidRPr="0081021E">
              <w:rPr>
                <w:bCs/>
                <w:sz w:val="28"/>
                <w:szCs w:val="28"/>
              </w:rPr>
              <w:t xml:space="preserve"> тыс. рублей,  </w:t>
            </w:r>
          </w:p>
          <w:p w:rsidR="00B65713" w:rsidRPr="0081021E" w:rsidRDefault="00B65713" w:rsidP="00FA031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81021E">
              <w:rPr>
                <w:bCs/>
                <w:sz w:val="28"/>
                <w:szCs w:val="28"/>
              </w:rPr>
              <w:t>из них по годам:</w:t>
            </w:r>
          </w:p>
          <w:p w:rsidR="00B65713" w:rsidRPr="0081021E" w:rsidRDefault="00B65713" w:rsidP="00FA031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81021E">
              <w:rPr>
                <w:sz w:val="28"/>
                <w:szCs w:val="28"/>
              </w:rPr>
              <w:t>2014 год –  18</w:t>
            </w:r>
            <w:r w:rsidR="00A41E12" w:rsidRPr="0081021E">
              <w:rPr>
                <w:sz w:val="28"/>
                <w:szCs w:val="28"/>
              </w:rPr>
              <w:t xml:space="preserve">450,70428 </w:t>
            </w:r>
            <w:r w:rsidR="00C757C9" w:rsidRPr="0081021E">
              <w:rPr>
                <w:sz w:val="28"/>
                <w:szCs w:val="28"/>
              </w:rPr>
              <w:t xml:space="preserve"> тыс</w:t>
            </w:r>
            <w:r w:rsidRPr="0081021E">
              <w:rPr>
                <w:sz w:val="28"/>
                <w:szCs w:val="28"/>
              </w:rPr>
              <w:t xml:space="preserve">. рублей;                    </w:t>
            </w:r>
            <w:r w:rsidRPr="0081021E">
              <w:rPr>
                <w:bCs/>
                <w:sz w:val="28"/>
                <w:szCs w:val="28"/>
              </w:rPr>
              <w:br/>
              <w:t>2015 год –  15</w:t>
            </w:r>
            <w:r w:rsidR="00C757C9" w:rsidRPr="0081021E">
              <w:rPr>
                <w:bCs/>
                <w:sz w:val="28"/>
                <w:szCs w:val="28"/>
              </w:rPr>
              <w:t>874,0</w:t>
            </w:r>
            <w:r w:rsidRPr="0081021E">
              <w:rPr>
                <w:bCs/>
                <w:sz w:val="28"/>
                <w:szCs w:val="28"/>
              </w:rPr>
              <w:t xml:space="preserve"> тыс. рублей;                    </w:t>
            </w:r>
            <w:r w:rsidRPr="0081021E">
              <w:rPr>
                <w:bCs/>
                <w:sz w:val="28"/>
                <w:szCs w:val="28"/>
              </w:rPr>
              <w:br/>
              <w:t xml:space="preserve">2016 год –  </w:t>
            </w:r>
            <w:r w:rsidR="00C757C9" w:rsidRPr="0081021E">
              <w:rPr>
                <w:bCs/>
                <w:sz w:val="28"/>
                <w:szCs w:val="28"/>
              </w:rPr>
              <w:t xml:space="preserve">15874,0 </w:t>
            </w:r>
            <w:r w:rsidRPr="0081021E">
              <w:rPr>
                <w:bCs/>
                <w:sz w:val="28"/>
                <w:szCs w:val="28"/>
              </w:rPr>
              <w:t xml:space="preserve"> тыс. рублей;</w:t>
            </w:r>
          </w:p>
          <w:p w:rsidR="00B65713" w:rsidRPr="0081021E" w:rsidRDefault="00B65713" w:rsidP="00FA031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81021E">
              <w:rPr>
                <w:sz w:val="28"/>
                <w:szCs w:val="28"/>
              </w:rPr>
              <w:t>за счет средств краевого бюджета – 172,</w:t>
            </w:r>
            <w:r w:rsidR="00C757C9" w:rsidRPr="0081021E">
              <w:rPr>
                <w:sz w:val="28"/>
                <w:szCs w:val="28"/>
              </w:rPr>
              <w:t xml:space="preserve">2056 </w:t>
            </w:r>
            <w:r w:rsidRPr="0081021E">
              <w:rPr>
                <w:sz w:val="28"/>
                <w:szCs w:val="28"/>
              </w:rPr>
              <w:t>тыс.руб., в том числе по годам:</w:t>
            </w:r>
          </w:p>
          <w:p w:rsidR="00B65713" w:rsidRPr="0081021E" w:rsidRDefault="00B65713" w:rsidP="00FA031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z w:val="28"/>
                <w:szCs w:val="28"/>
              </w:rPr>
            </w:pPr>
            <w:r w:rsidRPr="0081021E">
              <w:rPr>
                <w:sz w:val="28"/>
                <w:szCs w:val="28"/>
              </w:rPr>
              <w:t xml:space="preserve">2014 год – </w:t>
            </w:r>
            <w:r w:rsidR="00C757C9" w:rsidRPr="0081021E">
              <w:rPr>
                <w:sz w:val="28"/>
                <w:szCs w:val="28"/>
              </w:rPr>
              <w:t xml:space="preserve">172,2056 </w:t>
            </w:r>
            <w:r w:rsidRPr="0081021E">
              <w:rPr>
                <w:sz w:val="28"/>
                <w:szCs w:val="28"/>
              </w:rPr>
              <w:t>тыс.руб.</w:t>
            </w:r>
          </w:p>
          <w:p w:rsidR="00B65713" w:rsidRPr="0081021E" w:rsidRDefault="00B65713" w:rsidP="00FA031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81021E">
              <w:rPr>
                <w:bCs/>
                <w:sz w:val="28"/>
                <w:szCs w:val="28"/>
              </w:rPr>
              <w:t>за счет средств бюджет</w:t>
            </w:r>
            <w:r w:rsidR="00CE5AC1" w:rsidRPr="0081021E">
              <w:rPr>
                <w:bCs/>
                <w:sz w:val="28"/>
                <w:szCs w:val="28"/>
              </w:rPr>
              <w:t>ов</w:t>
            </w:r>
            <w:r w:rsidRPr="0081021E">
              <w:rPr>
                <w:bCs/>
                <w:sz w:val="28"/>
                <w:szCs w:val="28"/>
              </w:rPr>
              <w:t xml:space="preserve"> </w:t>
            </w:r>
            <w:r w:rsidR="00CE5AC1" w:rsidRPr="0081021E">
              <w:rPr>
                <w:bCs/>
                <w:sz w:val="28"/>
                <w:szCs w:val="28"/>
              </w:rPr>
              <w:t>поселений</w:t>
            </w:r>
            <w:r w:rsidRPr="0081021E">
              <w:rPr>
                <w:bCs/>
                <w:sz w:val="28"/>
                <w:szCs w:val="28"/>
              </w:rPr>
              <w:t xml:space="preserve">–  378,053 тыс. рублей, </w:t>
            </w:r>
            <w:r w:rsidR="00A257DB" w:rsidRPr="0081021E">
              <w:rPr>
                <w:sz w:val="28"/>
                <w:szCs w:val="28"/>
              </w:rPr>
              <w:t>в том числе</w:t>
            </w:r>
            <w:r w:rsidRPr="0081021E">
              <w:rPr>
                <w:bCs/>
                <w:sz w:val="28"/>
                <w:szCs w:val="28"/>
              </w:rPr>
              <w:t xml:space="preserve"> по годам:                                              </w:t>
            </w:r>
            <w:r w:rsidRPr="0081021E">
              <w:rPr>
                <w:bCs/>
                <w:sz w:val="28"/>
                <w:szCs w:val="28"/>
              </w:rPr>
              <w:br/>
            </w:r>
            <w:r w:rsidRPr="0081021E">
              <w:rPr>
                <w:sz w:val="28"/>
                <w:szCs w:val="28"/>
              </w:rPr>
              <w:t xml:space="preserve">2014 год –  </w:t>
            </w:r>
            <w:r w:rsidRPr="0081021E">
              <w:rPr>
                <w:bCs/>
                <w:sz w:val="28"/>
                <w:szCs w:val="28"/>
              </w:rPr>
              <w:t xml:space="preserve">378,053 </w:t>
            </w:r>
            <w:r w:rsidRPr="0081021E">
              <w:rPr>
                <w:sz w:val="28"/>
                <w:szCs w:val="28"/>
              </w:rPr>
              <w:t xml:space="preserve">тыс. рублей;                    </w:t>
            </w:r>
            <w:r w:rsidRPr="0081021E">
              <w:rPr>
                <w:bCs/>
                <w:sz w:val="28"/>
                <w:szCs w:val="28"/>
              </w:rPr>
              <w:br/>
            </w:r>
            <w:r w:rsidR="00881A4A" w:rsidRPr="0081021E">
              <w:rPr>
                <w:sz w:val="28"/>
                <w:szCs w:val="28"/>
              </w:rPr>
              <w:t xml:space="preserve">за счет средств районного бюджета </w:t>
            </w:r>
            <w:r w:rsidRPr="0081021E">
              <w:rPr>
                <w:bCs/>
                <w:sz w:val="28"/>
                <w:szCs w:val="28"/>
              </w:rPr>
              <w:t xml:space="preserve">– </w:t>
            </w:r>
          </w:p>
          <w:p w:rsidR="00B65713" w:rsidRPr="0081021E" w:rsidRDefault="00A41E12" w:rsidP="00FA031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81021E">
              <w:rPr>
                <w:bCs/>
                <w:sz w:val="28"/>
                <w:szCs w:val="28"/>
              </w:rPr>
              <w:t>49524, 24568</w:t>
            </w:r>
            <w:r w:rsidR="00B65713" w:rsidRPr="0081021E">
              <w:rPr>
                <w:bCs/>
                <w:sz w:val="28"/>
                <w:szCs w:val="28"/>
              </w:rPr>
              <w:t xml:space="preserve"> тыс.рублей, </w:t>
            </w:r>
            <w:r w:rsidR="00A257DB" w:rsidRPr="0081021E">
              <w:rPr>
                <w:sz w:val="28"/>
                <w:szCs w:val="28"/>
              </w:rPr>
              <w:t>в том числе</w:t>
            </w:r>
            <w:r w:rsidR="00B65713" w:rsidRPr="0081021E">
              <w:rPr>
                <w:bCs/>
                <w:sz w:val="28"/>
                <w:szCs w:val="28"/>
              </w:rPr>
              <w:t xml:space="preserve"> по годам: </w:t>
            </w:r>
          </w:p>
          <w:p w:rsidR="00B65713" w:rsidRPr="0081021E" w:rsidRDefault="00B65713" w:rsidP="00FA031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81021E">
              <w:rPr>
                <w:sz w:val="28"/>
                <w:szCs w:val="28"/>
              </w:rPr>
              <w:t xml:space="preserve">2014 год –  </w:t>
            </w:r>
            <w:r w:rsidR="00CE5AC1" w:rsidRPr="0081021E">
              <w:rPr>
                <w:sz w:val="28"/>
                <w:szCs w:val="28"/>
              </w:rPr>
              <w:t>17776,24568</w:t>
            </w:r>
            <w:r w:rsidRPr="0081021E">
              <w:rPr>
                <w:sz w:val="28"/>
                <w:szCs w:val="28"/>
              </w:rPr>
              <w:t xml:space="preserve"> тыс. рублей;        </w:t>
            </w:r>
            <w:r w:rsidRPr="0081021E">
              <w:rPr>
                <w:bCs/>
                <w:sz w:val="28"/>
                <w:szCs w:val="28"/>
              </w:rPr>
              <w:br/>
              <w:t xml:space="preserve">2015 год –  15874,0 тыс. рублей;                    </w:t>
            </w:r>
            <w:r w:rsidRPr="0081021E">
              <w:rPr>
                <w:bCs/>
                <w:sz w:val="28"/>
                <w:szCs w:val="28"/>
              </w:rPr>
              <w:br/>
              <w:t xml:space="preserve">2016 год –  15874,0 тыс. рублей;  </w:t>
            </w:r>
          </w:p>
          <w:p w:rsidR="00B65713" w:rsidRPr="0081021E" w:rsidRDefault="00B65713" w:rsidP="00FA031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81021E">
              <w:rPr>
                <w:bCs/>
                <w:sz w:val="28"/>
                <w:szCs w:val="28"/>
              </w:rPr>
              <w:t xml:space="preserve">за счет внебюджетных источников – </w:t>
            </w:r>
          </w:p>
          <w:p w:rsidR="00B65713" w:rsidRPr="0081021E" w:rsidRDefault="00B276E9" w:rsidP="00FA0319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81021E">
              <w:rPr>
                <w:sz w:val="28"/>
                <w:szCs w:val="28"/>
              </w:rPr>
              <w:t xml:space="preserve">124,2 </w:t>
            </w:r>
            <w:r w:rsidR="00B65713" w:rsidRPr="0081021E">
              <w:rPr>
                <w:bCs/>
                <w:sz w:val="28"/>
                <w:szCs w:val="28"/>
              </w:rPr>
              <w:t xml:space="preserve">тыс.рублей, </w:t>
            </w:r>
            <w:r w:rsidR="00A257DB" w:rsidRPr="0081021E">
              <w:rPr>
                <w:sz w:val="28"/>
                <w:szCs w:val="28"/>
              </w:rPr>
              <w:t>в том числе</w:t>
            </w:r>
            <w:r w:rsidR="00B65713" w:rsidRPr="0081021E">
              <w:rPr>
                <w:bCs/>
                <w:sz w:val="28"/>
                <w:szCs w:val="28"/>
              </w:rPr>
              <w:t xml:space="preserve"> по годам:</w:t>
            </w:r>
          </w:p>
          <w:p w:rsidR="00B65713" w:rsidRPr="0081021E" w:rsidRDefault="00B65713" w:rsidP="00CE5AC1">
            <w:pPr>
              <w:rPr>
                <w:sz w:val="28"/>
                <w:szCs w:val="28"/>
              </w:rPr>
            </w:pPr>
            <w:r w:rsidRPr="0081021E">
              <w:rPr>
                <w:sz w:val="28"/>
                <w:szCs w:val="28"/>
              </w:rPr>
              <w:t>2014 год –   124,2 тыс. рублей</w:t>
            </w:r>
            <w:r w:rsidR="00CE5AC1" w:rsidRPr="0081021E">
              <w:rPr>
                <w:sz w:val="28"/>
                <w:szCs w:val="28"/>
              </w:rPr>
              <w:t>.</w:t>
            </w:r>
          </w:p>
        </w:tc>
      </w:tr>
      <w:tr w:rsidR="00B65713" w:rsidRPr="00680A8C" w:rsidTr="000941FD">
        <w:tc>
          <w:tcPr>
            <w:tcW w:w="3780" w:type="dxa"/>
          </w:tcPr>
          <w:p w:rsidR="00B65713" w:rsidRPr="00680A8C" w:rsidRDefault="00B65713" w:rsidP="000941FD">
            <w:pPr>
              <w:pStyle w:val="ConsPlusCell"/>
              <w:rPr>
                <w:sz w:val="28"/>
                <w:szCs w:val="28"/>
              </w:rPr>
            </w:pPr>
            <w:r w:rsidRPr="00680A8C">
              <w:rPr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688" w:type="dxa"/>
          </w:tcPr>
          <w:p w:rsidR="00B65713" w:rsidRDefault="00B65713" w:rsidP="000941FD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казенное учреждение «Отдел культуры и искусства Емельяновского района»; </w:t>
            </w:r>
          </w:p>
          <w:p w:rsidR="00B65713" w:rsidRPr="00680A8C" w:rsidRDefault="00B65713" w:rsidP="000941FD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«Финансовое управление администрации Емельяновского района »</w:t>
            </w:r>
          </w:p>
        </w:tc>
      </w:tr>
    </w:tbl>
    <w:p w:rsidR="00B65713" w:rsidRDefault="00B65713" w:rsidP="0033484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5713" w:rsidRDefault="00B65713" w:rsidP="0033484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5713" w:rsidRPr="00680A8C" w:rsidRDefault="00B65713" w:rsidP="0033484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257DB" w:rsidRDefault="00A257DB" w:rsidP="0033484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5713" w:rsidRPr="00680A8C" w:rsidRDefault="00B65713" w:rsidP="0033484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0A8C">
        <w:rPr>
          <w:sz w:val="28"/>
          <w:szCs w:val="28"/>
        </w:rPr>
        <w:t>2. Основные разделы подпрограммы</w:t>
      </w:r>
    </w:p>
    <w:p w:rsidR="00B65713" w:rsidRPr="00680A8C" w:rsidRDefault="00B65713" w:rsidP="0033484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5713" w:rsidRPr="00680A8C" w:rsidRDefault="00B65713" w:rsidP="0033484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2.1. Постановка</w:t>
      </w:r>
      <w:r w:rsidRPr="00680A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общерайонной </w:t>
      </w:r>
      <w:r w:rsidRPr="00680A8C">
        <w:rPr>
          <w:sz w:val="28"/>
          <w:szCs w:val="28"/>
        </w:rPr>
        <w:t xml:space="preserve">проблемы </w:t>
      </w:r>
    </w:p>
    <w:p w:rsidR="00B65713" w:rsidRPr="00680A8C" w:rsidRDefault="00B65713" w:rsidP="0033484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80A8C">
        <w:rPr>
          <w:sz w:val="28"/>
          <w:szCs w:val="28"/>
        </w:rPr>
        <w:t>и обоснование необходимости разработки подпрограммы</w:t>
      </w:r>
    </w:p>
    <w:p w:rsidR="00B65713" w:rsidRPr="00680A8C" w:rsidRDefault="00B65713" w:rsidP="003348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65713" w:rsidRPr="00680A8C" w:rsidRDefault="00B65713" w:rsidP="003348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Подпрограмма направлена на решение задачи «</w:t>
      </w:r>
      <w:r>
        <w:rPr>
          <w:sz w:val="28"/>
          <w:szCs w:val="28"/>
        </w:rPr>
        <w:t>Развитие системы</w:t>
      </w:r>
      <w:r w:rsidRPr="004B168E">
        <w:rPr>
          <w:b/>
          <w:sz w:val="28"/>
          <w:szCs w:val="28"/>
        </w:rPr>
        <w:t xml:space="preserve"> </w:t>
      </w:r>
      <w:r w:rsidRPr="004B168E">
        <w:rPr>
          <w:sz w:val="28"/>
          <w:szCs w:val="28"/>
        </w:rPr>
        <w:lastRenderedPageBreak/>
        <w:t>дополнительного образования детей</w:t>
      </w:r>
      <w:r>
        <w:rPr>
          <w:sz w:val="28"/>
          <w:szCs w:val="28"/>
        </w:rPr>
        <w:t xml:space="preserve"> в области культуры</w:t>
      </w:r>
      <w:r w:rsidRPr="00680A8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. </w:t>
      </w:r>
      <w:r w:rsidRPr="00680A8C">
        <w:rPr>
          <w:sz w:val="28"/>
          <w:szCs w:val="28"/>
        </w:rPr>
        <w:t>В числе наиболее острых проблем, решаемых в рамках реализации подпрограммы, – кадровый дефицит, низкий уровень информатизации</w:t>
      </w:r>
      <w:r>
        <w:rPr>
          <w:sz w:val="28"/>
          <w:szCs w:val="28"/>
        </w:rPr>
        <w:t>, компьютеризации</w:t>
      </w:r>
      <w:r w:rsidRPr="00680A8C">
        <w:rPr>
          <w:sz w:val="28"/>
          <w:szCs w:val="28"/>
        </w:rPr>
        <w:t xml:space="preserve"> отрасли</w:t>
      </w:r>
      <w:r>
        <w:rPr>
          <w:sz w:val="28"/>
          <w:szCs w:val="28"/>
        </w:rPr>
        <w:t>.</w:t>
      </w:r>
    </w:p>
    <w:p w:rsidR="00B65713" w:rsidRPr="00680A8C" w:rsidRDefault="00B65713" w:rsidP="00334842">
      <w:pPr>
        <w:ind w:firstLine="709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Восполнение и развитие кадрового ресурса отрасли «культура», обеспечение прав граждан на образование является одним из приоритетных напр</w:t>
      </w:r>
      <w:r>
        <w:rPr>
          <w:sz w:val="28"/>
          <w:szCs w:val="28"/>
        </w:rPr>
        <w:t>авлений культурной политики района</w:t>
      </w:r>
      <w:r w:rsidRPr="00680A8C">
        <w:rPr>
          <w:sz w:val="28"/>
          <w:szCs w:val="28"/>
        </w:rPr>
        <w:t xml:space="preserve">. </w:t>
      </w:r>
    </w:p>
    <w:p w:rsidR="00B65713" w:rsidRPr="00680A8C" w:rsidRDefault="00B65713" w:rsidP="00334842">
      <w:pPr>
        <w:ind w:firstLine="709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Образование в</w:t>
      </w:r>
      <w:r>
        <w:rPr>
          <w:sz w:val="28"/>
          <w:szCs w:val="28"/>
        </w:rPr>
        <w:t xml:space="preserve"> сфере культуры и искусства района</w:t>
      </w:r>
      <w:r w:rsidRPr="00680A8C">
        <w:rPr>
          <w:sz w:val="28"/>
          <w:szCs w:val="28"/>
        </w:rPr>
        <w:t xml:space="preserve"> представляет собой систему творческого развития детей и молодежи и непрерывный процесс подготовки профессиональных кадров для фун</w:t>
      </w:r>
      <w:r>
        <w:rPr>
          <w:sz w:val="28"/>
          <w:szCs w:val="28"/>
        </w:rPr>
        <w:t>кционирования дополнительного образования детей в области культуры Емельяновского района</w:t>
      </w:r>
      <w:r w:rsidRPr="00680A8C">
        <w:rPr>
          <w:sz w:val="28"/>
          <w:szCs w:val="28"/>
        </w:rPr>
        <w:t xml:space="preserve">. </w:t>
      </w:r>
    </w:p>
    <w:p w:rsidR="00B65713" w:rsidRPr="00680A8C" w:rsidRDefault="00B65713" w:rsidP="00334842">
      <w:pPr>
        <w:ind w:firstLine="709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Сеть муниципальных</w:t>
      </w:r>
      <w:r>
        <w:rPr>
          <w:sz w:val="28"/>
          <w:szCs w:val="28"/>
        </w:rPr>
        <w:t xml:space="preserve"> бюджетных</w:t>
      </w:r>
      <w:r w:rsidRPr="00680A8C">
        <w:rPr>
          <w:sz w:val="28"/>
          <w:szCs w:val="28"/>
        </w:rPr>
        <w:t xml:space="preserve"> образовательных учреждений</w:t>
      </w:r>
      <w:r>
        <w:rPr>
          <w:sz w:val="28"/>
          <w:szCs w:val="28"/>
        </w:rPr>
        <w:t xml:space="preserve"> дополнительного образования детей</w:t>
      </w:r>
      <w:r w:rsidRPr="00680A8C">
        <w:rPr>
          <w:sz w:val="28"/>
          <w:szCs w:val="28"/>
        </w:rPr>
        <w:t xml:space="preserve"> в области культуры </w:t>
      </w:r>
      <w:r>
        <w:rPr>
          <w:sz w:val="28"/>
          <w:szCs w:val="28"/>
        </w:rPr>
        <w:t xml:space="preserve">Емельяновского района </w:t>
      </w:r>
      <w:r w:rsidRPr="00680A8C">
        <w:rPr>
          <w:sz w:val="28"/>
          <w:szCs w:val="28"/>
        </w:rPr>
        <w:t xml:space="preserve">включает в себя </w:t>
      </w:r>
      <w:r>
        <w:rPr>
          <w:sz w:val="28"/>
          <w:szCs w:val="28"/>
        </w:rPr>
        <w:t>2</w:t>
      </w:r>
      <w:r w:rsidRPr="00680A8C">
        <w:rPr>
          <w:sz w:val="28"/>
          <w:szCs w:val="28"/>
        </w:rPr>
        <w:t xml:space="preserve"> </w:t>
      </w:r>
      <w:r>
        <w:rPr>
          <w:sz w:val="28"/>
          <w:szCs w:val="28"/>
        </w:rPr>
        <w:t>детские</w:t>
      </w:r>
      <w:r w:rsidRPr="00680A8C">
        <w:rPr>
          <w:sz w:val="28"/>
          <w:szCs w:val="28"/>
        </w:rPr>
        <w:t xml:space="preserve"> школ</w:t>
      </w:r>
      <w:r>
        <w:rPr>
          <w:sz w:val="28"/>
          <w:szCs w:val="28"/>
        </w:rPr>
        <w:t>ы</w:t>
      </w:r>
      <w:r w:rsidRPr="00680A8C">
        <w:rPr>
          <w:sz w:val="28"/>
          <w:szCs w:val="28"/>
        </w:rPr>
        <w:t xml:space="preserve"> искусств</w:t>
      </w:r>
      <w:r>
        <w:rPr>
          <w:sz w:val="28"/>
          <w:szCs w:val="28"/>
        </w:rPr>
        <w:t>: Муниципальное бюджетное образовательное учреждение дополнительного образования детей «Детская школа искусств» р.п.Емельяново,</w:t>
      </w:r>
      <w:r w:rsidRPr="0033139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Муниципальное бюджетное образовательное учреждение дополнительного образования детей «Детская школа искусств» п.Солонцы.</w:t>
      </w:r>
    </w:p>
    <w:p w:rsidR="00B65713" w:rsidRPr="00680A8C" w:rsidRDefault="00B65713" w:rsidP="00334842">
      <w:pPr>
        <w:ind w:firstLine="720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В настоящее время в связи с потребностью общества в неординарной творческой личности</w:t>
      </w:r>
      <w:r>
        <w:rPr>
          <w:sz w:val="28"/>
          <w:szCs w:val="28"/>
        </w:rPr>
        <w:t>,</w:t>
      </w:r>
      <w:r w:rsidRPr="00680A8C">
        <w:rPr>
          <w:sz w:val="28"/>
          <w:szCs w:val="28"/>
        </w:rPr>
        <w:t xml:space="preserve"> процесс поиска талантов, создания условий для развития творческих способностей с целью их последующей реализации              в профессиональной деятельности приобретает особую актуальность                    и должен быть направлен на максимально широкий круг детей и молодежи</w:t>
      </w:r>
      <w:r>
        <w:rPr>
          <w:sz w:val="28"/>
          <w:szCs w:val="28"/>
        </w:rPr>
        <w:t xml:space="preserve"> Емельяновского района</w:t>
      </w:r>
      <w:r w:rsidRPr="00680A8C">
        <w:rPr>
          <w:sz w:val="28"/>
          <w:szCs w:val="28"/>
        </w:rPr>
        <w:t>. Работа с одар</w:t>
      </w:r>
      <w:r>
        <w:rPr>
          <w:sz w:val="28"/>
          <w:szCs w:val="28"/>
        </w:rPr>
        <w:t>енными детьми в районе</w:t>
      </w:r>
      <w:r w:rsidRPr="00680A8C">
        <w:rPr>
          <w:sz w:val="28"/>
          <w:szCs w:val="28"/>
        </w:rPr>
        <w:t xml:space="preserve"> на разных уровнях проявления способностей осуществляется через развитие системы творческих конкурсов, организаци</w:t>
      </w:r>
      <w:r>
        <w:rPr>
          <w:sz w:val="28"/>
          <w:szCs w:val="28"/>
        </w:rPr>
        <w:t>и</w:t>
      </w:r>
      <w:r w:rsidRPr="00680A8C">
        <w:rPr>
          <w:sz w:val="28"/>
          <w:szCs w:val="28"/>
        </w:rPr>
        <w:t xml:space="preserve"> мастер-классов, профильных творческих смен в период летней оздоровительной кампании. Одаренным детям в области культуры и искусства предоставляется возможность участия во всероссийских, международных конкурсах, фестивалях и выставках. Одной из форм работы с одаренными детьми также является стимулирование и поощрение, которое осуществляется через систему премий и призов по результатам конкурсов, издание творческих работ участников</w:t>
      </w:r>
      <w:r>
        <w:rPr>
          <w:sz w:val="28"/>
          <w:szCs w:val="28"/>
        </w:rPr>
        <w:t>,</w:t>
      </w:r>
      <w:r w:rsidRPr="00680A8C">
        <w:rPr>
          <w:sz w:val="28"/>
          <w:szCs w:val="28"/>
        </w:rPr>
        <w:t xml:space="preserve"> выставок. </w:t>
      </w:r>
    </w:p>
    <w:p w:rsidR="00B65713" w:rsidRPr="00680A8C" w:rsidRDefault="00B65713" w:rsidP="00334842">
      <w:pPr>
        <w:ind w:firstLine="720"/>
        <w:jc w:val="both"/>
        <w:rPr>
          <w:sz w:val="28"/>
          <w:szCs w:val="28"/>
        </w:rPr>
      </w:pPr>
      <w:r w:rsidRPr="00680A8C">
        <w:rPr>
          <w:sz w:val="28"/>
          <w:szCs w:val="28"/>
        </w:rPr>
        <w:t xml:space="preserve">Несмотря на значительные средства, направляемые на укрепление материально-технической базы </w:t>
      </w:r>
      <w:r>
        <w:rPr>
          <w:sz w:val="28"/>
          <w:szCs w:val="28"/>
        </w:rPr>
        <w:t xml:space="preserve">муниципальных бюджетных </w:t>
      </w:r>
      <w:r w:rsidRPr="00680A8C">
        <w:rPr>
          <w:sz w:val="28"/>
          <w:szCs w:val="28"/>
        </w:rPr>
        <w:t>образовательных учреждений дополнительного образования</w:t>
      </w:r>
      <w:r>
        <w:rPr>
          <w:sz w:val="28"/>
          <w:szCs w:val="28"/>
        </w:rPr>
        <w:t xml:space="preserve"> детей «Детские школы искусств» Емельяновского района</w:t>
      </w:r>
      <w:r w:rsidRPr="00680A8C">
        <w:rPr>
          <w:sz w:val="28"/>
          <w:szCs w:val="28"/>
        </w:rPr>
        <w:t>, сохраняется потребность в приобретении учебно-методической литературы, музыкальных инструментов, специального оборудования, костюмов, автотранспорта.</w:t>
      </w:r>
    </w:p>
    <w:p w:rsidR="00B65713" w:rsidRPr="00680A8C" w:rsidRDefault="00B65713" w:rsidP="00334842">
      <w:pPr>
        <w:ind w:firstLine="708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Необходимо осуществлять комплексную поддержку всей сети учреждений и базовых площадок по работе с детьми, одаренными в области культуры и искусства (поддержка детских коллективов любительского художественного творчества, приобретение музыкальных инструментов                 и специального оборудования, мебели, автотранспорта, проведение капитального ремонта и реконструкции, мероприятий по обеспечению безопасности).</w:t>
      </w:r>
    </w:p>
    <w:p w:rsidR="00B65713" w:rsidRPr="00680A8C" w:rsidRDefault="00B65713" w:rsidP="00334842">
      <w:pPr>
        <w:ind w:firstLine="708"/>
        <w:jc w:val="both"/>
        <w:rPr>
          <w:sz w:val="28"/>
          <w:szCs w:val="28"/>
        </w:rPr>
      </w:pPr>
      <w:r w:rsidRPr="00680A8C">
        <w:rPr>
          <w:sz w:val="28"/>
          <w:szCs w:val="28"/>
        </w:rPr>
        <w:lastRenderedPageBreak/>
        <w:t>В решении задачи подготовки кадр</w:t>
      </w:r>
      <w:r>
        <w:rPr>
          <w:sz w:val="28"/>
          <w:szCs w:val="28"/>
        </w:rPr>
        <w:t>ов для отрасли «культура» в районе</w:t>
      </w:r>
      <w:r w:rsidRPr="00680A8C">
        <w:rPr>
          <w:sz w:val="28"/>
          <w:szCs w:val="28"/>
        </w:rPr>
        <w:t xml:space="preserve"> основную роль играют </w:t>
      </w:r>
      <w:r>
        <w:rPr>
          <w:sz w:val="28"/>
          <w:szCs w:val="28"/>
        </w:rPr>
        <w:t>муниципальные бюджетные</w:t>
      </w:r>
      <w:r w:rsidRPr="00680A8C">
        <w:rPr>
          <w:sz w:val="28"/>
          <w:szCs w:val="28"/>
        </w:rPr>
        <w:t xml:space="preserve"> образовательные учреж</w:t>
      </w:r>
      <w:r>
        <w:rPr>
          <w:sz w:val="28"/>
          <w:szCs w:val="28"/>
        </w:rPr>
        <w:t>дения дополнительного образования детей</w:t>
      </w:r>
      <w:r w:rsidRPr="00680A8C">
        <w:rPr>
          <w:sz w:val="28"/>
          <w:szCs w:val="28"/>
        </w:rPr>
        <w:t>. Именно они определяют кадровую ситуацию и занимают центральное место в стратегии кадровой политики.</w:t>
      </w:r>
    </w:p>
    <w:p w:rsidR="00B65713" w:rsidRPr="00680A8C" w:rsidRDefault="00B65713" w:rsidP="00334842">
      <w:pPr>
        <w:ind w:firstLine="708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Подготовку специалисто</w:t>
      </w:r>
      <w:r>
        <w:rPr>
          <w:sz w:val="28"/>
          <w:szCs w:val="28"/>
        </w:rPr>
        <w:t>в для учреждений дополнительного образования детей «Детские школы искусств» Емельяновского района</w:t>
      </w:r>
      <w:r w:rsidRPr="00680A8C">
        <w:rPr>
          <w:sz w:val="28"/>
          <w:szCs w:val="28"/>
        </w:rPr>
        <w:t>, обеспечивает система дополнительного профессионального образовани</w:t>
      </w:r>
      <w:r>
        <w:rPr>
          <w:sz w:val="28"/>
          <w:szCs w:val="28"/>
        </w:rPr>
        <w:t xml:space="preserve">я, которая </w:t>
      </w:r>
      <w:r w:rsidRPr="00680A8C">
        <w:rPr>
          <w:sz w:val="28"/>
          <w:szCs w:val="28"/>
        </w:rPr>
        <w:t>в последнее время приобретает всё большую актуальность. Красноярский краевой научно-учебный центр кадров культуры обеспечивает предоставление дополнительного профессионального образования, в том числе повышение квалификации,  профессиональную  переподготовку,  стажировки.</w:t>
      </w:r>
    </w:p>
    <w:p w:rsidR="00B65713" w:rsidRPr="00680A8C" w:rsidRDefault="00B65713" w:rsidP="00334842">
      <w:pPr>
        <w:ind w:firstLine="708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Также для специалистов муниципальных</w:t>
      </w:r>
      <w:r>
        <w:rPr>
          <w:sz w:val="28"/>
          <w:szCs w:val="28"/>
        </w:rPr>
        <w:t xml:space="preserve"> бюджетных образовательных учреждений дополнительного образования детей</w:t>
      </w:r>
      <w:r w:rsidRPr="00680A8C">
        <w:rPr>
          <w:sz w:val="28"/>
          <w:szCs w:val="28"/>
        </w:rPr>
        <w:t xml:space="preserve"> проводятся семинары, творческие лаборатории, мастер-классы, что позволяет им получать необходимые знания, чтобы успешно работать в новых условиях,  обеспечивать реализацию творческих</w:t>
      </w:r>
      <w:r>
        <w:rPr>
          <w:sz w:val="28"/>
          <w:szCs w:val="28"/>
        </w:rPr>
        <w:t xml:space="preserve"> идей и инициатив населения района</w:t>
      </w:r>
      <w:r w:rsidRPr="00680A8C">
        <w:rPr>
          <w:sz w:val="28"/>
          <w:szCs w:val="28"/>
        </w:rPr>
        <w:t>.</w:t>
      </w:r>
    </w:p>
    <w:p w:rsidR="00B65713" w:rsidRPr="00680A8C" w:rsidRDefault="00B65713" w:rsidP="00334842">
      <w:pPr>
        <w:ind w:firstLine="720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Вместе с тем невысокая заработная плата не только в сравнении                   с экономикой, но и в целом с социальной сферой, социальная незащищенность творческих работников и работников культуры не способствует притоку и удержанию профессиональных кадров. Наблюдается дефицит и старение кадров, кадровый состав слабо обновляется за счет молодых специалистов.</w:t>
      </w:r>
    </w:p>
    <w:p w:rsidR="00B65713" w:rsidRPr="00680A8C" w:rsidRDefault="00B65713" w:rsidP="00334842">
      <w:pPr>
        <w:ind w:firstLine="720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Необходимо сосредоточить усилия на повышении оплаты труда работн</w:t>
      </w:r>
      <w:r>
        <w:rPr>
          <w:sz w:val="28"/>
          <w:szCs w:val="28"/>
        </w:rPr>
        <w:t>иков муниципальных бюджетных образовательных учреждений дополнительного образования детей</w:t>
      </w:r>
      <w:r w:rsidRPr="00680A8C">
        <w:rPr>
          <w:sz w:val="28"/>
          <w:szCs w:val="28"/>
        </w:rPr>
        <w:t>, улучшении их жилищных условий, продолжить выплаты денежных поощрений.</w:t>
      </w:r>
    </w:p>
    <w:p w:rsidR="00B65713" w:rsidRPr="00680A8C" w:rsidRDefault="00B65713" w:rsidP="00334842">
      <w:pPr>
        <w:ind w:firstLine="708"/>
        <w:jc w:val="both"/>
        <w:rPr>
          <w:sz w:val="28"/>
          <w:szCs w:val="28"/>
        </w:rPr>
      </w:pPr>
      <w:r w:rsidRPr="00680A8C">
        <w:rPr>
          <w:sz w:val="28"/>
          <w:szCs w:val="28"/>
        </w:rPr>
        <w:t xml:space="preserve">В последние десятилетия информационно-коммуникационные технологии стали одним из важнейших факторов, влияющих на развитие общества. К характерным чертам и признакам информационного общества как новой ступени в развитии современной цивилизации относится увеличение роли информации и знаний в жизни общества, превращение информационных ресурсов общества в реальные ресурсы социально-экономического развития.  </w:t>
      </w:r>
    </w:p>
    <w:p w:rsidR="00B65713" w:rsidRPr="00680A8C" w:rsidRDefault="00B65713" w:rsidP="00334842">
      <w:pPr>
        <w:ind w:firstLine="708"/>
        <w:jc w:val="both"/>
        <w:rPr>
          <w:sz w:val="28"/>
          <w:szCs w:val="28"/>
        </w:rPr>
      </w:pPr>
      <w:r w:rsidRPr="00680A8C">
        <w:rPr>
          <w:sz w:val="28"/>
          <w:szCs w:val="28"/>
        </w:rPr>
        <w:t xml:space="preserve">Социальная направленность информатизации, выражается, прежде всего, в предоставлении населению возможности реализовать свои конституционные права на доступ к открытым информационным ресурсам              и культурным ценностям. </w:t>
      </w:r>
    </w:p>
    <w:p w:rsidR="00B65713" w:rsidRPr="00680A8C" w:rsidRDefault="00B65713" w:rsidP="00334842">
      <w:pPr>
        <w:ind w:firstLine="540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Решение задачи формирования современной информационной                         и телекоммуникационной инфраструктуры, предоставления на ее основе качественных услуг и обеспечения высокого уровня доступности</w:t>
      </w:r>
      <w:r>
        <w:rPr>
          <w:sz w:val="28"/>
          <w:szCs w:val="28"/>
        </w:rPr>
        <w:t xml:space="preserve"> информации для населения в районе</w:t>
      </w:r>
      <w:r w:rsidRPr="00680A8C">
        <w:rPr>
          <w:sz w:val="28"/>
          <w:szCs w:val="28"/>
        </w:rPr>
        <w:t xml:space="preserve"> невозможно без комплексной технологическо</w:t>
      </w:r>
      <w:r>
        <w:rPr>
          <w:sz w:val="28"/>
          <w:szCs w:val="28"/>
        </w:rPr>
        <w:t xml:space="preserve">й модернизации </w:t>
      </w:r>
      <w:r w:rsidRPr="00680A8C">
        <w:rPr>
          <w:sz w:val="28"/>
          <w:szCs w:val="28"/>
        </w:rPr>
        <w:t xml:space="preserve"> муниципальных учреждений культуры, в первую</w:t>
      </w:r>
      <w:r>
        <w:rPr>
          <w:sz w:val="28"/>
          <w:szCs w:val="28"/>
        </w:rPr>
        <w:t xml:space="preserve"> очередь школ искусств Емельяновского района</w:t>
      </w:r>
      <w:r w:rsidRPr="00680A8C">
        <w:rPr>
          <w:sz w:val="28"/>
          <w:szCs w:val="28"/>
        </w:rPr>
        <w:t>.</w:t>
      </w:r>
    </w:p>
    <w:p w:rsidR="00B65713" w:rsidRPr="000B5E00" w:rsidRDefault="00B65713" w:rsidP="0033484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Необходимо приложить </w:t>
      </w:r>
      <w:r w:rsidRPr="00680A8C">
        <w:rPr>
          <w:sz w:val="28"/>
          <w:szCs w:val="28"/>
        </w:rPr>
        <w:t xml:space="preserve"> значительные усилия по ком</w:t>
      </w:r>
      <w:r>
        <w:rPr>
          <w:sz w:val="28"/>
          <w:szCs w:val="28"/>
        </w:rPr>
        <w:t>пьютеризации школ искусств</w:t>
      </w:r>
      <w:r w:rsidRPr="00680A8C">
        <w:rPr>
          <w:sz w:val="28"/>
          <w:szCs w:val="28"/>
        </w:rPr>
        <w:t xml:space="preserve">, внедрению в их деятельность современных информационно-коммуникационных технологий, созданию информационных ресурсов для открытого доступа. </w:t>
      </w:r>
    </w:p>
    <w:p w:rsidR="00B65713" w:rsidRPr="00680A8C" w:rsidRDefault="00B65713" w:rsidP="0033484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Оснащение библиотек в детской школе искусств</w:t>
      </w:r>
      <w:r w:rsidRPr="00680A8C">
        <w:rPr>
          <w:sz w:val="28"/>
          <w:szCs w:val="28"/>
        </w:rPr>
        <w:t xml:space="preserve"> сов</w:t>
      </w:r>
      <w:r>
        <w:rPr>
          <w:sz w:val="28"/>
          <w:szCs w:val="28"/>
        </w:rPr>
        <w:t>ременной компьютерной техникой,</w:t>
      </w:r>
      <w:r w:rsidRPr="00680A8C">
        <w:rPr>
          <w:sz w:val="28"/>
          <w:szCs w:val="28"/>
        </w:rPr>
        <w:t xml:space="preserve">подключение к сети Интернет позволит обеспечить внедрение электронных услуг, системы учета и ведения электронного каталога в </w:t>
      </w:r>
      <w:r>
        <w:rPr>
          <w:sz w:val="28"/>
          <w:szCs w:val="28"/>
        </w:rPr>
        <w:t xml:space="preserve">школах, что способствует </w:t>
      </w:r>
      <w:r w:rsidRPr="00680A8C">
        <w:rPr>
          <w:sz w:val="28"/>
          <w:szCs w:val="28"/>
        </w:rPr>
        <w:t>обеспечению прав граждан на доступ к культурным ценностям, на свободное получение, распространение и использование информации, расширению возможностей саморазвития личности, позволит усилить интеллектуальный, творческий потенциал человека, приобщить его  к мировым культурным ценностям, что особенно важно в условиях активного развития инновационно</w:t>
      </w:r>
      <w:r>
        <w:rPr>
          <w:sz w:val="28"/>
          <w:szCs w:val="28"/>
        </w:rPr>
        <w:t>й деятельности в стране и в районе</w:t>
      </w:r>
      <w:r w:rsidRPr="00680A8C">
        <w:rPr>
          <w:sz w:val="28"/>
          <w:szCs w:val="28"/>
        </w:rPr>
        <w:t>.</w:t>
      </w:r>
    </w:p>
    <w:p w:rsidR="00B65713" w:rsidRPr="00680A8C" w:rsidRDefault="00B65713" w:rsidP="00334842">
      <w:pPr>
        <w:ind w:firstLine="708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Состояние материально-техн</w:t>
      </w:r>
      <w:r>
        <w:rPr>
          <w:sz w:val="28"/>
          <w:szCs w:val="28"/>
        </w:rPr>
        <w:t xml:space="preserve">ической базы муницпальных бюджетных </w:t>
      </w:r>
      <w:r w:rsidRPr="00680A8C">
        <w:rPr>
          <w:sz w:val="28"/>
          <w:szCs w:val="28"/>
        </w:rPr>
        <w:t xml:space="preserve">образовательных учреждений </w:t>
      </w:r>
      <w:r>
        <w:rPr>
          <w:sz w:val="28"/>
          <w:szCs w:val="28"/>
        </w:rPr>
        <w:t xml:space="preserve">дополнтельного образования детей «Детская школа искусств» Емельяновского района </w:t>
      </w:r>
      <w:r w:rsidRPr="00680A8C">
        <w:rPr>
          <w:sz w:val="28"/>
          <w:szCs w:val="28"/>
        </w:rPr>
        <w:t>продолжает ухудшаться и не способно на сегодняшний день обеспечить должное развитие</w:t>
      </w:r>
      <w:r>
        <w:rPr>
          <w:sz w:val="28"/>
          <w:szCs w:val="28"/>
        </w:rPr>
        <w:t xml:space="preserve"> школ в районе</w:t>
      </w:r>
      <w:r w:rsidRPr="00680A8C">
        <w:rPr>
          <w:sz w:val="28"/>
          <w:szCs w:val="28"/>
        </w:rPr>
        <w:t>. Необходимо продолжить модернизацию и развитие существующей культурной инфраструктуры, исходя из критериев наиболее полного удовлетворения потребностей населения, сохранения и приумножения культурного потенциала края.</w:t>
      </w:r>
      <w:r>
        <w:rPr>
          <w:sz w:val="28"/>
          <w:szCs w:val="28"/>
        </w:rPr>
        <w:t xml:space="preserve"> Для внедрения в образовательный процесс в ДШИ р.п.Емельяново, п. Солонцы предпрофессиональных программ в области музыкального искусства, остро стоит вопрос с приобретением рояля, построением или реконструкции нового концертного зала.</w:t>
      </w:r>
    </w:p>
    <w:p w:rsidR="00B65713" w:rsidRPr="00680A8C" w:rsidRDefault="00B65713" w:rsidP="00334842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  <w:r w:rsidRPr="00680A8C">
        <w:rPr>
          <w:sz w:val="28"/>
          <w:szCs w:val="28"/>
        </w:rPr>
        <w:t>В целях подд</w:t>
      </w:r>
      <w:r>
        <w:rPr>
          <w:sz w:val="28"/>
          <w:szCs w:val="28"/>
        </w:rPr>
        <w:t>ержки школ искусств Емельяновского района</w:t>
      </w:r>
      <w:r w:rsidRPr="00680A8C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 планировать</w:t>
      </w:r>
      <w:r w:rsidRPr="00680A8C">
        <w:rPr>
          <w:sz w:val="28"/>
          <w:szCs w:val="28"/>
        </w:rPr>
        <w:t xml:space="preserve"> предоставление субсидий бюджета</w:t>
      </w:r>
      <w:r>
        <w:rPr>
          <w:sz w:val="28"/>
          <w:szCs w:val="28"/>
        </w:rPr>
        <w:t>м школ: на  оснащение компьютерами учреждений дополнительного образования детей</w:t>
      </w:r>
      <w:r w:rsidRPr="00680A8C">
        <w:rPr>
          <w:sz w:val="28"/>
          <w:szCs w:val="28"/>
        </w:rPr>
        <w:t xml:space="preserve">, </w:t>
      </w:r>
      <w:r>
        <w:rPr>
          <w:sz w:val="28"/>
          <w:szCs w:val="28"/>
        </w:rPr>
        <w:t>на создание электронного библиотечного каталога в детских школах искусств, а также на оснащение школ музыкальными инструментами.</w:t>
      </w:r>
    </w:p>
    <w:p w:rsidR="00B65713" w:rsidRPr="00680A8C" w:rsidRDefault="00B65713" w:rsidP="0033484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65713" w:rsidRPr="009C46F8" w:rsidRDefault="00B65713" w:rsidP="0033484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C46F8">
        <w:rPr>
          <w:sz w:val="28"/>
          <w:szCs w:val="28"/>
        </w:rPr>
        <w:t xml:space="preserve">2.2. Основная цель, задачи, этапы и сроки </w:t>
      </w:r>
    </w:p>
    <w:p w:rsidR="00B65713" w:rsidRPr="00680A8C" w:rsidRDefault="00B65713" w:rsidP="0033484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80A8C">
        <w:rPr>
          <w:sz w:val="28"/>
          <w:szCs w:val="28"/>
        </w:rPr>
        <w:t>выполнения подпрограммы, целевые индикаторы</w:t>
      </w:r>
    </w:p>
    <w:p w:rsidR="00B65713" w:rsidRPr="00680A8C" w:rsidRDefault="00B65713" w:rsidP="00334842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B65713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16DF8">
        <w:rPr>
          <w:sz w:val="28"/>
          <w:szCs w:val="28"/>
        </w:rPr>
        <w:t xml:space="preserve">С учетом целевых установок и приоритетов государственной культурной политики, Основных направлений стратегии культурной политики Красноярского края на 2009 - 2020 годы, утвержденных постановлением Правительства Красноярского края от 20.01.2009 № 24-п, целью подпрограммы определено </w:t>
      </w:r>
      <w:r>
        <w:rPr>
          <w:sz w:val="28"/>
          <w:szCs w:val="28"/>
        </w:rPr>
        <w:t>обеспечение</w:t>
      </w:r>
      <w:r w:rsidRPr="00A16DF8">
        <w:rPr>
          <w:sz w:val="28"/>
          <w:szCs w:val="28"/>
        </w:rPr>
        <w:t xml:space="preserve"> условий </w:t>
      </w:r>
      <w:r>
        <w:rPr>
          <w:sz w:val="28"/>
          <w:szCs w:val="28"/>
        </w:rPr>
        <w:t>реализации муниципальной программы и прочие мероприятия</w:t>
      </w:r>
      <w:r w:rsidRPr="00A16DF8">
        <w:rPr>
          <w:sz w:val="28"/>
          <w:szCs w:val="28"/>
        </w:rPr>
        <w:t>.</w:t>
      </w:r>
    </w:p>
    <w:p w:rsidR="00B65713" w:rsidRPr="00A16DF8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65713" w:rsidRDefault="00B65713" w:rsidP="001A6A9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Достижение данной цели потребует решения следующих задач:</w:t>
      </w:r>
    </w:p>
    <w:p w:rsidR="00B65713" w:rsidRPr="00A16DF8" w:rsidRDefault="00B65713" w:rsidP="001A6A90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680A8C">
        <w:rPr>
          <w:rFonts w:ascii="Times New Roman" w:hAnsi="Times New Roman" w:cs="Times New Roman"/>
          <w:sz w:val="28"/>
          <w:szCs w:val="28"/>
        </w:rPr>
        <w:t xml:space="preserve">развитие системы </w:t>
      </w:r>
      <w:r>
        <w:rPr>
          <w:rFonts w:ascii="Times New Roman" w:hAnsi="Times New Roman" w:cs="Times New Roman"/>
          <w:sz w:val="28"/>
          <w:szCs w:val="28"/>
        </w:rPr>
        <w:t>дополнительного образования в области культуры.</w:t>
      </w:r>
    </w:p>
    <w:p w:rsidR="00B65713" w:rsidRPr="00680A8C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Сроки исполнения подпрограммы: 2014 - 2016 годы.</w:t>
      </w:r>
    </w:p>
    <w:p w:rsidR="00B65713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0A8C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B65713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65713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65713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65713" w:rsidRPr="00680A8C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65713" w:rsidRPr="00680A8C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Целевыми индикаторами реализации подпрограммы являются:</w:t>
      </w:r>
    </w:p>
    <w:p w:rsidR="00B65713" w:rsidRDefault="00B65713" w:rsidP="00334842">
      <w:pPr>
        <w:ind w:firstLine="540"/>
        <w:jc w:val="both"/>
        <w:rPr>
          <w:sz w:val="28"/>
          <w:szCs w:val="28"/>
        </w:rPr>
      </w:pPr>
      <w:r w:rsidRPr="00680A8C">
        <w:rPr>
          <w:sz w:val="28"/>
          <w:szCs w:val="28"/>
        </w:rPr>
        <w:t xml:space="preserve">количество </w:t>
      </w:r>
      <w:r>
        <w:rPr>
          <w:sz w:val="28"/>
          <w:szCs w:val="28"/>
        </w:rPr>
        <w:t>творческих мероприятий образовательных учреждений в области культуры, направленные на выявление и поддержку юных талантов;</w:t>
      </w:r>
    </w:p>
    <w:p w:rsidR="00B65713" w:rsidRDefault="00B65713" w:rsidP="00C74E27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дополнительных образовательных программ художественно-эстетической направленности;</w:t>
      </w:r>
    </w:p>
    <w:p w:rsidR="00B65713" w:rsidRDefault="00B65713" w:rsidP="00C74E27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плана приема на обучение согласно контрольным цифрам приема;</w:t>
      </w:r>
    </w:p>
    <w:p w:rsidR="00B65713" w:rsidRDefault="00B65713" w:rsidP="00C74E27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преподавателей, имеющих профессиональное образование, соответствующее профилю преподаваемых дисциплин;</w:t>
      </w:r>
    </w:p>
    <w:p w:rsidR="00B65713" w:rsidRDefault="00B65713" w:rsidP="00C74E27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доля детей, привлекаемых к участию в творческих мероприятиях образовательных учреждений в области культуры, направленные на выявление и поддержку юных талантов, в общем числе детей</w:t>
      </w:r>
    </w:p>
    <w:p w:rsidR="00B65713" w:rsidRPr="00680A8C" w:rsidRDefault="00B65713" w:rsidP="00334842">
      <w:pPr>
        <w:ind w:firstLine="540"/>
        <w:jc w:val="both"/>
        <w:rPr>
          <w:bCs/>
          <w:sz w:val="28"/>
          <w:szCs w:val="28"/>
        </w:rPr>
      </w:pPr>
      <w:r w:rsidRPr="00680A8C">
        <w:rPr>
          <w:bCs/>
          <w:sz w:val="28"/>
          <w:szCs w:val="28"/>
        </w:rPr>
        <w:t xml:space="preserve">Целевые индикаторы приведены в приложении № 1 к подпрограмме. </w:t>
      </w:r>
    </w:p>
    <w:p w:rsidR="00B65713" w:rsidRPr="00680A8C" w:rsidRDefault="00B65713" w:rsidP="0033484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5713" w:rsidRPr="00680A8C" w:rsidRDefault="00B65713" w:rsidP="00334842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680A8C">
        <w:rPr>
          <w:color w:val="000000"/>
          <w:sz w:val="28"/>
          <w:szCs w:val="28"/>
        </w:rPr>
        <w:t>2.3. Механизм реализации подпрограммы</w:t>
      </w:r>
    </w:p>
    <w:p w:rsidR="00B65713" w:rsidRPr="00680A8C" w:rsidRDefault="00B65713" w:rsidP="00334842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B65713" w:rsidRPr="00EC47FC" w:rsidRDefault="00B65713" w:rsidP="0033484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80A8C">
        <w:rPr>
          <w:color w:val="000000"/>
          <w:sz w:val="28"/>
          <w:szCs w:val="28"/>
        </w:rPr>
        <w:t xml:space="preserve">2.3.1. </w:t>
      </w:r>
      <w:r w:rsidRPr="005C53B5">
        <w:rPr>
          <w:sz w:val="28"/>
          <w:szCs w:val="28"/>
        </w:rPr>
        <w:t xml:space="preserve">Главный распорядитель бюджетных средств – </w:t>
      </w:r>
      <w:r>
        <w:rPr>
          <w:sz w:val="28"/>
          <w:szCs w:val="28"/>
        </w:rPr>
        <w:t>МКУ «О</w:t>
      </w:r>
      <w:r w:rsidRPr="005C53B5">
        <w:rPr>
          <w:sz w:val="28"/>
          <w:szCs w:val="28"/>
        </w:rPr>
        <w:t xml:space="preserve">тдел культуры </w:t>
      </w:r>
      <w:r w:rsidR="003005CF">
        <w:rPr>
          <w:sz w:val="28"/>
          <w:szCs w:val="28"/>
        </w:rPr>
        <w:t>и искусства</w:t>
      </w:r>
      <w:r w:rsidRPr="005C53B5">
        <w:rPr>
          <w:sz w:val="28"/>
          <w:szCs w:val="28"/>
        </w:rPr>
        <w:t xml:space="preserve"> Емельяновского района</w:t>
      </w:r>
      <w:r>
        <w:rPr>
          <w:sz w:val="28"/>
          <w:szCs w:val="28"/>
        </w:rPr>
        <w:t xml:space="preserve">» </w:t>
      </w:r>
      <w:r w:rsidRPr="005C53B5">
        <w:rPr>
          <w:sz w:val="28"/>
          <w:szCs w:val="28"/>
        </w:rPr>
        <w:t xml:space="preserve"> (далее – отдел культуры).</w:t>
      </w:r>
    </w:p>
    <w:p w:rsidR="00B65713" w:rsidRPr="00A16DF8" w:rsidRDefault="00B65713" w:rsidP="0033484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80A8C">
        <w:rPr>
          <w:color w:val="000000"/>
          <w:sz w:val="28"/>
          <w:szCs w:val="28"/>
        </w:rPr>
        <w:t>2.3.2. Главными распорядителями бюджетных средств являются:</w:t>
      </w:r>
    </w:p>
    <w:p w:rsidR="00B65713" w:rsidRPr="00E67AAC" w:rsidRDefault="00B65713" w:rsidP="0033484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казенное учреждение «Отдел культуры и искусства Емельяновского района»; Муниципальное казенное учреждение «Финансовое управление администрации Емельяновского района»</w:t>
      </w:r>
    </w:p>
    <w:p w:rsidR="00B65713" w:rsidRDefault="00B65713" w:rsidP="00334842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680A8C">
        <w:rPr>
          <w:color w:val="000000"/>
          <w:sz w:val="28"/>
          <w:szCs w:val="28"/>
        </w:rPr>
        <w:t>2.3.3. Реализация мероприятий подпрограммы</w:t>
      </w:r>
      <w:r>
        <w:rPr>
          <w:color w:val="000000"/>
          <w:sz w:val="28"/>
          <w:szCs w:val="28"/>
        </w:rPr>
        <w:t xml:space="preserve"> </w:t>
      </w:r>
      <w:r w:rsidRPr="00680A8C">
        <w:rPr>
          <w:color w:val="000000"/>
          <w:sz w:val="28"/>
          <w:szCs w:val="28"/>
        </w:rPr>
        <w:t>осуществляется путем предоставления субсидий по соглашениям, заключен</w:t>
      </w:r>
      <w:r>
        <w:rPr>
          <w:color w:val="000000"/>
          <w:sz w:val="28"/>
          <w:szCs w:val="28"/>
        </w:rPr>
        <w:t xml:space="preserve">ным между </w:t>
      </w:r>
      <w:r w:rsidRPr="00680A8C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муниципальным казенным учреждением «Отдел культуры и искусства Емельяновского района» </w:t>
      </w:r>
      <w:r w:rsidRPr="00680A8C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 xml:space="preserve">Муниципальными бюджетными образовательными учреждениями дополнительного образования детей «Детская школа искусств» Емельяновского района </w:t>
      </w:r>
      <w:r w:rsidRPr="00680A8C">
        <w:rPr>
          <w:color w:val="000000"/>
          <w:sz w:val="28"/>
          <w:szCs w:val="28"/>
        </w:rPr>
        <w:t>о порядке и условиях предоставления субсидии на цели, свя</w:t>
      </w:r>
      <w:r>
        <w:rPr>
          <w:color w:val="000000"/>
          <w:sz w:val="28"/>
          <w:szCs w:val="28"/>
        </w:rPr>
        <w:t>занные</w:t>
      </w:r>
      <w:r w:rsidRPr="00680A8C">
        <w:rPr>
          <w:color w:val="000000"/>
          <w:sz w:val="28"/>
          <w:szCs w:val="28"/>
        </w:rPr>
        <w:t xml:space="preserve"> с финансовым обеспече</w:t>
      </w:r>
      <w:r>
        <w:rPr>
          <w:color w:val="000000"/>
          <w:sz w:val="28"/>
          <w:szCs w:val="28"/>
        </w:rPr>
        <w:t>нием выполнения муниципального</w:t>
      </w:r>
      <w:r w:rsidRPr="00680A8C">
        <w:rPr>
          <w:color w:val="000000"/>
          <w:sz w:val="28"/>
          <w:szCs w:val="28"/>
        </w:rPr>
        <w:t xml:space="preserve"> зад</w:t>
      </w:r>
      <w:r>
        <w:rPr>
          <w:color w:val="000000"/>
          <w:sz w:val="28"/>
          <w:szCs w:val="28"/>
        </w:rPr>
        <w:t>ания на оказание образовательных</w:t>
      </w:r>
      <w:r w:rsidRPr="00680A8C">
        <w:rPr>
          <w:color w:val="000000"/>
          <w:sz w:val="28"/>
          <w:szCs w:val="28"/>
        </w:rPr>
        <w:t xml:space="preserve"> услуг (выполнение работ), а именно:</w:t>
      </w:r>
    </w:p>
    <w:p w:rsidR="00B65713" w:rsidRPr="00680A8C" w:rsidRDefault="00B65713" w:rsidP="00334842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образовательное учреждение дополнительного образования детей «Детская школа искусств» р.п.Емельяново,</w:t>
      </w:r>
      <w:r w:rsidRPr="0033139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Муниципальное бюджетное образовательное учреждение дополнительного образования детей «Детская школа искусств» п.Солонцы.</w:t>
      </w:r>
    </w:p>
    <w:p w:rsidR="00B65713" w:rsidRDefault="00B65713" w:rsidP="0033484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>Расходы на обе</w:t>
      </w:r>
      <w:r>
        <w:rPr>
          <w:sz w:val="28"/>
          <w:szCs w:val="28"/>
        </w:rPr>
        <w:t>спечение деятельности учреждения</w:t>
      </w:r>
      <w:r w:rsidRPr="00EC47FC">
        <w:rPr>
          <w:sz w:val="28"/>
          <w:szCs w:val="28"/>
        </w:rPr>
        <w:t xml:space="preserve"> предусмотрены на основании </w:t>
      </w:r>
      <w:r>
        <w:rPr>
          <w:sz w:val="28"/>
          <w:szCs w:val="28"/>
        </w:rPr>
        <w:t>Приказа МКУ «Отдел культуры» от 29.12.2012 № 88</w:t>
      </w:r>
      <w:r w:rsidRPr="00EC47FC">
        <w:rPr>
          <w:sz w:val="28"/>
          <w:szCs w:val="28"/>
        </w:rPr>
        <w:t xml:space="preserve"> «Об утверждении Порядка формирования и финансового обеспечения выполнения </w:t>
      </w:r>
      <w:r>
        <w:rPr>
          <w:sz w:val="28"/>
          <w:szCs w:val="28"/>
        </w:rPr>
        <w:t xml:space="preserve">муниципального </w:t>
      </w:r>
      <w:r w:rsidRPr="00EC47FC">
        <w:rPr>
          <w:sz w:val="28"/>
          <w:szCs w:val="28"/>
        </w:rPr>
        <w:t>задания</w:t>
      </w:r>
      <w:r>
        <w:rPr>
          <w:sz w:val="28"/>
          <w:szCs w:val="28"/>
        </w:rPr>
        <w:t xml:space="preserve"> муниципальными бюджетными учреждениями культуры и дополнительного образования детей, находящимися в ведении МКУ «Отдел культуры и искусства Емельяновского </w:t>
      </w:r>
      <w:r>
        <w:rPr>
          <w:sz w:val="28"/>
          <w:szCs w:val="28"/>
        </w:rPr>
        <w:lastRenderedPageBreak/>
        <w:t>района</w:t>
      </w:r>
      <w:r w:rsidRPr="00EC47FC">
        <w:rPr>
          <w:sz w:val="28"/>
          <w:szCs w:val="28"/>
        </w:rPr>
        <w:t>».</w:t>
      </w:r>
    </w:p>
    <w:p w:rsidR="00B65713" w:rsidRDefault="00B65713" w:rsidP="00334842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B65713" w:rsidRDefault="00B65713" w:rsidP="00334842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B65713" w:rsidRPr="00680A8C" w:rsidRDefault="00B65713" w:rsidP="00334842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B65713" w:rsidRPr="00EC0809" w:rsidRDefault="00B65713" w:rsidP="0033484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C0809">
        <w:rPr>
          <w:sz w:val="28"/>
          <w:szCs w:val="28"/>
        </w:rPr>
        <w:t>2.4. Управление подпрограммой и контроль за ходом ее выполнения</w:t>
      </w:r>
    </w:p>
    <w:p w:rsidR="00B65713" w:rsidRPr="00EC0809" w:rsidRDefault="00B65713" w:rsidP="00334842">
      <w:pPr>
        <w:widowControl w:val="0"/>
        <w:autoSpaceDE w:val="0"/>
        <w:autoSpaceDN w:val="0"/>
        <w:adjustRightInd w:val="0"/>
        <w:jc w:val="both"/>
      </w:pPr>
    </w:p>
    <w:p w:rsidR="00B65713" w:rsidRPr="00CE0A02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0809">
        <w:rPr>
          <w:sz w:val="28"/>
          <w:szCs w:val="28"/>
        </w:rPr>
        <w:t>2.4.1. Текущее управление и контроль за реализацией п</w:t>
      </w:r>
      <w:r>
        <w:rPr>
          <w:sz w:val="28"/>
          <w:szCs w:val="28"/>
        </w:rPr>
        <w:t>одпрограммы осуществляет муниципальное казенное учреждение «Отдел культуры и искусства  Емельяновского района»; Муниципальное казенное учреждение «Финансовое управление администрации Емельяновского района »</w:t>
      </w:r>
    </w:p>
    <w:p w:rsidR="00B65713" w:rsidRPr="00EC47FC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0809">
        <w:rPr>
          <w:sz w:val="28"/>
          <w:szCs w:val="28"/>
        </w:rPr>
        <w:t xml:space="preserve"> </w:t>
      </w:r>
      <w:r>
        <w:rPr>
          <w:sz w:val="28"/>
          <w:szCs w:val="28"/>
        </w:rPr>
        <w:t>МБОУ ДОД «Детская школа искусств» р.п.Емельяново, п. Солонцы несу</w:t>
      </w:r>
      <w:r w:rsidRPr="00EC47FC">
        <w:rPr>
          <w:sz w:val="28"/>
          <w:szCs w:val="28"/>
        </w:rPr>
        <w:t>т ответственность за реализацию подпрограммы, достижение конечного результа</w:t>
      </w:r>
      <w:r>
        <w:rPr>
          <w:sz w:val="28"/>
          <w:szCs w:val="28"/>
        </w:rPr>
        <w:t>та, целевое</w:t>
      </w:r>
      <w:r w:rsidRPr="00EC47FC">
        <w:rPr>
          <w:sz w:val="28"/>
          <w:szCs w:val="28"/>
        </w:rPr>
        <w:t xml:space="preserve"> и эффективное использование финансовых средств, выделяемых на выполнение подпрограммы.</w:t>
      </w:r>
    </w:p>
    <w:p w:rsidR="00B65713" w:rsidRPr="00EC47FC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2.4.2. </w:t>
      </w:r>
      <w:r>
        <w:rPr>
          <w:sz w:val="28"/>
          <w:szCs w:val="28"/>
        </w:rPr>
        <w:t>МБОУ ДОД «Детская школа искусств» р.п.Емельяново, п. Солонцы осуществляю</w:t>
      </w:r>
      <w:r w:rsidRPr="00EC47FC">
        <w:rPr>
          <w:sz w:val="28"/>
          <w:szCs w:val="28"/>
        </w:rPr>
        <w:t>т:</w:t>
      </w:r>
    </w:p>
    <w:p w:rsidR="00B65713" w:rsidRPr="00EC47FC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C47FC">
        <w:rPr>
          <w:sz w:val="28"/>
          <w:szCs w:val="28"/>
        </w:rPr>
        <w:t xml:space="preserve">) </w:t>
      </w:r>
      <w:r>
        <w:rPr>
          <w:sz w:val="28"/>
          <w:szCs w:val="28"/>
        </w:rPr>
        <w:t>исполнение</w:t>
      </w:r>
      <w:r w:rsidRPr="00EC47FC">
        <w:rPr>
          <w:sz w:val="28"/>
          <w:szCs w:val="28"/>
        </w:rPr>
        <w:t xml:space="preserve"> мероприятий подпрограммы, мониторинг их реализации;</w:t>
      </w:r>
    </w:p>
    <w:p w:rsidR="00B65713" w:rsidRPr="00EC47FC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C47FC">
        <w:rPr>
          <w:sz w:val="28"/>
          <w:szCs w:val="28"/>
        </w:rPr>
        <w:t>) подготовку отчетов о реализации подпрограммы.</w:t>
      </w:r>
    </w:p>
    <w:p w:rsidR="00B65713" w:rsidRPr="00EC47FC" w:rsidRDefault="00B65713" w:rsidP="0033484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2.4.3. </w:t>
      </w:r>
      <w:r>
        <w:rPr>
          <w:sz w:val="28"/>
          <w:szCs w:val="28"/>
        </w:rPr>
        <w:t xml:space="preserve">МБОУ ДОД «Детская школа искусств» р.п.Емельяново, п. Солонцы </w:t>
      </w:r>
      <w:r w:rsidRPr="00EC47FC">
        <w:rPr>
          <w:sz w:val="28"/>
          <w:szCs w:val="28"/>
        </w:rPr>
        <w:t>ежеквартально не позднее 10 числа второго месяца, следующег</w:t>
      </w:r>
      <w:r>
        <w:rPr>
          <w:sz w:val="28"/>
          <w:szCs w:val="28"/>
        </w:rPr>
        <w:t xml:space="preserve">о за отчетным, направляют </w:t>
      </w:r>
      <w:r w:rsidRPr="00EC47FC">
        <w:rPr>
          <w:sz w:val="28"/>
          <w:szCs w:val="28"/>
        </w:rPr>
        <w:t xml:space="preserve"> отчеты о реализации подпрограммы</w:t>
      </w:r>
      <w:r>
        <w:rPr>
          <w:sz w:val="28"/>
          <w:szCs w:val="28"/>
        </w:rPr>
        <w:t xml:space="preserve"> </w:t>
      </w:r>
      <w:r w:rsidRPr="00EC47FC">
        <w:rPr>
          <w:sz w:val="28"/>
          <w:szCs w:val="28"/>
        </w:rPr>
        <w:t xml:space="preserve">в </w:t>
      </w:r>
      <w:r>
        <w:rPr>
          <w:sz w:val="28"/>
          <w:szCs w:val="28"/>
        </w:rPr>
        <w:t>МКУ «Отдел культуры и искусства  Емельяновского района».</w:t>
      </w:r>
    </w:p>
    <w:p w:rsidR="00B65713" w:rsidRPr="00EC47FC" w:rsidRDefault="00B65713" w:rsidP="0033484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2.4.4. МБОУ ДОД «Детская школа искусств» р.п.Емельяново, п. Солонцы ежегодно формирую</w:t>
      </w:r>
      <w:r w:rsidRPr="00EC47FC">
        <w:rPr>
          <w:sz w:val="28"/>
          <w:szCs w:val="28"/>
        </w:rPr>
        <w:t xml:space="preserve">т годовой отчет о ходе реализации подпрограммы и направляет его в </w:t>
      </w:r>
      <w:r>
        <w:rPr>
          <w:sz w:val="28"/>
          <w:szCs w:val="28"/>
        </w:rPr>
        <w:t xml:space="preserve">МКУ «Отдел культуры и искусства Емельяновского района». </w:t>
      </w:r>
    </w:p>
    <w:p w:rsidR="00B65713" w:rsidRPr="00EC47FC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2.4.5. Обеспечение целевого расходования бюджетных средств, контроля </w:t>
      </w:r>
      <w:r w:rsidRPr="00EC47FC">
        <w:rPr>
          <w:sz w:val="28"/>
          <w:szCs w:val="28"/>
        </w:rPr>
        <w:br/>
        <w:t>за ходом реализации мероприятий подпрограммы и за достижением конечных рез</w:t>
      </w:r>
      <w:r>
        <w:rPr>
          <w:sz w:val="28"/>
          <w:szCs w:val="28"/>
        </w:rPr>
        <w:t xml:space="preserve">ультатов осуществляется МКУ «Отдел культуры и искусства Емельяновского района», МКУ «Финансовое управление администрации Емельяновского района». </w:t>
      </w:r>
    </w:p>
    <w:p w:rsidR="00B65713" w:rsidRPr="00EC47FC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2.4.7. </w:t>
      </w:r>
      <w:r>
        <w:rPr>
          <w:sz w:val="28"/>
          <w:szCs w:val="28"/>
        </w:rPr>
        <w:t xml:space="preserve">МБОУ ДОД «Детская школа искусств» р.п.Емельяново, п. Солонцы </w:t>
      </w:r>
      <w:r w:rsidRPr="00EC47FC">
        <w:rPr>
          <w:sz w:val="28"/>
          <w:szCs w:val="28"/>
        </w:rPr>
        <w:t>впр</w:t>
      </w:r>
      <w:r>
        <w:rPr>
          <w:sz w:val="28"/>
          <w:szCs w:val="28"/>
        </w:rPr>
        <w:t>аве запрашивать  у главного распорядителя</w:t>
      </w:r>
      <w:r w:rsidRPr="00EC47FC">
        <w:rPr>
          <w:sz w:val="28"/>
          <w:szCs w:val="28"/>
        </w:rPr>
        <w:t xml:space="preserve"> бюджетных средств необходим</w:t>
      </w:r>
      <w:r>
        <w:rPr>
          <w:sz w:val="28"/>
          <w:szCs w:val="28"/>
        </w:rPr>
        <w:t xml:space="preserve">ые документы </w:t>
      </w:r>
      <w:r w:rsidRPr="00EC47FC">
        <w:rPr>
          <w:sz w:val="28"/>
          <w:szCs w:val="28"/>
        </w:rPr>
        <w:t>и информацию, связанные с реализацией мероприятий подпрограммы, для р</w:t>
      </w:r>
      <w:r>
        <w:rPr>
          <w:sz w:val="28"/>
          <w:szCs w:val="28"/>
        </w:rPr>
        <w:t xml:space="preserve">ассмотрения и подготовки </w:t>
      </w:r>
      <w:r w:rsidRPr="00EC47FC">
        <w:rPr>
          <w:sz w:val="28"/>
          <w:szCs w:val="28"/>
        </w:rPr>
        <w:t xml:space="preserve"> информации.</w:t>
      </w:r>
    </w:p>
    <w:p w:rsidR="00B65713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2.4.8. Контроль за соблюдением условий выделения, получения, целевого использования и возврата средств </w:t>
      </w:r>
      <w:r>
        <w:rPr>
          <w:sz w:val="28"/>
          <w:szCs w:val="28"/>
        </w:rPr>
        <w:t xml:space="preserve">из местного </w:t>
      </w:r>
      <w:r w:rsidRPr="00EC47FC">
        <w:rPr>
          <w:sz w:val="28"/>
          <w:szCs w:val="28"/>
        </w:rPr>
        <w:t xml:space="preserve">бюджета осуществляет </w:t>
      </w:r>
      <w:r>
        <w:rPr>
          <w:sz w:val="28"/>
          <w:szCs w:val="28"/>
        </w:rPr>
        <w:t xml:space="preserve">МКУ «Финансовое Управление администрации Емельяновского района». </w:t>
      </w:r>
    </w:p>
    <w:p w:rsidR="00B65713" w:rsidRDefault="00B65713" w:rsidP="00924E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47FC">
        <w:rPr>
          <w:sz w:val="28"/>
          <w:szCs w:val="28"/>
        </w:rPr>
        <w:t xml:space="preserve">2.4.9. Контроль за законностью, результативностью (эффективностью </w:t>
      </w:r>
      <w:r w:rsidRPr="00EC47FC">
        <w:rPr>
          <w:sz w:val="28"/>
          <w:szCs w:val="28"/>
        </w:rPr>
        <w:br/>
        <w:t xml:space="preserve">и экономностью) использования средств </w:t>
      </w:r>
      <w:r>
        <w:rPr>
          <w:sz w:val="28"/>
          <w:szCs w:val="28"/>
        </w:rPr>
        <w:t xml:space="preserve">из местного </w:t>
      </w:r>
      <w:r w:rsidRPr="00EC47FC">
        <w:rPr>
          <w:sz w:val="28"/>
          <w:szCs w:val="28"/>
        </w:rPr>
        <w:t>бюджета осуществляет</w:t>
      </w:r>
      <w:r w:rsidRPr="00D6724F">
        <w:rPr>
          <w:sz w:val="28"/>
          <w:szCs w:val="28"/>
        </w:rPr>
        <w:t xml:space="preserve"> </w:t>
      </w:r>
      <w:r>
        <w:rPr>
          <w:sz w:val="28"/>
          <w:szCs w:val="28"/>
        </w:rPr>
        <w:t>МКУ «Финансовое Управление администрации Емельяновского района»</w:t>
      </w:r>
      <w:r w:rsidRPr="00EC47FC">
        <w:rPr>
          <w:sz w:val="28"/>
          <w:szCs w:val="28"/>
        </w:rPr>
        <w:t>.</w:t>
      </w:r>
    </w:p>
    <w:p w:rsidR="00B65713" w:rsidRDefault="00B65713" w:rsidP="0033484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B65713" w:rsidRPr="00680A8C" w:rsidRDefault="00B65713" w:rsidP="0033484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680A8C">
        <w:rPr>
          <w:sz w:val="28"/>
          <w:szCs w:val="28"/>
        </w:rPr>
        <w:t>2.5. Оценка социально-экономической эффективности</w:t>
      </w:r>
    </w:p>
    <w:p w:rsidR="00B65713" w:rsidRPr="00680A8C" w:rsidRDefault="00B65713" w:rsidP="003348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5713" w:rsidRDefault="00B65713" w:rsidP="00334842">
      <w:pPr>
        <w:pStyle w:val="3"/>
        <w:spacing w:after="0"/>
        <w:ind w:left="0" w:firstLine="540"/>
        <w:jc w:val="both"/>
        <w:rPr>
          <w:sz w:val="28"/>
          <w:szCs w:val="28"/>
        </w:rPr>
      </w:pPr>
      <w:r w:rsidRPr="00680A8C">
        <w:rPr>
          <w:sz w:val="28"/>
          <w:szCs w:val="28"/>
        </w:rPr>
        <w:lastRenderedPageBreak/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B65713" w:rsidRDefault="00B65713" w:rsidP="00334842">
      <w:pPr>
        <w:pStyle w:val="3"/>
        <w:spacing w:after="0"/>
        <w:ind w:left="0" w:firstLine="540"/>
        <w:jc w:val="both"/>
        <w:rPr>
          <w:sz w:val="28"/>
          <w:szCs w:val="28"/>
        </w:rPr>
      </w:pPr>
    </w:p>
    <w:p w:rsidR="00B65713" w:rsidRPr="00680A8C" w:rsidRDefault="00B65713" w:rsidP="00334842">
      <w:pPr>
        <w:pStyle w:val="3"/>
        <w:spacing w:after="0"/>
        <w:ind w:left="0" w:firstLine="540"/>
        <w:jc w:val="both"/>
        <w:rPr>
          <w:sz w:val="28"/>
          <w:szCs w:val="28"/>
        </w:rPr>
      </w:pPr>
    </w:p>
    <w:p w:rsidR="00B65713" w:rsidRPr="00680A8C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Ожидаемые результаты подпрограммы:</w:t>
      </w:r>
    </w:p>
    <w:p w:rsidR="00B65713" w:rsidRPr="00680A8C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число обучающихся по укрупненным группам специальностей и/или направлениям подготов</w:t>
      </w:r>
      <w:r>
        <w:rPr>
          <w:sz w:val="28"/>
          <w:szCs w:val="28"/>
        </w:rPr>
        <w:t xml:space="preserve">ки </w:t>
      </w:r>
      <w:r w:rsidRPr="00680A8C">
        <w:rPr>
          <w:sz w:val="28"/>
          <w:szCs w:val="28"/>
        </w:rPr>
        <w:t xml:space="preserve"> составит  всего </w:t>
      </w:r>
      <w:r>
        <w:rPr>
          <w:sz w:val="28"/>
          <w:szCs w:val="28"/>
        </w:rPr>
        <w:t xml:space="preserve">209 </w:t>
      </w:r>
      <w:r w:rsidRPr="00680A8C">
        <w:rPr>
          <w:sz w:val="28"/>
          <w:szCs w:val="28"/>
        </w:rPr>
        <w:t xml:space="preserve">человек, в том числе по годам: в 2014 году – </w:t>
      </w:r>
      <w:r>
        <w:rPr>
          <w:sz w:val="28"/>
          <w:szCs w:val="28"/>
        </w:rPr>
        <w:t>213 человек, в 2015 году –216</w:t>
      </w:r>
      <w:r w:rsidRPr="00680A8C">
        <w:rPr>
          <w:sz w:val="28"/>
          <w:szCs w:val="28"/>
        </w:rPr>
        <w:t xml:space="preserve"> человек, в 2016 году – </w:t>
      </w:r>
      <w:r>
        <w:rPr>
          <w:sz w:val="28"/>
          <w:szCs w:val="28"/>
        </w:rPr>
        <w:t>219</w:t>
      </w:r>
      <w:r w:rsidRPr="00680A8C">
        <w:rPr>
          <w:sz w:val="28"/>
          <w:szCs w:val="28"/>
        </w:rPr>
        <w:t xml:space="preserve"> человек;</w:t>
      </w:r>
    </w:p>
    <w:p w:rsidR="00B65713" w:rsidRPr="00680A8C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на семинарах, семинарах-тренингах, творческих лабораториях будет обучено в</w:t>
      </w:r>
      <w:r>
        <w:rPr>
          <w:sz w:val="28"/>
          <w:szCs w:val="28"/>
        </w:rPr>
        <w:t>сего 28</w:t>
      </w:r>
      <w:r w:rsidRPr="00680A8C">
        <w:rPr>
          <w:sz w:val="28"/>
          <w:szCs w:val="28"/>
        </w:rPr>
        <w:t xml:space="preserve"> специалистов муниципальных </w:t>
      </w:r>
      <w:r>
        <w:rPr>
          <w:sz w:val="28"/>
          <w:szCs w:val="28"/>
        </w:rPr>
        <w:t>бюджетных образовательных учреждений дополнительного образования детей,</w:t>
      </w:r>
      <w:r w:rsidRPr="00680A8C">
        <w:rPr>
          <w:sz w:val="28"/>
          <w:szCs w:val="28"/>
        </w:rPr>
        <w:t xml:space="preserve"> в том числе по годам:             в 2014 году – </w:t>
      </w:r>
      <w:r>
        <w:rPr>
          <w:sz w:val="28"/>
          <w:szCs w:val="28"/>
        </w:rPr>
        <w:t>12</w:t>
      </w:r>
      <w:r w:rsidRPr="00680A8C">
        <w:rPr>
          <w:sz w:val="28"/>
          <w:szCs w:val="28"/>
        </w:rPr>
        <w:t xml:space="preserve"> человек, в 2015 году – </w:t>
      </w:r>
      <w:r>
        <w:rPr>
          <w:sz w:val="28"/>
          <w:szCs w:val="28"/>
        </w:rPr>
        <w:t xml:space="preserve"> 9</w:t>
      </w:r>
      <w:r w:rsidRPr="00680A8C">
        <w:rPr>
          <w:sz w:val="28"/>
          <w:szCs w:val="28"/>
        </w:rPr>
        <w:t xml:space="preserve"> человек, в 2016 году –</w:t>
      </w:r>
      <w:r>
        <w:rPr>
          <w:sz w:val="28"/>
          <w:szCs w:val="28"/>
        </w:rPr>
        <w:t xml:space="preserve">     7</w:t>
      </w:r>
      <w:r w:rsidRPr="00680A8C">
        <w:rPr>
          <w:sz w:val="28"/>
          <w:szCs w:val="28"/>
        </w:rPr>
        <w:t xml:space="preserve"> человек;</w:t>
      </w:r>
    </w:p>
    <w:p w:rsidR="00B65713" w:rsidRPr="00680A8C" w:rsidRDefault="00B65713" w:rsidP="00334842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0A8C">
        <w:rPr>
          <w:rFonts w:ascii="Times New Roman" w:hAnsi="Times New Roman" w:cs="Times New Roman"/>
          <w:sz w:val="28"/>
          <w:szCs w:val="28"/>
        </w:rPr>
        <w:t>количество оснаще</w:t>
      </w:r>
      <w:r>
        <w:rPr>
          <w:rFonts w:ascii="Times New Roman" w:hAnsi="Times New Roman" w:cs="Times New Roman"/>
          <w:sz w:val="28"/>
          <w:szCs w:val="28"/>
        </w:rPr>
        <w:t>нных музыкальными инструментами муниципальных образовательных учреждений дополнительного образования детей «Детская школа искусств» Емельяновского района</w:t>
      </w:r>
      <w:r w:rsidRPr="00680A8C">
        <w:rPr>
          <w:rFonts w:ascii="Times New Roman" w:hAnsi="Times New Roman" w:cs="Times New Roman"/>
          <w:sz w:val="28"/>
          <w:szCs w:val="28"/>
        </w:rPr>
        <w:t xml:space="preserve"> составит в 2014 году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80A8C">
        <w:rPr>
          <w:rFonts w:ascii="Times New Roman" w:hAnsi="Times New Roman" w:cs="Times New Roman"/>
          <w:sz w:val="28"/>
          <w:szCs w:val="28"/>
        </w:rPr>
        <w:t xml:space="preserve"> ед.;</w:t>
      </w:r>
    </w:p>
    <w:p w:rsidR="00B65713" w:rsidRPr="00680A8C" w:rsidRDefault="00B65713" w:rsidP="00334842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0A8C">
        <w:rPr>
          <w:rFonts w:ascii="Times New Roman" w:hAnsi="Times New Roman" w:cs="Times New Roman"/>
          <w:sz w:val="28"/>
          <w:szCs w:val="28"/>
        </w:rPr>
        <w:t>количество оснащенных специальным обо</w:t>
      </w:r>
      <w:r>
        <w:rPr>
          <w:rFonts w:ascii="Times New Roman" w:hAnsi="Times New Roman" w:cs="Times New Roman"/>
          <w:sz w:val="28"/>
          <w:szCs w:val="28"/>
        </w:rPr>
        <w:t>рудованием муниципальных образовательных учреждений дополнительного образования детей «Детская школа искусств» Емельяновского района в 2014 году – 4</w:t>
      </w:r>
      <w:r w:rsidRPr="00680A8C">
        <w:rPr>
          <w:rFonts w:ascii="Times New Roman" w:hAnsi="Times New Roman" w:cs="Times New Roman"/>
          <w:sz w:val="28"/>
          <w:szCs w:val="28"/>
        </w:rPr>
        <w:t xml:space="preserve"> ед.,</w:t>
      </w:r>
      <w:r>
        <w:rPr>
          <w:rFonts w:ascii="Times New Roman" w:hAnsi="Times New Roman" w:cs="Times New Roman"/>
          <w:sz w:val="28"/>
          <w:szCs w:val="28"/>
        </w:rPr>
        <w:t xml:space="preserve"> в 2015 году – 4</w:t>
      </w:r>
      <w:r w:rsidRPr="00680A8C">
        <w:rPr>
          <w:rFonts w:ascii="Times New Roman" w:hAnsi="Times New Roman" w:cs="Times New Roman"/>
          <w:sz w:val="28"/>
          <w:szCs w:val="28"/>
        </w:rPr>
        <w:t xml:space="preserve"> ед.;</w:t>
      </w:r>
    </w:p>
    <w:p w:rsidR="00B65713" w:rsidRPr="00680A8C" w:rsidRDefault="00B65713" w:rsidP="00334842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0A8C">
        <w:rPr>
          <w:rFonts w:ascii="Times New Roman" w:hAnsi="Times New Roman" w:cs="Times New Roman"/>
          <w:sz w:val="28"/>
          <w:szCs w:val="28"/>
        </w:rPr>
        <w:t>количество оснаще</w:t>
      </w:r>
      <w:r>
        <w:rPr>
          <w:rFonts w:ascii="Times New Roman" w:hAnsi="Times New Roman" w:cs="Times New Roman"/>
          <w:sz w:val="28"/>
          <w:szCs w:val="28"/>
        </w:rPr>
        <w:t>нных компьютерным</w:t>
      </w:r>
      <w:r w:rsidRPr="00680A8C">
        <w:rPr>
          <w:rFonts w:ascii="Times New Roman" w:hAnsi="Times New Roman" w:cs="Times New Roman"/>
          <w:sz w:val="28"/>
          <w:szCs w:val="28"/>
        </w:rPr>
        <w:t xml:space="preserve"> обес</w:t>
      </w:r>
      <w:r>
        <w:rPr>
          <w:rFonts w:ascii="Times New Roman" w:hAnsi="Times New Roman" w:cs="Times New Roman"/>
          <w:sz w:val="28"/>
          <w:szCs w:val="28"/>
        </w:rPr>
        <w:t>печением</w:t>
      </w:r>
      <w:r w:rsidRPr="00680A8C">
        <w:rPr>
          <w:rFonts w:ascii="Times New Roman" w:hAnsi="Times New Roman" w:cs="Times New Roman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sz w:val="28"/>
          <w:szCs w:val="28"/>
        </w:rPr>
        <w:t xml:space="preserve"> детских школ искусств</w:t>
      </w:r>
      <w:r w:rsidRPr="00680A8C">
        <w:rPr>
          <w:rFonts w:ascii="Times New Roman" w:hAnsi="Times New Roman" w:cs="Times New Roman"/>
          <w:sz w:val="28"/>
          <w:szCs w:val="28"/>
        </w:rPr>
        <w:t xml:space="preserve"> составит всего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80A8C">
        <w:rPr>
          <w:rFonts w:ascii="Times New Roman" w:hAnsi="Times New Roman" w:cs="Times New Roman"/>
          <w:sz w:val="28"/>
          <w:szCs w:val="28"/>
        </w:rPr>
        <w:t xml:space="preserve"> ед., в том числе по годам:                    в 2014 году –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80A8C">
        <w:rPr>
          <w:rFonts w:ascii="Times New Roman" w:hAnsi="Times New Roman" w:cs="Times New Roman"/>
          <w:sz w:val="28"/>
          <w:szCs w:val="28"/>
        </w:rPr>
        <w:t xml:space="preserve"> ед.</w:t>
      </w:r>
      <w:r>
        <w:rPr>
          <w:rFonts w:ascii="Times New Roman" w:hAnsi="Times New Roman" w:cs="Times New Roman"/>
          <w:sz w:val="28"/>
          <w:szCs w:val="28"/>
        </w:rPr>
        <w:t>, в 2015 году – 2</w:t>
      </w:r>
      <w:r w:rsidRPr="00680A8C">
        <w:rPr>
          <w:rFonts w:ascii="Times New Roman" w:hAnsi="Times New Roman" w:cs="Times New Roman"/>
          <w:sz w:val="28"/>
          <w:szCs w:val="28"/>
        </w:rPr>
        <w:t xml:space="preserve"> ед.;</w:t>
      </w:r>
    </w:p>
    <w:p w:rsidR="00B65713" w:rsidRPr="00680A8C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мероприятия будут способствовать </w:t>
      </w:r>
      <w:r w:rsidRPr="00680A8C">
        <w:rPr>
          <w:sz w:val="28"/>
          <w:szCs w:val="28"/>
        </w:rPr>
        <w:t xml:space="preserve">повышению профессионального уровня работников, укреплению кадрового потенциала; </w:t>
      </w:r>
    </w:p>
    <w:p w:rsidR="00B65713" w:rsidRPr="00680A8C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созданию условий для привлечения в отрасль «культура» высококвалифицированных кадров, в том числе молодых специалистов;</w:t>
      </w:r>
    </w:p>
    <w:p w:rsidR="00B65713" w:rsidRPr="00680A8C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повышению социального статуса и престижа творческих работников               и работников культуры;</w:t>
      </w:r>
    </w:p>
    <w:p w:rsidR="00B65713" w:rsidRPr="00680A8C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сохранению и непрерывному воспроизвод</w:t>
      </w:r>
      <w:r>
        <w:rPr>
          <w:sz w:val="28"/>
          <w:szCs w:val="28"/>
        </w:rPr>
        <w:t>ству творческого потенциала района</w:t>
      </w:r>
      <w:r w:rsidRPr="00680A8C">
        <w:rPr>
          <w:sz w:val="28"/>
          <w:szCs w:val="28"/>
        </w:rPr>
        <w:t xml:space="preserve"> посредст</w:t>
      </w:r>
      <w:r>
        <w:rPr>
          <w:sz w:val="28"/>
          <w:szCs w:val="28"/>
        </w:rPr>
        <w:t xml:space="preserve">вом </w:t>
      </w:r>
      <w:r w:rsidRPr="00680A8C">
        <w:rPr>
          <w:sz w:val="28"/>
          <w:szCs w:val="28"/>
        </w:rPr>
        <w:t xml:space="preserve"> поддержки одаренных детей и молодежи вне зависимости от места проживания, типов и видов учреждений, включенных в работу с ребенком;</w:t>
      </w:r>
    </w:p>
    <w:p w:rsidR="00B65713" w:rsidRPr="00680A8C" w:rsidRDefault="00B65713" w:rsidP="00334842">
      <w:pPr>
        <w:pStyle w:val="ConsPlusNormal"/>
        <w:widowControl/>
        <w:spacing w:line="233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80A8C">
        <w:rPr>
          <w:rFonts w:ascii="Times New Roman" w:hAnsi="Times New Roman" w:cs="Times New Roman"/>
          <w:sz w:val="28"/>
          <w:szCs w:val="28"/>
        </w:rPr>
        <w:t>расширению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B65713" w:rsidRPr="00680A8C" w:rsidRDefault="00B65713" w:rsidP="00334842">
      <w:pPr>
        <w:widowControl w:val="0"/>
        <w:autoSpaceDE w:val="0"/>
        <w:autoSpaceDN w:val="0"/>
        <w:adjustRightInd w:val="0"/>
        <w:spacing w:line="233" w:lineRule="auto"/>
        <w:ind w:firstLine="539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укреплению материально-технической базы учреждений культуры                     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B65713" w:rsidRPr="00680A8C" w:rsidRDefault="00B65713" w:rsidP="00334842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B65713" w:rsidRPr="00680A8C" w:rsidRDefault="00B65713" w:rsidP="0033484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80A8C">
        <w:rPr>
          <w:sz w:val="28"/>
          <w:szCs w:val="28"/>
        </w:rPr>
        <w:t>2.6. Мероприятия подпрограммы</w:t>
      </w:r>
    </w:p>
    <w:p w:rsidR="00B65713" w:rsidRPr="00680A8C" w:rsidRDefault="00B65713" w:rsidP="0033484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65713" w:rsidRPr="00680A8C" w:rsidRDefault="00FA25E9" w:rsidP="00334842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hyperlink w:anchor="Par573" w:history="1">
        <w:r w:rsidR="00B65713" w:rsidRPr="00680A8C">
          <w:rPr>
            <w:sz w:val="28"/>
            <w:szCs w:val="28"/>
          </w:rPr>
          <w:t>Перечень</w:t>
        </w:r>
      </w:hyperlink>
      <w:r w:rsidR="00B65713" w:rsidRPr="00680A8C">
        <w:rPr>
          <w:sz w:val="28"/>
          <w:szCs w:val="28"/>
        </w:rPr>
        <w:t xml:space="preserve"> мероприятий подпрограммы приведен в приложении                          № 2 к подпрограмме.</w:t>
      </w:r>
    </w:p>
    <w:p w:rsidR="00B65713" w:rsidRPr="00680A8C" w:rsidRDefault="00B65713" w:rsidP="00F74C47">
      <w:pPr>
        <w:tabs>
          <w:tab w:val="left" w:pos="2805"/>
        </w:tabs>
        <w:rPr>
          <w:sz w:val="28"/>
          <w:szCs w:val="28"/>
        </w:rPr>
      </w:pPr>
    </w:p>
    <w:p w:rsidR="00B65713" w:rsidRPr="00680A8C" w:rsidRDefault="00B65713" w:rsidP="00334842">
      <w:pPr>
        <w:tabs>
          <w:tab w:val="left" w:pos="2805"/>
        </w:tabs>
        <w:jc w:val="center"/>
        <w:rPr>
          <w:sz w:val="28"/>
          <w:szCs w:val="28"/>
        </w:rPr>
      </w:pPr>
      <w:r w:rsidRPr="00680A8C">
        <w:rPr>
          <w:sz w:val="28"/>
          <w:szCs w:val="28"/>
        </w:rPr>
        <w:t xml:space="preserve">2.7. Обоснование финансовых, материальных и трудовых </w:t>
      </w:r>
    </w:p>
    <w:p w:rsidR="00B65713" w:rsidRPr="00680A8C" w:rsidRDefault="00B65713" w:rsidP="00334842">
      <w:pPr>
        <w:tabs>
          <w:tab w:val="left" w:pos="2805"/>
        </w:tabs>
        <w:jc w:val="center"/>
        <w:rPr>
          <w:sz w:val="28"/>
          <w:szCs w:val="28"/>
        </w:rPr>
      </w:pPr>
      <w:r w:rsidRPr="00680A8C">
        <w:rPr>
          <w:sz w:val="28"/>
          <w:szCs w:val="28"/>
        </w:rPr>
        <w:t xml:space="preserve">затрат (ресурсное обеспечение подпрограммы) с указанием </w:t>
      </w:r>
    </w:p>
    <w:p w:rsidR="00B65713" w:rsidRPr="00680A8C" w:rsidRDefault="00B65713" w:rsidP="00334842">
      <w:pPr>
        <w:tabs>
          <w:tab w:val="left" w:pos="2805"/>
        </w:tabs>
        <w:jc w:val="center"/>
        <w:rPr>
          <w:sz w:val="28"/>
          <w:szCs w:val="28"/>
        </w:rPr>
      </w:pPr>
      <w:r w:rsidRPr="00680A8C">
        <w:rPr>
          <w:sz w:val="28"/>
          <w:szCs w:val="28"/>
        </w:rPr>
        <w:t>источников финансирования</w:t>
      </w:r>
    </w:p>
    <w:p w:rsidR="00B65713" w:rsidRPr="00680A8C" w:rsidRDefault="00B65713" w:rsidP="00334842">
      <w:pPr>
        <w:tabs>
          <w:tab w:val="left" w:pos="2805"/>
        </w:tabs>
        <w:jc w:val="center"/>
        <w:rPr>
          <w:b/>
          <w:sz w:val="28"/>
          <w:szCs w:val="28"/>
        </w:rPr>
      </w:pPr>
    </w:p>
    <w:p w:rsidR="00B65713" w:rsidRPr="00A308BF" w:rsidRDefault="00B65713" w:rsidP="003348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80A8C">
        <w:rPr>
          <w:sz w:val="28"/>
          <w:szCs w:val="28"/>
        </w:rPr>
        <w:t>Мероприятия подпрограммы реал</w:t>
      </w:r>
      <w:r>
        <w:rPr>
          <w:sz w:val="28"/>
          <w:szCs w:val="28"/>
        </w:rPr>
        <w:t>изуются за счет средств районного</w:t>
      </w:r>
      <w:r w:rsidRPr="00680A8C">
        <w:rPr>
          <w:sz w:val="28"/>
          <w:szCs w:val="28"/>
        </w:rPr>
        <w:t xml:space="preserve"> бюджета, предусмот</w:t>
      </w:r>
      <w:r>
        <w:rPr>
          <w:sz w:val="28"/>
          <w:szCs w:val="28"/>
        </w:rPr>
        <w:t>ренных на оплату муниципальных</w:t>
      </w:r>
      <w:r w:rsidRPr="00680A8C">
        <w:rPr>
          <w:sz w:val="28"/>
          <w:szCs w:val="28"/>
        </w:rPr>
        <w:t xml:space="preserve"> контрактов (договоров) на выполнение работ, оказание услуг, предоставление субсидий бюджетам муниципальных образований края, предусмотре</w:t>
      </w:r>
      <w:r>
        <w:rPr>
          <w:sz w:val="28"/>
          <w:szCs w:val="28"/>
        </w:rPr>
        <w:t xml:space="preserve">нных на оплату </w:t>
      </w:r>
      <w:r w:rsidRPr="00680A8C">
        <w:rPr>
          <w:sz w:val="28"/>
          <w:szCs w:val="28"/>
        </w:rPr>
        <w:t xml:space="preserve"> </w:t>
      </w:r>
      <w:r w:rsidRPr="00A308BF">
        <w:rPr>
          <w:sz w:val="28"/>
          <w:szCs w:val="28"/>
        </w:rPr>
        <w:t>муниципальных контрактов (договоров) на выполнение работ, оказание услуг.</w:t>
      </w:r>
    </w:p>
    <w:p w:rsidR="00964F49" w:rsidRPr="00A308BF" w:rsidRDefault="00964F49" w:rsidP="00964F49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A308BF">
        <w:rPr>
          <w:bCs/>
          <w:sz w:val="28"/>
          <w:szCs w:val="28"/>
        </w:rPr>
        <w:t>Общий объем финансирования–50198,70428 тыс. рублей,  из них по годам:</w:t>
      </w:r>
    </w:p>
    <w:p w:rsidR="00964F49" w:rsidRPr="00A308BF" w:rsidRDefault="00964F49" w:rsidP="00964F49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A308BF">
        <w:rPr>
          <w:sz w:val="28"/>
          <w:szCs w:val="28"/>
        </w:rPr>
        <w:t xml:space="preserve">2014 год –  18450,70428  тыс. рублей;                    </w:t>
      </w:r>
      <w:r w:rsidRPr="00A308BF">
        <w:rPr>
          <w:bCs/>
          <w:sz w:val="28"/>
          <w:szCs w:val="28"/>
        </w:rPr>
        <w:br/>
        <w:t xml:space="preserve">2015 год –  15874,0 тыс. рублей;                    </w:t>
      </w:r>
      <w:r w:rsidRPr="00A308BF">
        <w:rPr>
          <w:bCs/>
          <w:sz w:val="28"/>
          <w:szCs w:val="28"/>
        </w:rPr>
        <w:br/>
        <w:t>2016 год –  15874,0  тыс. рублей;</w:t>
      </w:r>
    </w:p>
    <w:p w:rsidR="00964F49" w:rsidRPr="00A308BF" w:rsidRDefault="00964F49" w:rsidP="00964F49">
      <w:pPr>
        <w:widowControl w:val="0"/>
        <w:autoSpaceDE w:val="0"/>
        <w:autoSpaceDN w:val="0"/>
        <w:adjustRightInd w:val="0"/>
        <w:spacing w:line="233" w:lineRule="auto"/>
        <w:rPr>
          <w:sz w:val="28"/>
          <w:szCs w:val="28"/>
        </w:rPr>
      </w:pPr>
      <w:r w:rsidRPr="00A308BF">
        <w:rPr>
          <w:sz w:val="28"/>
          <w:szCs w:val="28"/>
        </w:rPr>
        <w:t>за счет средств краевого бюджета – 172,2056 тыс.руб., в том числе по годам:</w:t>
      </w:r>
    </w:p>
    <w:p w:rsidR="00964F49" w:rsidRPr="00A308BF" w:rsidRDefault="00964F49" w:rsidP="00964F49">
      <w:pPr>
        <w:widowControl w:val="0"/>
        <w:autoSpaceDE w:val="0"/>
        <w:autoSpaceDN w:val="0"/>
        <w:adjustRightInd w:val="0"/>
        <w:spacing w:line="233" w:lineRule="auto"/>
        <w:rPr>
          <w:sz w:val="28"/>
          <w:szCs w:val="28"/>
        </w:rPr>
      </w:pPr>
      <w:r w:rsidRPr="00A308BF">
        <w:rPr>
          <w:sz w:val="28"/>
          <w:szCs w:val="28"/>
        </w:rPr>
        <w:t>2014 год – 172,2056 тыс.руб.</w:t>
      </w:r>
    </w:p>
    <w:p w:rsidR="00964F49" w:rsidRPr="005D6204" w:rsidRDefault="00964F49" w:rsidP="00964F49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A308BF">
        <w:rPr>
          <w:bCs/>
          <w:sz w:val="28"/>
          <w:szCs w:val="28"/>
        </w:rPr>
        <w:t>за счет средств бюджетов поселений–</w:t>
      </w:r>
      <w:r w:rsidRPr="005D6204">
        <w:rPr>
          <w:bCs/>
          <w:sz w:val="28"/>
          <w:szCs w:val="28"/>
        </w:rPr>
        <w:t xml:space="preserve">  378,053 тыс. рублей, </w:t>
      </w:r>
      <w:r w:rsidRPr="005D6204">
        <w:rPr>
          <w:sz w:val="28"/>
          <w:szCs w:val="28"/>
        </w:rPr>
        <w:t>в том числе</w:t>
      </w:r>
      <w:r w:rsidRPr="005D6204">
        <w:rPr>
          <w:bCs/>
          <w:sz w:val="28"/>
          <w:szCs w:val="28"/>
        </w:rPr>
        <w:t xml:space="preserve"> по годам:                                              </w:t>
      </w:r>
      <w:r w:rsidRPr="005D6204">
        <w:rPr>
          <w:bCs/>
          <w:sz w:val="28"/>
          <w:szCs w:val="28"/>
        </w:rPr>
        <w:br/>
      </w:r>
      <w:r w:rsidRPr="005D6204">
        <w:rPr>
          <w:sz w:val="28"/>
          <w:szCs w:val="28"/>
        </w:rPr>
        <w:t xml:space="preserve">2014 год –  </w:t>
      </w:r>
      <w:r w:rsidRPr="005D6204">
        <w:rPr>
          <w:bCs/>
          <w:sz w:val="28"/>
          <w:szCs w:val="28"/>
        </w:rPr>
        <w:t xml:space="preserve">378,053 </w:t>
      </w:r>
      <w:r w:rsidRPr="005D6204">
        <w:rPr>
          <w:sz w:val="28"/>
          <w:szCs w:val="28"/>
        </w:rPr>
        <w:t xml:space="preserve">тыс. рублей;                    </w:t>
      </w:r>
      <w:r w:rsidRPr="005D6204">
        <w:rPr>
          <w:bCs/>
          <w:sz w:val="28"/>
          <w:szCs w:val="28"/>
        </w:rPr>
        <w:br/>
      </w:r>
      <w:r w:rsidRPr="005D6204">
        <w:rPr>
          <w:sz w:val="28"/>
          <w:szCs w:val="28"/>
        </w:rPr>
        <w:t xml:space="preserve">за счет средств районного бюджета </w:t>
      </w:r>
      <w:r w:rsidRPr="005D6204">
        <w:rPr>
          <w:bCs/>
          <w:sz w:val="28"/>
          <w:szCs w:val="28"/>
        </w:rPr>
        <w:t xml:space="preserve">– </w:t>
      </w:r>
      <w:r>
        <w:rPr>
          <w:bCs/>
          <w:sz w:val="28"/>
          <w:szCs w:val="28"/>
        </w:rPr>
        <w:t>49524, 24568</w:t>
      </w:r>
      <w:r w:rsidRPr="005D6204">
        <w:rPr>
          <w:bCs/>
          <w:sz w:val="28"/>
          <w:szCs w:val="28"/>
        </w:rPr>
        <w:t xml:space="preserve"> тыс.рублей, </w:t>
      </w:r>
      <w:r w:rsidRPr="005D6204">
        <w:rPr>
          <w:sz w:val="28"/>
          <w:szCs w:val="28"/>
        </w:rPr>
        <w:t>в том числе</w:t>
      </w:r>
      <w:r w:rsidRPr="005D6204">
        <w:rPr>
          <w:bCs/>
          <w:sz w:val="28"/>
          <w:szCs w:val="28"/>
        </w:rPr>
        <w:t xml:space="preserve"> по годам: </w:t>
      </w:r>
    </w:p>
    <w:p w:rsidR="00964F49" w:rsidRDefault="00964F49" w:rsidP="00964F49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5D6204">
        <w:rPr>
          <w:sz w:val="28"/>
          <w:szCs w:val="28"/>
        </w:rPr>
        <w:t xml:space="preserve">2014 год –  17776,24568 тыс. рублей;        </w:t>
      </w:r>
      <w:r w:rsidRPr="005D6204">
        <w:rPr>
          <w:bCs/>
          <w:sz w:val="28"/>
          <w:szCs w:val="28"/>
        </w:rPr>
        <w:br/>
        <w:t>2015 год –  15874,0 тыс. рублей</w:t>
      </w:r>
      <w:r w:rsidRPr="007D1720">
        <w:rPr>
          <w:bCs/>
          <w:sz w:val="28"/>
          <w:szCs w:val="28"/>
        </w:rPr>
        <w:t xml:space="preserve">;                    </w:t>
      </w:r>
      <w:r w:rsidRPr="007D1720">
        <w:rPr>
          <w:bCs/>
          <w:sz w:val="28"/>
          <w:szCs w:val="28"/>
        </w:rPr>
        <w:br/>
        <w:t>2016 год –</w:t>
      </w:r>
      <w:r>
        <w:rPr>
          <w:bCs/>
          <w:sz w:val="28"/>
          <w:szCs w:val="28"/>
        </w:rPr>
        <w:t xml:space="preserve">  15874,0 </w:t>
      </w:r>
      <w:r w:rsidRPr="007D1720">
        <w:rPr>
          <w:bCs/>
          <w:sz w:val="28"/>
          <w:szCs w:val="28"/>
        </w:rPr>
        <w:t>тыс. рублей</w:t>
      </w:r>
      <w:r>
        <w:rPr>
          <w:bCs/>
          <w:sz w:val="28"/>
          <w:szCs w:val="28"/>
        </w:rPr>
        <w:t>;</w:t>
      </w:r>
      <w:r w:rsidRPr="00EC47FC">
        <w:rPr>
          <w:bCs/>
          <w:sz w:val="28"/>
          <w:szCs w:val="28"/>
        </w:rPr>
        <w:t xml:space="preserve">  </w:t>
      </w:r>
    </w:p>
    <w:p w:rsidR="00964F49" w:rsidRPr="007D1720" w:rsidRDefault="00964F49" w:rsidP="00964F49">
      <w:pPr>
        <w:widowControl w:val="0"/>
        <w:autoSpaceDE w:val="0"/>
        <w:autoSpaceDN w:val="0"/>
        <w:adjustRightInd w:val="0"/>
        <w:spacing w:line="233" w:lineRule="auto"/>
        <w:rPr>
          <w:bCs/>
          <w:sz w:val="28"/>
          <w:szCs w:val="28"/>
        </w:rPr>
      </w:pPr>
      <w:r w:rsidRPr="00EC47FC">
        <w:rPr>
          <w:bCs/>
          <w:sz w:val="28"/>
          <w:szCs w:val="28"/>
        </w:rPr>
        <w:t xml:space="preserve">за счет </w:t>
      </w:r>
      <w:r>
        <w:rPr>
          <w:bCs/>
          <w:sz w:val="28"/>
          <w:szCs w:val="28"/>
        </w:rPr>
        <w:t xml:space="preserve">внебюджетных источников – </w:t>
      </w:r>
      <w:r w:rsidRPr="00D029A5">
        <w:rPr>
          <w:sz w:val="28"/>
          <w:szCs w:val="28"/>
        </w:rPr>
        <w:t>1</w:t>
      </w:r>
      <w:r>
        <w:rPr>
          <w:sz w:val="28"/>
          <w:szCs w:val="28"/>
        </w:rPr>
        <w:t>24,2</w:t>
      </w:r>
      <w:r w:rsidRPr="00D029A5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тыс.рублей, </w:t>
      </w:r>
      <w:r>
        <w:rPr>
          <w:sz w:val="28"/>
          <w:szCs w:val="28"/>
        </w:rPr>
        <w:t>в том числе</w:t>
      </w:r>
      <w:r>
        <w:rPr>
          <w:bCs/>
          <w:sz w:val="28"/>
          <w:szCs w:val="28"/>
        </w:rPr>
        <w:t xml:space="preserve"> по годам:</w:t>
      </w:r>
    </w:p>
    <w:p w:rsidR="00B65713" w:rsidRDefault="00964F49" w:rsidP="00964F49">
      <w:pPr>
        <w:sectPr w:rsidR="00B65713" w:rsidSect="008549AE">
          <w:headerReference w:type="even" r:id="rId7"/>
          <w:headerReference w:type="default" r:id="rId8"/>
          <w:footerReference w:type="first" r:id="rId9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  <w:r w:rsidRPr="00D029A5">
        <w:rPr>
          <w:sz w:val="28"/>
          <w:szCs w:val="28"/>
        </w:rPr>
        <w:t xml:space="preserve">2014 год –  </w:t>
      </w:r>
      <w:r>
        <w:rPr>
          <w:sz w:val="28"/>
          <w:szCs w:val="28"/>
        </w:rPr>
        <w:t xml:space="preserve"> </w:t>
      </w:r>
      <w:r w:rsidRPr="00D029A5">
        <w:rPr>
          <w:sz w:val="28"/>
          <w:szCs w:val="28"/>
        </w:rPr>
        <w:t>1</w:t>
      </w:r>
      <w:r>
        <w:rPr>
          <w:sz w:val="28"/>
          <w:szCs w:val="28"/>
        </w:rPr>
        <w:t>24,2</w:t>
      </w:r>
      <w:r w:rsidRPr="00D029A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B65713" w:rsidRDefault="00B65713" w:rsidP="00A872D3">
      <w:pPr>
        <w:jc w:val="right"/>
      </w:pPr>
    </w:p>
    <w:p w:rsidR="00B65713" w:rsidRPr="00B963E0" w:rsidRDefault="00B65713" w:rsidP="00B963E0">
      <w:pPr>
        <w:ind w:left="10620"/>
        <w:rPr>
          <w:sz w:val="20"/>
          <w:szCs w:val="20"/>
        </w:rPr>
      </w:pPr>
      <w:r w:rsidRPr="00B963E0">
        <w:rPr>
          <w:sz w:val="20"/>
          <w:szCs w:val="20"/>
        </w:rPr>
        <w:t>Приложение №1</w:t>
      </w:r>
    </w:p>
    <w:p w:rsidR="00B963E0" w:rsidRPr="00B963E0" w:rsidRDefault="00B65713" w:rsidP="00B963E0">
      <w:pPr>
        <w:ind w:left="10620"/>
        <w:rPr>
          <w:sz w:val="20"/>
          <w:szCs w:val="20"/>
        </w:rPr>
      </w:pPr>
      <w:r w:rsidRPr="00B963E0">
        <w:rPr>
          <w:sz w:val="20"/>
          <w:szCs w:val="20"/>
        </w:rPr>
        <w:t>к подпрограмме</w:t>
      </w:r>
      <w:r w:rsidRPr="00B963E0">
        <w:rPr>
          <w:b/>
          <w:sz w:val="20"/>
          <w:szCs w:val="20"/>
        </w:rPr>
        <w:t xml:space="preserve"> </w:t>
      </w:r>
      <w:r w:rsidRPr="00B963E0">
        <w:rPr>
          <w:sz w:val="20"/>
          <w:szCs w:val="20"/>
        </w:rPr>
        <w:t>№ 3 «Обеспечение условий</w:t>
      </w:r>
    </w:p>
    <w:p w:rsidR="00B963E0" w:rsidRPr="00B963E0" w:rsidRDefault="00B65713" w:rsidP="00B963E0">
      <w:pPr>
        <w:ind w:left="10620"/>
        <w:rPr>
          <w:sz w:val="20"/>
          <w:szCs w:val="20"/>
        </w:rPr>
      </w:pPr>
      <w:r w:rsidRPr="00B963E0">
        <w:rPr>
          <w:sz w:val="20"/>
          <w:szCs w:val="20"/>
        </w:rPr>
        <w:t xml:space="preserve"> реализации муниципальной программы </w:t>
      </w:r>
    </w:p>
    <w:p w:rsidR="00B65713" w:rsidRDefault="00B963E0" w:rsidP="00B963E0">
      <w:pPr>
        <w:ind w:left="10620"/>
      </w:pPr>
      <w:r>
        <w:rPr>
          <w:sz w:val="20"/>
          <w:szCs w:val="20"/>
        </w:rPr>
        <w:t xml:space="preserve"> </w:t>
      </w:r>
      <w:r w:rsidR="00B65713" w:rsidRPr="00B963E0">
        <w:rPr>
          <w:sz w:val="20"/>
          <w:szCs w:val="20"/>
        </w:rPr>
        <w:t>и прочие мероприятия»</w:t>
      </w:r>
    </w:p>
    <w:p w:rsidR="00B65713" w:rsidRDefault="00B65713" w:rsidP="003B14D2">
      <w:pPr>
        <w:jc w:val="center"/>
      </w:pPr>
    </w:p>
    <w:p w:rsidR="00B65713" w:rsidRPr="00AD1E52" w:rsidRDefault="00B65713" w:rsidP="003B14D2"/>
    <w:p w:rsidR="00B65713" w:rsidRPr="00E67AAC" w:rsidRDefault="00B65713" w:rsidP="003B14D2">
      <w:pPr>
        <w:jc w:val="center"/>
      </w:pPr>
      <w:r w:rsidRPr="00E67AAC">
        <w:t>Перечень целевых индикаторов подпрограммы</w:t>
      </w:r>
    </w:p>
    <w:p w:rsidR="00B65713" w:rsidRPr="00AD1E52" w:rsidRDefault="00B65713" w:rsidP="003B14D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4"/>
        <w:gridCol w:w="2508"/>
        <w:gridCol w:w="1501"/>
        <w:gridCol w:w="2077"/>
        <w:gridCol w:w="1622"/>
        <w:gridCol w:w="1622"/>
        <w:gridCol w:w="1622"/>
        <w:gridCol w:w="1590"/>
        <w:gridCol w:w="1590"/>
      </w:tblGrid>
      <w:tr w:rsidR="00B65713" w:rsidRPr="00AD1E52" w:rsidTr="00633A6E">
        <w:tc>
          <w:tcPr>
            <w:tcW w:w="654" w:type="dxa"/>
          </w:tcPr>
          <w:p w:rsidR="00B65713" w:rsidRPr="00AD1E52" w:rsidRDefault="00B65713" w:rsidP="00633A6E">
            <w:pPr>
              <w:jc w:val="center"/>
            </w:pPr>
            <w:r w:rsidRPr="00AD1E52">
              <w:t>№</w:t>
            </w:r>
          </w:p>
          <w:p w:rsidR="00B65713" w:rsidRPr="00AD1E52" w:rsidRDefault="00B65713" w:rsidP="00633A6E">
            <w:pPr>
              <w:jc w:val="center"/>
            </w:pPr>
            <w:r w:rsidRPr="00AD1E52">
              <w:t>п/п</w:t>
            </w:r>
          </w:p>
        </w:tc>
        <w:tc>
          <w:tcPr>
            <w:tcW w:w="2508" w:type="dxa"/>
          </w:tcPr>
          <w:p w:rsidR="00B65713" w:rsidRPr="00AD1E52" w:rsidRDefault="00B65713" w:rsidP="00633A6E">
            <w:pPr>
              <w:jc w:val="center"/>
            </w:pPr>
            <w:r w:rsidRPr="00AD1E52">
              <w:t xml:space="preserve">Цель, </w:t>
            </w:r>
          </w:p>
          <w:p w:rsidR="00B65713" w:rsidRPr="00AD1E52" w:rsidRDefault="00B65713" w:rsidP="00633A6E">
            <w:pPr>
              <w:jc w:val="center"/>
            </w:pPr>
            <w:r w:rsidRPr="00AD1E52">
              <w:t>целевые индикаторы</w:t>
            </w:r>
          </w:p>
        </w:tc>
        <w:tc>
          <w:tcPr>
            <w:tcW w:w="1501" w:type="dxa"/>
          </w:tcPr>
          <w:p w:rsidR="00B65713" w:rsidRPr="00AD1E52" w:rsidRDefault="00B65713" w:rsidP="00633A6E">
            <w:pPr>
              <w:jc w:val="center"/>
            </w:pPr>
            <w:r w:rsidRPr="00AD1E52">
              <w:t>Единица измерения</w:t>
            </w:r>
          </w:p>
        </w:tc>
        <w:tc>
          <w:tcPr>
            <w:tcW w:w="2077" w:type="dxa"/>
          </w:tcPr>
          <w:p w:rsidR="00B65713" w:rsidRPr="00AD1E52" w:rsidRDefault="00B65713" w:rsidP="00633A6E">
            <w:pPr>
              <w:jc w:val="center"/>
            </w:pPr>
            <w:r w:rsidRPr="00AD1E52">
              <w:t>Источник информации</w:t>
            </w:r>
          </w:p>
        </w:tc>
        <w:tc>
          <w:tcPr>
            <w:tcW w:w="1622" w:type="dxa"/>
          </w:tcPr>
          <w:p w:rsidR="00B65713" w:rsidRDefault="00B65713" w:rsidP="00633A6E">
            <w:pPr>
              <w:jc w:val="center"/>
            </w:pPr>
            <w:r w:rsidRPr="00AD1E52">
              <w:t>Отчётный финансовый год</w:t>
            </w:r>
          </w:p>
          <w:p w:rsidR="00B65713" w:rsidRPr="00AD1E52" w:rsidRDefault="00B65713" w:rsidP="00633A6E">
            <w:pPr>
              <w:jc w:val="center"/>
            </w:pPr>
            <w:r>
              <w:t>2012</w:t>
            </w:r>
          </w:p>
        </w:tc>
        <w:tc>
          <w:tcPr>
            <w:tcW w:w="1622" w:type="dxa"/>
          </w:tcPr>
          <w:p w:rsidR="00B65713" w:rsidRDefault="00B65713" w:rsidP="00633A6E">
            <w:pPr>
              <w:jc w:val="center"/>
            </w:pPr>
            <w:r w:rsidRPr="00AD1E52">
              <w:t>Текущий финансовый год</w:t>
            </w:r>
          </w:p>
          <w:p w:rsidR="00B65713" w:rsidRPr="00AD1E52" w:rsidRDefault="00B65713" w:rsidP="00633A6E">
            <w:pPr>
              <w:jc w:val="center"/>
            </w:pPr>
            <w:r>
              <w:t>2013</w:t>
            </w:r>
          </w:p>
        </w:tc>
        <w:tc>
          <w:tcPr>
            <w:tcW w:w="1622" w:type="dxa"/>
          </w:tcPr>
          <w:p w:rsidR="00B65713" w:rsidRDefault="00B65713" w:rsidP="00633A6E">
            <w:pPr>
              <w:jc w:val="center"/>
            </w:pPr>
            <w:r w:rsidRPr="00AD1E52">
              <w:t>Очередной финансовый год</w:t>
            </w:r>
          </w:p>
          <w:p w:rsidR="00B65713" w:rsidRPr="00AD1E52" w:rsidRDefault="00B65713" w:rsidP="00633A6E">
            <w:pPr>
              <w:jc w:val="center"/>
            </w:pPr>
            <w:r>
              <w:t>2014</w:t>
            </w:r>
          </w:p>
        </w:tc>
        <w:tc>
          <w:tcPr>
            <w:tcW w:w="1590" w:type="dxa"/>
          </w:tcPr>
          <w:p w:rsidR="00B65713" w:rsidRDefault="00B65713" w:rsidP="00633A6E">
            <w:pPr>
              <w:jc w:val="center"/>
            </w:pPr>
            <w:r w:rsidRPr="00AD1E52">
              <w:t>Первый год планового периода</w:t>
            </w:r>
          </w:p>
          <w:p w:rsidR="00B65713" w:rsidRPr="00AD1E52" w:rsidRDefault="00B65713" w:rsidP="00633A6E">
            <w:pPr>
              <w:jc w:val="center"/>
            </w:pPr>
            <w:r>
              <w:t>2015</w:t>
            </w:r>
          </w:p>
        </w:tc>
        <w:tc>
          <w:tcPr>
            <w:tcW w:w="1590" w:type="dxa"/>
          </w:tcPr>
          <w:p w:rsidR="00B65713" w:rsidRDefault="00B65713" w:rsidP="00633A6E">
            <w:pPr>
              <w:jc w:val="center"/>
            </w:pPr>
            <w:r w:rsidRPr="00AD1E52">
              <w:t>Второй год планового периода</w:t>
            </w:r>
          </w:p>
          <w:p w:rsidR="00B65713" w:rsidRPr="00AD1E52" w:rsidRDefault="00B65713" w:rsidP="00633A6E">
            <w:pPr>
              <w:jc w:val="center"/>
            </w:pPr>
            <w:r>
              <w:t>2016</w:t>
            </w:r>
          </w:p>
        </w:tc>
      </w:tr>
      <w:tr w:rsidR="00B65713" w:rsidRPr="00AD1E52" w:rsidTr="00633A6E">
        <w:tc>
          <w:tcPr>
            <w:tcW w:w="654" w:type="dxa"/>
          </w:tcPr>
          <w:p w:rsidR="00B65713" w:rsidRPr="00D825A7" w:rsidRDefault="00B65713" w:rsidP="00633A6E">
            <w:pPr>
              <w:jc w:val="center"/>
            </w:pPr>
          </w:p>
        </w:tc>
        <w:tc>
          <w:tcPr>
            <w:tcW w:w="14132" w:type="dxa"/>
            <w:gridSpan w:val="8"/>
          </w:tcPr>
          <w:p w:rsidR="00B65713" w:rsidRPr="00D825A7" w:rsidRDefault="00B65713" w:rsidP="00633A6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825A7"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Цель подпрограммы:</w:t>
            </w:r>
            <w:r w:rsidRPr="00D82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5A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Создание условий для устойчивого развития дополнительного образования </w:t>
            </w:r>
            <w:r w:rsidR="001F1A32" w:rsidRPr="00D825A7">
              <w:rPr>
                <w:rFonts w:ascii="Times New Roman" w:hAnsi="Times New Roman" w:cs="Times New Roman"/>
                <w:b w:val="0"/>
                <w:sz w:val="24"/>
                <w:szCs w:val="24"/>
              </w:rPr>
              <w:t>отрасли «культура»</w:t>
            </w:r>
          </w:p>
          <w:p w:rsidR="00B65713" w:rsidRPr="00D825A7" w:rsidRDefault="00B65713" w:rsidP="000941FD">
            <w:pPr>
              <w:rPr>
                <w:b/>
              </w:rPr>
            </w:pPr>
          </w:p>
        </w:tc>
      </w:tr>
      <w:tr w:rsidR="00B65713" w:rsidRPr="00AD1E52" w:rsidTr="00633A6E">
        <w:tc>
          <w:tcPr>
            <w:tcW w:w="654" w:type="dxa"/>
          </w:tcPr>
          <w:p w:rsidR="00B65713" w:rsidRPr="00D825A7" w:rsidRDefault="00B65713" w:rsidP="00633A6E">
            <w:pPr>
              <w:jc w:val="center"/>
            </w:pPr>
            <w:r w:rsidRPr="00D825A7">
              <w:t>1</w:t>
            </w:r>
          </w:p>
        </w:tc>
        <w:tc>
          <w:tcPr>
            <w:tcW w:w="2508" w:type="dxa"/>
          </w:tcPr>
          <w:p w:rsidR="00B65713" w:rsidRPr="00D825A7" w:rsidRDefault="00B65713" w:rsidP="000941FD">
            <w:pPr>
              <w:rPr>
                <w:u w:val="single"/>
              </w:rPr>
            </w:pPr>
            <w:r w:rsidRPr="00D825A7">
              <w:t>Количество творческих мероприятий образовательных учреждений в области культуры, направленные на выявление и поддержку юных талантов</w:t>
            </w:r>
          </w:p>
        </w:tc>
        <w:tc>
          <w:tcPr>
            <w:tcW w:w="1501" w:type="dxa"/>
          </w:tcPr>
          <w:p w:rsidR="00B65713" w:rsidRPr="00984EA6" w:rsidRDefault="00B65713" w:rsidP="00633A6E">
            <w:pPr>
              <w:jc w:val="center"/>
            </w:pPr>
            <w:r w:rsidRPr="00984EA6">
              <w:t>единиц</w:t>
            </w:r>
          </w:p>
        </w:tc>
        <w:tc>
          <w:tcPr>
            <w:tcW w:w="2077" w:type="dxa"/>
          </w:tcPr>
          <w:p w:rsidR="00B65713" w:rsidRPr="00984EA6" w:rsidRDefault="00B65713" w:rsidP="00633A6E">
            <w:pPr>
              <w:jc w:val="center"/>
            </w:pPr>
            <w:r w:rsidRPr="00984EA6">
              <w:t>Форма  1 ДМШ, информационная карта по итогам работы</w:t>
            </w:r>
          </w:p>
        </w:tc>
        <w:tc>
          <w:tcPr>
            <w:tcW w:w="1622" w:type="dxa"/>
          </w:tcPr>
          <w:p w:rsidR="00B65713" w:rsidRPr="00D4634A" w:rsidRDefault="00B65713" w:rsidP="00633A6E">
            <w:pPr>
              <w:jc w:val="center"/>
            </w:pPr>
            <w:r>
              <w:t>77</w:t>
            </w:r>
          </w:p>
        </w:tc>
        <w:tc>
          <w:tcPr>
            <w:tcW w:w="1622" w:type="dxa"/>
          </w:tcPr>
          <w:p w:rsidR="00B65713" w:rsidRPr="00DF0098" w:rsidRDefault="00B65713" w:rsidP="00633A6E">
            <w:pPr>
              <w:jc w:val="center"/>
            </w:pPr>
            <w:r>
              <w:t>77</w:t>
            </w:r>
          </w:p>
        </w:tc>
        <w:tc>
          <w:tcPr>
            <w:tcW w:w="1622" w:type="dxa"/>
          </w:tcPr>
          <w:p w:rsidR="00B65713" w:rsidRPr="00DF0098" w:rsidRDefault="00B65713" w:rsidP="00633A6E">
            <w:pPr>
              <w:jc w:val="center"/>
            </w:pPr>
            <w:r>
              <w:t>87</w:t>
            </w:r>
          </w:p>
        </w:tc>
        <w:tc>
          <w:tcPr>
            <w:tcW w:w="1590" w:type="dxa"/>
          </w:tcPr>
          <w:p w:rsidR="00B65713" w:rsidRPr="00DF0098" w:rsidRDefault="00B65713" w:rsidP="00633A6E">
            <w:pPr>
              <w:jc w:val="center"/>
            </w:pPr>
            <w:r>
              <w:t>97</w:t>
            </w:r>
          </w:p>
        </w:tc>
        <w:tc>
          <w:tcPr>
            <w:tcW w:w="1590" w:type="dxa"/>
          </w:tcPr>
          <w:p w:rsidR="00B65713" w:rsidRPr="00DF0098" w:rsidRDefault="00B65713" w:rsidP="00633A6E">
            <w:pPr>
              <w:jc w:val="center"/>
            </w:pPr>
            <w:r>
              <w:t>107</w:t>
            </w:r>
          </w:p>
        </w:tc>
      </w:tr>
      <w:tr w:rsidR="00206860" w:rsidRPr="00AD1E52" w:rsidTr="00633A6E">
        <w:tc>
          <w:tcPr>
            <w:tcW w:w="654" w:type="dxa"/>
          </w:tcPr>
          <w:p w:rsidR="00206860" w:rsidRPr="00D825A7" w:rsidRDefault="00206860" w:rsidP="00633A6E">
            <w:pPr>
              <w:jc w:val="center"/>
            </w:pPr>
            <w:r w:rsidRPr="00D825A7">
              <w:t>2</w:t>
            </w:r>
          </w:p>
        </w:tc>
        <w:tc>
          <w:tcPr>
            <w:tcW w:w="2508" w:type="dxa"/>
          </w:tcPr>
          <w:p w:rsidR="00206860" w:rsidRPr="00D825A7" w:rsidRDefault="00206860" w:rsidP="001836F8">
            <w:r w:rsidRPr="00D825A7">
              <w:t>Выполнение плана приема на обучение согласно контрольным цифрам приема</w:t>
            </w:r>
          </w:p>
        </w:tc>
        <w:tc>
          <w:tcPr>
            <w:tcW w:w="1501" w:type="dxa"/>
          </w:tcPr>
          <w:p w:rsidR="00206860" w:rsidRDefault="00206860" w:rsidP="001836F8">
            <w:pPr>
              <w:jc w:val="center"/>
            </w:pPr>
            <w:r>
              <w:t>%</w:t>
            </w:r>
          </w:p>
        </w:tc>
        <w:tc>
          <w:tcPr>
            <w:tcW w:w="2077" w:type="dxa"/>
          </w:tcPr>
          <w:p w:rsidR="00206860" w:rsidRPr="00984EA6" w:rsidRDefault="00206860" w:rsidP="001836F8">
            <w:pPr>
              <w:jc w:val="center"/>
            </w:pPr>
            <w:r w:rsidRPr="00984EA6">
              <w:t>Форма  1 ДМШ</w:t>
            </w:r>
          </w:p>
        </w:tc>
        <w:tc>
          <w:tcPr>
            <w:tcW w:w="1622" w:type="dxa"/>
          </w:tcPr>
          <w:p w:rsidR="00206860" w:rsidRDefault="00206860" w:rsidP="001836F8">
            <w:pPr>
              <w:pStyle w:val="ConsPlusCell"/>
              <w:jc w:val="center"/>
            </w:pPr>
          </w:p>
          <w:p w:rsidR="00206860" w:rsidRPr="005044AC" w:rsidRDefault="00206860" w:rsidP="001836F8">
            <w:pPr>
              <w:pStyle w:val="ConsPlusCell"/>
              <w:jc w:val="center"/>
            </w:pPr>
            <w:r>
              <w:t>100</w:t>
            </w:r>
          </w:p>
        </w:tc>
        <w:tc>
          <w:tcPr>
            <w:tcW w:w="1622" w:type="dxa"/>
          </w:tcPr>
          <w:p w:rsidR="00206860" w:rsidRDefault="00206860" w:rsidP="001836F8">
            <w:pPr>
              <w:pStyle w:val="ConsPlusCell"/>
              <w:jc w:val="center"/>
            </w:pPr>
          </w:p>
          <w:p w:rsidR="00206860" w:rsidRDefault="00206860" w:rsidP="001836F8">
            <w:pPr>
              <w:pStyle w:val="ConsPlusCell"/>
              <w:jc w:val="center"/>
            </w:pPr>
            <w:r>
              <w:t>100</w:t>
            </w:r>
          </w:p>
          <w:p w:rsidR="00206860" w:rsidRPr="005044AC" w:rsidRDefault="00206860" w:rsidP="001836F8">
            <w:pPr>
              <w:pStyle w:val="ConsPlusCell"/>
              <w:jc w:val="center"/>
            </w:pPr>
          </w:p>
        </w:tc>
        <w:tc>
          <w:tcPr>
            <w:tcW w:w="1622" w:type="dxa"/>
          </w:tcPr>
          <w:p w:rsidR="00206860" w:rsidRDefault="00206860" w:rsidP="001836F8">
            <w:pPr>
              <w:pStyle w:val="ConsPlusCell"/>
              <w:jc w:val="center"/>
            </w:pPr>
          </w:p>
          <w:p w:rsidR="00206860" w:rsidRPr="005044AC" w:rsidRDefault="00206860" w:rsidP="001836F8">
            <w:pPr>
              <w:pStyle w:val="ConsPlusCell"/>
              <w:jc w:val="center"/>
            </w:pPr>
            <w:r>
              <w:t>100</w:t>
            </w:r>
          </w:p>
        </w:tc>
        <w:tc>
          <w:tcPr>
            <w:tcW w:w="1590" w:type="dxa"/>
          </w:tcPr>
          <w:p w:rsidR="00206860" w:rsidRDefault="00206860" w:rsidP="001836F8">
            <w:pPr>
              <w:pStyle w:val="ConsPlusCell"/>
              <w:jc w:val="center"/>
            </w:pPr>
          </w:p>
          <w:p w:rsidR="00206860" w:rsidRPr="005044AC" w:rsidRDefault="00206860" w:rsidP="001836F8">
            <w:pPr>
              <w:pStyle w:val="ConsPlusCell"/>
              <w:jc w:val="center"/>
            </w:pPr>
            <w:r>
              <w:t>100</w:t>
            </w:r>
          </w:p>
        </w:tc>
        <w:tc>
          <w:tcPr>
            <w:tcW w:w="1590" w:type="dxa"/>
          </w:tcPr>
          <w:p w:rsidR="00206860" w:rsidRDefault="00206860" w:rsidP="001836F8">
            <w:pPr>
              <w:pStyle w:val="ConsPlusCell"/>
              <w:jc w:val="center"/>
            </w:pPr>
          </w:p>
          <w:p w:rsidR="00206860" w:rsidRPr="005044AC" w:rsidRDefault="00206860" w:rsidP="001836F8">
            <w:pPr>
              <w:pStyle w:val="ConsPlusCell"/>
              <w:jc w:val="center"/>
            </w:pPr>
            <w:r>
              <w:t>100</w:t>
            </w:r>
          </w:p>
        </w:tc>
      </w:tr>
      <w:tr w:rsidR="00206860" w:rsidRPr="00AD1E52" w:rsidTr="00633A6E">
        <w:tc>
          <w:tcPr>
            <w:tcW w:w="654" w:type="dxa"/>
          </w:tcPr>
          <w:p w:rsidR="00206860" w:rsidRPr="00D825A7" w:rsidRDefault="00206860" w:rsidP="00633A6E">
            <w:pPr>
              <w:jc w:val="center"/>
            </w:pPr>
            <w:r w:rsidRPr="00D825A7">
              <w:t>3</w:t>
            </w:r>
          </w:p>
        </w:tc>
        <w:tc>
          <w:tcPr>
            <w:tcW w:w="2508" w:type="dxa"/>
          </w:tcPr>
          <w:p w:rsidR="00206860" w:rsidRPr="00D825A7" w:rsidRDefault="00206860" w:rsidP="001836F8">
            <w:r w:rsidRPr="00D825A7">
              <w:t xml:space="preserve">Доля  преподавателей,  имеющих профессиональное  образование,   </w:t>
            </w:r>
            <w:r w:rsidRPr="00D825A7">
              <w:lastRenderedPageBreak/>
              <w:t>соответствующее  профилю преподаваемых дисциплин</w:t>
            </w:r>
          </w:p>
        </w:tc>
        <w:tc>
          <w:tcPr>
            <w:tcW w:w="1501" w:type="dxa"/>
          </w:tcPr>
          <w:p w:rsidR="00206860" w:rsidRDefault="00206860" w:rsidP="001836F8">
            <w:pPr>
              <w:jc w:val="center"/>
            </w:pPr>
            <w:r>
              <w:lastRenderedPageBreak/>
              <w:t>%</w:t>
            </w:r>
          </w:p>
        </w:tc>
        <w:tc>
          <w:tcPr>
            <w:tcW w:w="2077" w:type="dxa"/>
          </w:tcPr>
          <w:p w:rsidR="00206860" w:rsidRDefault="00206860" w:rsidP="001836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кадрового учета учреждения, форма № Т-2  «Личная карточка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работника»</w:t>
            </w:r>
          </w:p>
        </w:tc>
        <w:tc>
          <w:tcPr>
            <w:tcW w:w="1622" w:type="dxa"/>
          </w:tcPr>
          <w:p w:rsidR="00206860" w:rsidRDefault="00206860" w:rsidP="001836F8">
            <w:pPr>
              <w:pStyle w:val="ConsPlusCell"/>
              <w:jc w:val="center"/>
            </w:pPr>
          </w:p>
          <w:p w:rsidR="00206860" w:rsidRPr="005044AC" w:rsidRDefault="00206860" w:rsidP="001836F8">
            <w:pPr>
              <w:pStyle w:val="ConsPlusCell"/>
              <w:jc w:val="center"/>
            </w:pPr>
            <w:r>
              <w:t>100</w:t>
            </w:r>
          </w:p>
        </w:tc>
        <w:tc>
          <w:tcPr>
            <w:tcW w:w="1622" w:type="dxa"/>
          </w:tcPr>
          <w:p w:rsidR="00206860" w:rsidRDefault="00206860" w:rsidP="001836F8">
            <w:pPr>
              <w:pStyle w:val="ConsPlusCell"/>
              <w:jc w:val="center"/>
            </w:pPr>
          </w:p>
          <w:p w:rsidR="00206860" w:rsidRDefault="00206860" w:rsidP="001836F8">
            <w:pPr>
              <w:pStyle w:val="ConsPlusCell"/>
              <w:jc w:val="center"/>
            </w:pPr>
            <w:r>
              <w:t>100</w:t>
            </w:r>
          </w:p>
          <w:p w:rsidR="00206860" w:rsidRPr="005044AC" w:rsidRDefault="00206860" w:rsidP="001836F8">
            <w:pPr>
              <w:pStyle w:val="ConsPlusCell"/>
              <w:jc w:val="center"/>
            </w:pPr>
          </w:p>
        </w:tc>
        <w:tc>
          <w:tcPr>
            <w:tcW w:w="1622" w:type="dxa"/>
          </w:tcPr>
          <w:p w:rsidR="00206860" w:rsidRDefault="00206860" w:rsidP="001836F8">
            <w:pPr>
              <w:pStyle w:val="ConsPlusCell"/>
              <w:jc w:val="center"/>
            </w:pPr>
          </w:p>
          <w:p w:rsidR="00206860" w:rsidRPr="005044AC" w:rsidRDefault="00206860" w:rsidP="001836F8">
            <w:pPr>
              <w:pStyle w:val="ConsPlusCell"/>
              <w:jc w:val="center"/>
            </w:pPr>
            <w:r>
              <w:t>100</w:t>
            </w:r>
          </w:p>
        </w:tc>
        <w:tc>
          <w:tcPr>
            <w:tcW w:w="1590" w:type="dxa"/>
          </w:tcPr>
          <w:p w:rsidR="00206860" w:rsidRDefault="00206860" w:rsidP="001836F8">
            <w:pPr>
              <w:pStyle w:val="ConsPlusCell"/>
              <w:jc w:val="center"/>
            </w:pPr>
          </w:p>
          <w:p w:rsidR="00206860" w:rsidRPr="005044AC" w:rsidRDefault="00206860" w:rsidP="001836F8">
            <w:pPr>
              <w:pStyle w:val="ConsPlusCell"/>
              <w:jc w:val="center"/>
            </w:pPr>
            <w:r>
              <w:t>100</w:t>
            </w:r>
          </w:p>
        </w:tc>
        <w:tc>
          <w:tcPr>
            <w:tcW w:w="1590" w:type="dxa"/>
          </w:tcPr>
          <w:p w:rsidR="00206860" w:rsidRDefault="00206860" w:rsidP="001836F8">
            <w:pPr>
              <w:pStyle w:val="ConsPlusCell"/>
              <w:jc w:val="center"/>
            </w:pPr>
          </w:p>
          <w:p w:rsidR="00206860" w:rsidRPr="005044AC" w:rsidRDefault="00206860" w:rsidP="001836F8">
            <w:pPr>
              <w:pStyle w:val="ConsPlusCell"/>
              <w:jc w:val="center"/>
            </w:pPr>
            <w:r>
              <w:t>100</w:t>
            </w:r>
          </w:p>
        </w:tc>
      </w:tr>
      <w:tr w:rsidR="00206860" w:rsidRPr="00AD1E52" w:rsidTr="00633A6E">
        <w:tc>
          <w:tcPr>
            <w:tcW w:w="654" w:type="dxa"/>
          </w:tcPr>
          <w:p w:rsidR="00206860" w:rsidRPr="00D825A7" w:rsidRDefault="00206860" w:rsidP="00633A6E">
            <w:pPr>
              <w:jc w:val="center"/>
            </w:pPr>
            <w:r w:rsidRPr="00D825A7">
              <w:lastRenderedPageBreak/>
              <w:t>4</w:t>
            </w:r>
          </w:p>
        </w:tc>
        <w:tc>
          <w:tcPr>
            <w:tcW w:w="2508" w:type="dxa"/>
          </w:tcPr>
          <w:p w:rsidR="00206860" w:rsidRPr="00D825A7" w:rsidRDefault="00206860" w:rsidP="001836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825A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дополнительных образовательных программ  художественно-эстетической направленности     </w:t>
            </w:r>
          </w:p>
        </w:tc>
        <w:tc>
          <w:tcPr>
            <w:tcW w:w="1501" w:type="dxa"/>
          </w:tcPr>
          <w:p w:rsidR="00206860" w:rsidRDefault="00206860" w:rsidP="001836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2077" w:type="dxa"/>
          </w:tcPr>
          <w:p w:rsidR="00206860" w:rsidRDefault="00206860" w:rsidP="001836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2F">
              <w:rPr>
                <w:rFonts w:ascii="Times New Roman" w:hAnsi="Times New Roman" w:cs="Times New Roman"/>
                <w:sz w:val="24"/>
                <w:szCs w:val="24"/>
              </w:rPr>
              <w:t>Приложение №1 к лицензии на осуществление образовательной деятельности от 27.11.2012 №7121-л серии 24 ЛО1 №0000136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 23</w:t>
            </w:r>
            <w:r w:rsidRPr="00B63C2F">
              <w:rPr>
                <w:rFonts w:ascii="Times New Roman" w:hAnsi="Times New Roman" w:cs="Times New Roman"/>
                <w:sz w:val="24"/>
                <w:szCs w:val="24"/>
              </w:rPr>
              <w:t>.11.2012 №71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B63C2F">
              <w:rPr>
                <w:rFonts w:ascii="Times New Roman" w:hAnsi="Times New Roman" w:cs="Times New Roman"/>
                <w:sz w:val="24"/>
                <w:szCs w:val="24"/>
              </w:rPr>
              <w:t>-л серии 24 ЛО1 №000013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2" w:type="dxa"/>
          </w:tcPr>
          <w:p w:rsidR="00206860" w:rsidRDefault="00206860" w:rsidP="001836F8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1622" w:type="dxa"/>
          </w:tcPr>
          <w:p w:rsidR="00206860" w:rsidRDefault="00206860" w:rsidP="001836F8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1622" w:type="dxa"/>
          </w:tcPr>
          <w:p w:rsidR="00206860" w:rsidRDefault="00206860" w:rsidP="001836F8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1590" w:type="dxa"/>
          </w:tcPr>
          <w:p w:rsidR="00206860" w:rsidRDefault="00206860" w:rsidP="001836F8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1590" w:type="dxa"/>
          </w:tcPr>
          <w:p w:rsidR="00206860" w:rsidRDefault="00206860" w:rsidP="001836F8">
            <w:pPr>
              <w:pStyle w:val="ConsPlusCell"/>
              <w:jc w:val="center"/>
            </w:pPr>
            <w:r>
              <w:t>3</w:t>
            </w:r>
          </w:p>
        </w:tc>
      </w:tr>
    </w:tbl>
    <w:p w:rsidR="00B65713" w:rsidRDefault="00B65713" w:rsidP="003B14D2"/>
    <w:p w:rsidR="00B65713" w:rsidRDefault="00B65713" w:rsidP="003B14D2">
      <w:pPr>
        <w:jc w:val="right"/>
      </w:pPr>
    </w:p>
    <w:p w:rsidR="00B65713" w:rsidRDefault="00B65713" w:rsidP="003B14D2">
      <w:pPr>
        <w:jc w:val="right"/>
      </w:pPr>
    </w:p>
    <w:p w:rsidR="00B65713" w:rsidRDefault="00B65713" w:rsidP="003B14D2">
      <w:pPr>
        <w:jc w:val="right"/>
      </w:pPr>
    </w:p>
    <w:p w:rsidR="00B65713" w:rsidRDefault="00B65713" w:rsidP="003B14D2">
      <w:pPr>
        <w:jc w:val="right"/>
      </w:pPr>
    </w:p>
    <w:p w:rsidR="00B65713" w:rsidRDefault="00B65713" w:rsidP="003B14D2">
      <w:pPr>
        <w:jc w:val="right"/>
      </w:pPr>
    </w:p>
    <w:p w:rsidR="00B65713" w:rsidRDefault="00B65713" w:rsidP="003B14D2">
      <w:pPr>
        <w:jc w:val="right"/>
      </w:pPr>
    </w:p>
    <w:p w:rsidR="00B65713" w:rsidRDefault="00B65713" w:rsidP="003B14D2">
      <w:pPr>
        <w:jc w:val="right"/>
      </w:pPr>
    </w:p>
    <w:p w:rsidR="00B65713" w:rsidRDefault="00B65713" w:rsidP="003B14D2">
      <w:pPr>
        <w:jc w:val="right"/>
      </w:pPr>
    </w:p>
    <w:p w:rsidR="00B65713" w:rsidRDefault="00B65713" w:rsidP="003B14D2">
      <w:pPr>
        <w:jc w:val="right"/>
      </w:pPr>
    </w:p>
    <w:p w:rsidR="00B65713" w:rsidRDefault="00B65713" w:rsidP="003B14D2">
      <w:pPr>
        <w:jc w:val="right"/>
      </w:pPr>
    </w:p>
    <w:p w:rsidR="00B65713" w:rsidRDefault="00B65713" w:rsidP="003B14D2">
      <w:pPr>
        <w:jc w:val="right"/>
      </w:pPr>
    </w:p>
    <w:p w:rsidR="00206860" w:rsidRDefault="00206860" w:rsidP="003B14D2">
      <w:pPr>
        <w:jc w:val="right"/>
      </w:pPr>
    </w:p>
    <w:p w:rsidR="00206860" w:rsidRDefault="00206860" w:rsidP="003B14D2">
      <w:pPr>
        <w:jc w:val="right"/>
      </w:pPr>
    </w:p>
    <w:p w:rsidR="00206860" w:rsidRDefault="00206860" w:rsidP="003B14D2">
      <w:pPr>
        <w:jc w:val="right"/>
      </w:pPr>
    </w:p>
    <w:p w:rsidR="00206860" w:rsidRDefault="00206860" w:rsidP="003B14D2">
      <w:pPr>
        <w:jc w:val="right"/>
      </w:pPr>
    </w:p>
    <w:p w:rsidR="00206860" w:rsidRDefault="00206860" w:rsidP="003B14D2">
      <w:pPr>
        <w:jc w:val="right"/>
      </w:pPr>
    </w:p>
    <w:p w:rsidR="00206860" w:rsidRDefault="00206860" w:rsidP="003B14D2">
      <w:pPr>
        <w:jc w:val="right"/>
      </w:pPr>
    </w:p>
    <w:p w:rsidR="00206860" w:rsidRDefault="00206860" w:rsidP="003B14D2">
      <w:pPr>
        <w:jc w:val="right"/>
      </w:pPr>
    </w:p>
    <w:p w:rsidR="00206860" w:rsidRDefault="00206860" w:rsidP="003B14D2">
      <w:pPr>
        <w:jc w:val="right"/>
      </w:pPr>
    </w:p>
    <w:p w:rsidR="00206860" w:rsidRDefault="00206860" w:rsidP="003B14D2">
      <w:pPr>
        <w:jc w:val="right"/>
      </w:pPr>
    </w:p>
    <w:p w:rsidR="00B65713" w:rsidRPr="00C7123D" w:rsidRDefault="00B65713" w:rsidP="00A0556A">
      <w:pPr>
        <w:ind w:left="9912"/>
        <w:rPr>
          <w:sz w:val="20"/>
          <w:szCs w:val="20"/>
        </w:rPr>
      </w:pPr>
      <w:r w:rsidRPr="00C7123D">
        <w:rPr>
          <w:sz w:val="20"/>
          <w:szCs w:val="20"/>
        </w:rPr>
        <w:lastRenderedPageBreak/>
        <w:t>Приложение № 2</w:t>
      </w:r>
    </w:p>
    <w:p w:rsidR="00A0556A" w:rsidRPr="00C7123D" w:rsidRDefault="00B65713" w:rsidP="00A0556A">
      <w:pPr>
        <w:ind w:left="9912"/>
        <w:rPr>
          <w:sz w:val="20"/>
          <w:szCs w:val="20"/>
        </w:rPr>
      </w:pPr>
      <w:r w:rsidRPr="00C7123D">
        <w:rPr>
          <w:sz w:val="20"/>
          <w:szCs w:val="20"/>
        </w:rPr>
        <w:t>к подпрограмме</w:t>
      </w:r>
      <w:r w:rsidRPr="00C7123D">
        <w:rPr>
          <w:b/>
          <w:sz w:val="20"/>
          <w:szCs w:val="20"/>
        </w:rPr>
        <w:t xml:space="preserve"> </w:t>
      </w:r>
      <w:r w:rsidRPr="00C7123D">
        <w:rPr>
          <w:sz w:val="20"/>
          <w:szCs w:val="20"/>
        </w:rPr>
        <w:t>№ 3 «Обеспечение условий</w:t>
      </w:r>
    </w:p>
    <w:p w:rsidR="00A0556A" w:rsidRPr="00C7123D" w:rsidRDefault="00B65713" w:rsidP="00A0556A">
      <w:pPr>
        <w:ind w:left="9912"/>
        <w:rPr>
          <w:sz w:val="20"/>
          <w:szCs w:val="20"/>
        </w:rPr>
      </w:pPr>
      <w:r w:rsidRPr="00C7123D">
        <w:rPr>
          <w:sz w:val="20"/>
          <w:szCs w:val="20"/>
        </w:rPr>
        <w:t xml:space="preserve">реализации муниципальной программы </w:t>
      </w:r>
    </w:p>
    <w:p w:rsidR="00B65713" w:rsidRPr="00C7123D" w:rsidRDefault="00B65713" w:rsidP="00A0556A">
      <w:pPr>
        <w:ind w:left="9912"/>
        <w:rPr>
          <w:sz w:val="20"/>
          <w:szCs w:val="20"/>
        </w:rPr>
      </w:pPr>
      <w:r w:rsidRPr="00C7123D">
        <w:rPr>
          <w:sz w:val="20"/>
          <w:szCs w:val="20"/>
        </w:rPr>
        <w:t>и прочие мероприятия»</w:t>
      </w:r>
    </w:p>
    <w:p w:rsidR="00B65713" w:rsidRDefault="00B65713" w:rsidP="00A97542">
      <w:pPr>
        <w:jc w:val="center"/>
      </w:pPr>
    </w:p>
    <w:p w:rsidR="00B65713" w:rsidRPr="00837CB3" w:rsidRDefault="00B65713" w:rsidP="003B14D2">
      <w:pPr>
        <w:jc w:val="center"/>
      </w:pPr>
      <w:r w:rsidRPr="00837CB3">
        <w:t>Перечень мероприятий подпрограммы</w:t>
      </w:r>
      <w:r>
        <w:t xml:space="preserve"> № 3</w:t>
      </w:r>
      <w:r w:rsidRPr="00837CB3">
        <w:t xml:space="preserve"> «</w:t>
      </w:r>
      <w:r>
        <w:t>Обеспечение условий реализации муниципальной программы и прочие мероприятия</w:t>
      </w:r>
      <w:r w:rsidRPr="00837CB3">
        <w:t>»</w:t>
      </w:r>
    </w:p>
    <w:p w:rsidR="00B65713" w:rsidRDefault="00B65713" w:rsidP="003B14D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68"/>
        <w:gridCol w:w="1620"/>
        <w:gridCol w:w="540"/>
        <w:gridCol w:w="720"/>
        <w:gridCol w:w="1063"/>
        <w:gridCol w:w="608"/>
        <w:gridCol w:w="1320"/>
        <w:gridCol w:w="1417"/>
        <w:gridCol w:w="1418"/>
        <w:gridCol w:w="1134"/>
        <w:gridCol w:w="141"/>
        <w:gridCol w:w="1637"/>
      </w:tblGrid>
      <w:tr w:rsidR="00B65713" w:rsidTr="00C35D3D">
        <w:trPr>
          <w:trHeight w:val="720"/>
        </w:trPr>
        <w:tc>
          <w:tcPr>
            <w:tcW w:w="3168" w:type="dxa"/>
            <w:vMerge w:val="restart"/>
          </w:tcPr>
          <w:p w:rsidR="00B65713" w:rsidRPr="00633A6E" w:rsidRDefault="00D8709B" w:rsidP="00633A6E">
            <w:pPr>
              <w:jc w:val="center"/>
            </w:pPr>
            <w:r>
              <w:rPr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620" w:type="dxa"/>
            <w:vMerge w:val="restart"/>
          </w:tcPr>
          <w:p w:rsidR="00B65713" w:rsidRPr="00633A6E" w:rsidRDefault="00B65713" w:rsidP="00633A6E">
            <w:pPr>
              <w:jc w:val="center"/>
            </w:pPr>
            <w:r w:rsidRPr="00633A6E">
              <w:rPr>
                <w:sz w:val="22"/>
                <w:szCs w:val="22"/>
              </w:rPr>
              <w:t>ГРБС</w:t>
            </w:r>
          </w:p>
        </w:tc>
        <w:tc>
          <w:tcPr>
            <w:tcW w:w="2931" w:type="dxa"/>
            <w:gridSpan w:val="4"/>
          </w:tcPr>
          <w:p w:rsidR="00B65713" w:rsidRPr="00633A6E" w:rsidRDefault="00B65713" w:rsidP="00633A6E">
            <w:pPr>
              <w:jc w:val="center"/>
            </w:pPr>
            <w:r w:rsidRPr="00633A6E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289" w:type="dxa"/>
            <w:gridSpan w:val="4"/>
          </w:tcPr>
          <w:p w:rsidR="00B65713" w:rsidRPr="00633A6E" w:rsidRDefault="00B65713" w:rsidP="00633A6E">
            <w:pPr>
              <w:jc w:val="center"/>
            </w:pPr>
            <w:r w:rsidRPr="00633A6E">
              <w:rPr>
                <w:sz w:val="22"/>
                <w:szCs w:val="22"/>
              </w:rPr>
              <w:t>Расходы</w:t>
            </w:r>
          </w:p>
          <w:p w:rsidR="00B65713" w:rsidRPr="00633A6E" w:rsidRDefault="00B65713" w:rsidP="00633A6E">
            <w:pPr>
              <w:jc w:val="center"/>
            </w:pPr>
            <w:r w:rsidRPr="00633A6E">
              <w:rPr>
                <w:sz w:val="22"/>
                <w:szCs w:val="22"/>
              </w:rPr>
              <w:t>(тыс.руб.), годы</w:t>
            </w:r>
          </w:p>
        </w:tc>
        <w:tc>
          <w:tcPr>
            <w:tcW w:w="1778" w:type="dxa"/>
            <w:gridSpan w:val="2"/>
            <w:vMerge w:val="restart"/>
          </w:tcPr>
          <w:p w:rsidR="00B65713" w:rsidRPr="00633A6E" w:rsidRDefault="00B65713" w:rsidP="00633A6E">
            <w:pPr>
              <w:jc w:val="center"/>
            </w:pPr>
            <w:r w:rsidRPr="00633A6E">
              <w:rPr>
                <w:sz w:val="22"/>
                <w:szCs w:val="22"/>
              </w:rPr>
              <w:t>Ожидаемый результат реализации подпрограммного мероприятия (в натуральном выражении)</w:t>
            </w:r>
          </w:p>
        </w:tc>
      </w:tr>
      <w:tr w:rsidR="00B65713" w:rsidTr="00C35D3D">
        <w:trPr>
          <w:trHeight w:val="540"/>
        </w:trPr>
        <w:tc>
          <w:tcPr>
            <w:tcW w:w="3168" w:type="dxa"/>
            <w:vMerge/>
          </w:tcPr>
          <w:p w:rsidR="00B65713" w:rsidRPr="00633A6E" w:rsidRDefault="00B65713" w:rsidP="00633A6E">
            <w:pPr>
              <w:jc w:val="center"/>
            </w:pPr>
          </w:p>
        </w:tc>
        <w:tc>
          <w:tcPr>
            <w:tcW w:w="1620" w:type="dxa"/>
            <w:vMerge/>
          </w:tcPr>
          <w:p w:rsidR="00B65713" w:rsidRPr="00633A6E" w:rsidRDefault="00B65713" w:rsidP="00633A6E">
            <w:pPr>
              <w:jc w:val="center"/>
            </w:pPr>
          </w:p>
        </w:tc>
        <w:tc>
          <w:tcPr>
            <w:tcW w:w="540" w:type="dxa"/>
          </w:tcPr>
          <w:p w:rsidR="00B65713" w:rsidRPr="00633A6E" w:rsidRDefault="00B65713" w:rsidP="00633A6E">
            <w:pPr>
              <w:jc w:val="center"/>
            </w:pPr>
            <w:r w:rsidRPr="00633A6E">
              <w:rPr>
                <w:sz w:val="22"/>
                <w:szCs w:val="22"/>
              </w:rPr>
              <w:t>ГРБС</w:t>
            </w:r>
          </w:p>
        </w:tc>
        <w:tc>
          <w:tcPr>
            <w:tcW w:w="720" w:type="dxa"/>
          </w:tcPr>
          <w:p w:rsidR="00B65713" w:rsidRPr="00633A6E" w:rsidRDefault="00B65713" w:rsidP="00633A6E">
            <w:pPr>
              <w:jc w:val="center"/>
            </w:pPr>
            <w:r w:rsidRPr="00633A6E">
              <w:rPr>
                <w:sz w:val="22"/>
                <w:szCs w:val="22"/>
              </w:rPr>
              <w:t>РзПр</w:t>
            </w:r>
          </w:p>
        </w:tc>
        <w:tc>
          <w:tcPr>
            <w:tcW w:w="1063" w:type="dxa"/>
          </w:tcPr>
          <w:p w:rsidR="00B65713" w:rsidRPr="00633A6E" w:rsidRDefault="00B65713" w:rsidP="00633A6E">
            <w:pPr>
              <w:jc w:val="center"/>
            </w:pPr>
            <w:r w:rsidRPr="00633A6E">
              <w:rPr>
                <w:sz w:val="22"/>
                <w:szCs w:val="22"/>
              </w:rPr>
              <w:t>ЦСР</w:t>
            </w:r>
          </w:p>
        </w:tc>
        <w:tc>
          <w:tcPr>
            <w:tcW w:w="608" w:type="dxa"/>
          </w:tcPr>
          <w:p w:rsidR="00B65713" w:rsidRPr="00633A6E" w:rsidRDefault="00B65713" w:rsidP="00633A6E">
            <w:pPr>
              <w:jc w:val="center"/>
            </w:pPr>
            <w:r w:rsidRPr="00633A6E">
              <w:rPr>
                <w:sz w:val="22"/>
                <w:szCs w:val="22"/>
              </w:rPr>
              <w:t>ВР</w:t>
            </w:r>
          </w:p>
        </w:tc>
        <w:tc>
          <w:tcPr>
            <w:tcW w:w="1320" w:type="dxa"/>
          </w:tcPr>
          <w:p w:rsidR="00B65713" w:rsidRPr="00633A6E" w:rsidRDefault="00B65713" w:rsidP="00633A6E">
            <w:pPr>
              <w:jc w:val="center"/>
            </w:pPr>
            <w:r w:rsidRPr="00633A6E">
              <w:rPr>
                <w:sz w:val="22"/>
                <w:szCs w:val="22"/>
              </w:rPr>
              <w:t>Очередной финансовый год</w:t>
            </w:r>
          </w:p>
          <w:p w:rsidR="00B65713" w:rsidRPr="00633A6E" w:rsidRDefault="00B65713" w:rsidP="00633A6E">
            <w:pPr>
              <w:jc w:val="center"/>
            </w:pPr>
            <w:r w:rsidRPr="00633A6E">
              <w:rPr>
                <w:sz w:val="22"/>
                <w:szCs w:val="22"/>
              </w:rPr>
              <w:t>2014</w:t>
            </w:r>
          </w:p>
        </w:tc>
        <w:tc>
          <w:tcPr>
            <w:tcW w:w="1417" w:type="dxa"/>
          </w:tcPr>
          <w:p w:rsidR="00B65713" w:rsidRPr="00633A6E" w:rsidRDefault="00B65713" w:rsidP="00633A6E">
            <w:pPr>
              <w:jc w:val="center"/>
            </w:pPr>
            <w:r w:rsidRPr="00633A6E">
              <w:rPr>
                <w:sz w:val="22"/>
                <w:szCs w:val="22"/>
              </w:rPr>
              <w:t>Первый год планового периода</w:t>
            </w:r>
          </w:p>
          <w:p w:rsidR="00B65713" w:rsidRPr="00633A6E" w:rsidRDefault="00B65713" w:rsidP="00633A6E">
            <w:pPr>
              <w:jc w:val="center"/>
            </w:pPr>
            <w:r w:rsidRPr="00633A6E">
              <w:rPr>
                <w:sz w:val="22"/>
                <w:szCs w:val="22"/>
              </w:rPr>
              <w:t>2015</w:t>
            </w:r>
          </w:p>
        </w:tc>
        <w:tc>
          <w:tcPr>
            <w:tcW w:w="1418" w:type="dxa"/>
          </w:tcPr>
          <w:p w:rsidR="00B65713" w:rsidRPr="00633A6E" w:rsidRDefault="00B65713" w:rsidP="00633A6E">
            <w:pPr>
              <w:jc w:val="center"/>
            </w:pPr>
            <w:r w:rsidRPr="00633A6E">
              <w:rPr>
                <w:sz w:val="22"/>
                <w:szCs w:val="22"/>
              </w:rPr>
              <w:t>Второй год планового периода</w:t>
            </w:r>
          </w:p>
          <w:p w:rsidR="00B65713" w:rsidRPr="00633A6E" w:rsidRDefault="00B65713" w:rsidP="00633A6E">
            <w:pPr>
              <w:jc w:val="center"/>
            </w:pPr>
            <w:r w:rsidRPr="00633A6E">
              <w:rPr>
                <w:sz w:val="22"/>
                <w:szCs w:val="22"/>
              </w:rPr>
              <w:t xml:space="preserve">2016 </w:t>
            </w:r>
          </w:p>
        </w:tc>
        <w:tc>
          <w:tcPr>
            <w:tcW w:w="1134" w:type="dxa"/>
          </w:tcPr>
          <w:p w:rsidR="00B65713" w:rsidRPr="00633A6E" w:rsidRDefault="00B65713" w:rsidP="00633A6E">
            <w:pPr>
              <w:jc w:val="center"/>
            </w:pPr>
            <w:r w:rsidRPr="00633A6E">
              <w:rPr>
                <w:sz w:val="22"/>
                <w:szCs w:val="22"/>
              </w:rPr>
              <w:t>Итого на период</w:t>
            </w:r>
          </w:p>
        </w:tc>
        <w:tc>
          <w:tcPr>
            <w:tcW w:w="1778" w:type="dxa"/>
            <w:gridSpan w:val="2"/>
            <w:vMerge/>
          </w:tcPr>
          <w:p w:rsidR="00B65713" w:rsidRPr="00633A6E" w:rsidRDefault="00B65713" w:rsidP="00633A6E">
            <w:pPr>
              <w:jc w:val="center"/>
            </w:pPr>
          </w:p>
        </w:tc>
      </w:tr>
      <w:tr w:rsidR="00B65713" w:rsidTr="00633A6E">
        <w:tc>
          <w:tcPr>
            <w:tcW w:w="14786" w:type="dxa"/>
            <w:gridSpan w:val="12"/>
          </w:tcPr>
          <w:p w:rsidR="00B65713" w:rsidRPr="00633A6E" w:rsidRDefault="00B65713" w:rsidP="000941FD">
            <w:pPr>
              <w:rPr>
                <w:b/>
                <w:bCs/>
              </w:rPr>
            </w:pPr>
            <w:r w:rsidRPr="00633A6E">
              <w:rPr>
                <w:sz w:val="22"/>
                <w:szCs w:val="22"/>
              </w:rPr>
              <w:t>Цель подпрограммы:</w:t>
            </w:r>
            <w:r w:rsidRPr="00633A6E">
              <w:rPr>
                <w:b/>
                <w:bCs/>
              </w:rPr>
              <w:t xml:space="preserve"> </w:t>
            </w:r>
            <w:r w:rsidRPr="00984EA6">
              <w:t xml:space="preserve">Создание условий для устойчивого развития </w:t>
            </w:r>
            <w:r>
              <w:t>отрасли «культура» в Емельяновском районе</w:t>
            </w:r>
          </w:p>
          <w:p w:rsidR="00B65713" w:rsidRPr="00633A6E" w:rsidRDefault="00B65713" w:rsidP="000941FD"/>
        </w:tc>
      </w:tr>
      <w:tr w:rsidR="00B65713" w:rsidTr="00633A6E">
        <w:tc>
          <w:tcPr>
            <w:tcW w:w="14786" w:type="dxa"/>
            <w:gridSpan w:val="12"/>
          </w:tcPr>
          <w:p w:rsidR="00B65713" w:rsidRPr="00633A6E" w:rsidRDefault="00B65713" w:rsidP="00633A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3A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Задача: </w:t>
            </w:r>
            <w:r w:rsidRPr="00633A6E">
              <w:rPr>
                <w:rFonts w:ascii="Times New Roman" w:hAnsi="Times New Roman" w:cs="Times New Roman"/>
                <w:sz w:val="24"/>
                <w:szCs w:val="24"/>
              </w:rPr>
              <w:t>Развитие системы дополнительного образования детей в области культуры</w:t>
            </w:r>
          </w:p>
          <w:p w:rsidR="00B65713" w:rsidRPr="00633A6E" w:rsidRDefault="00B65713" w:rsidP="00633A6E">
            <w:pPr>
              <w:jc w:val="center"/>
            </w:pPr>
          </w:p>
        </w:tc>
      </w:tr>
      <w:tr w:rsidR="00B65713" w:rsidTr="00017B50">
        <w:tc>
          <w:tcPr>
            <w:tcW w:w="3168" w:type="dxa"/>
          </w:tcPr>
          <w:p w:rsidR="00B65713" w:rsidRPr="00633A6E" w:rsidRDefault="00B65713" w:rsidP="000941FD">
            <w:r w:rsidRPr="00633A6E">
              <w:rPr>
                <w:sz w:val="22"/>
                <w:szCs w:val="22"/>
              </w:rPr>
              <w:t>Обеспечение деятельности</w:t>
            </w:r>
          </w:p>
          <w:p w:rsidR="00B65713" w:rsidRPr="00633A6E" w:rsidRDefault="00B65713" w:rsidP="000941FD">
            <w:r w:rsidRPr="00633A6E">
              <w:rPr>
                <w:sz w:val="22"/>
                <w:szCs w:val="22"/>
              </w:rPr>
              <w:t xml:space="preserve">(оказание услуг) подведомственных учреждений </w:t>
            </w:r>
          </w:p>
        </w:tc>
        <w:tc>
          <w:tcPr>
            <w:tcW w:w="1620" w:type="dxa"/>
          </w:tcPr>
          <w:p w:rsidR="00B65713" w:rsidRPr="00C35D3D" w:rsidRDefault="00B65713" w:rsidP="003005CF">
            <w:pPr>
              <w:jc w:val="center"/>
              <w:rPr>
                <w:sz w:val="20"/>
                <w:szCs w:val="20"/>
              </w:rPr>
            </w:pPr>
            <w:r w:rsidRPr="00C35D3D">
              <w:rPr>
                <w:sz w:val="20"/>
                <w:szCs w:val="20"/>
              </w:rPr>
              <w:t xml:space="preserve">Муниципальное казенное учреждение «Отдел культуры </w:t>
            </w:r>
            <w:r w:rsidR="003005CF">
              <w:rPr>
                <w:sz w:val="20"/>
                <w:szCs w:val="20"/>
              </w:rPr>
              <w:t>и искусства</w:t>
            </w:r>
            <w:r w:rsidRPr="00C35D3D">
              <w:rPr>
                <w:sz w:val="20"/>
                <w:szCs w:val="20"/>
              </w:rPr>
              <w:t xml:space="preserve"> Емельяновского района»</w:t>
            </w:r>
          </w:p>
        </w:tc>
        <w:tc>
          <w:tcPr>
            <w:tcW w:w="540" w:type="dxa"/>
          </w:tcPr>
          <w:p w:rsidR="00B65713" w:rsidRPr="00017B50" w:rsidRDefault="00B65713" w:rsidP="00017B50">
            <w:pPr>
              <w:jc w:val="center"/>
              <w:rPr>
                <w:sz w:val="20"/>
                <w:szCs w:val="20"/>
              </w:rPr>
            </w:pPr>
            <w:r w:rsidRPr="00232FCE">
              <w:rPr>
                <w:sz w:val="20"/>
                <w:szCs w:val="20"/>
              </w:rPr>
              <w:t>059</w:t>
            </w:r>
          </w:p>
          <w:p w:rsidR="00B65713" w:rsidRPr="008B79B8" w:rsidRDefault="00B65713" w:rsidP="00633A6E">
            <w:pPr>
              <w:jc w:val="center"/>
              <w:rPr>
                <w:sz w:val="20"/>
                <w:szCs w:val="20"/>
              </w:rPr>
            </w:pPr>
            <w:r w:rsidRPr="00232FCE">
              <w:rPr>
                <w:sz w:val="20"/>
                <w:szCs w:val="20"/>
              </w:rPr>
              <w:t>059</w:t>
            </w:r>
          </w:p>
          <w:p w:rsidR="00B65713" w:rsidRPr="008B79B8" w:rsidRDefault="00B65713" w:rsidP="00633A6E">
            <w:pPr>
              <w:jc w:val="center"/>
              <w:rPr>
                <w:sz w:val="20"/>
                <w:szCs w:val="20"/>
              </w:rPr>
            </w:pPr>
            <w:r w:rsidRPr="00232FCE">
              <w:rPr>
                <w:sz w:val="20"/>
                <w:szCs w:val="20"/>
              </w:rPr>
              <w:t>059</w:t>
            </w:r>
          </w:p>
          <w:p w:rsidR="00B65713" w:rsidRPr="008B79B8" w:rsidRDefault="00B65713" w:rsidP="00633A6E">
            <w:pPr>
              <w:jc w:val="center"/>
              <w:rPr>
                <w:sz w:val="20"/>
                <w:szCs w:val="20"/>
              </w:rPr>
            </w:pPr>
            <w:r w:rsidRPr="00232FCE">
              <w:rPr>
                <w:sz w:val="20"/>
                <w:szCs w:val="20"/>
              </w:rPr>
              <w:t>059</w:t>
            </w:r>
          </w:p>
          <w:p w:rsidR="00B65713" w:rsidRPr="008B79B8" w:rsidRDefault="00B65713" w:rsidP="00633A6E">
            <w:pPr>
              <w:jc w:val="center"/>
              <w:rPr>
                <w:sz w:val="20"/>
                <w:szCs w:val="20"/>
              </w:rPr>
            </w:pPr>
            <w:r w:rsidRPr="00232FCE">
              <w:rPr>
                <w:sz w:val="20"/>
                <w:szCs w:val="20"/>
              </w:rPr>
              <w:t>059</w:t>
            </w:r>
          </w:p>
          <w:p w:rsidR="00B65713" w:rsidRPr="008B79B8" w:rsidRDefault="00B65713" w:rsidP="00633A6E">
            <w:pPr>
              <w:jc w:val="center"/>
              <w:rPr>
                <w:sz w:val="20"/>
                <w:szCs w:val="20"/>
              </w:rPr>
            </w:pPr>
            <w:r w:rsidRPr="00232FCE">
              <w:rPr>
                <w:sz w:val="20"/>
                <w:szCs w:val="20"/>
              </w:rPr>
              <w:t>059</w:t>
            </w:r>
          </w:p>
          <w:p w:rsidR="00B65713" w:rsidRPr="008B79B8" w:rsidRDefault="00B65713" w:rsidP="00FB50B0">
            <w:pPr>
              <w:rPr>
                <w:sz w:val="20"/>
                <w:szCs w:val="20"/>
              </w:rPr>
            </w:pPr>
            <w:r w:rsidRPr="00232FCE">
              <w:rPr>
                <w:sz w:val="20"/>
                <w:szCs w:val="20"/>
              </w:rPr>
              <w:t>059</w:t>
            </w:r>
          </w:p>
          <w:p w:rsidR="00B65713" w:rsidRPr="008B79B8" w:rsidRDefault="00B65713" w:rsidP="00FB50B0">
            <w:pPr>
              <w:jc w:val="center"/>
              <w:rPr>
                <w:sz w:val="20"/>
                <w:szCs w:val="20"/>
              </w:rPr>
            </w:pPr>
            <w:r w:rsidRPr="00232FCE">
              <w:rPr>
                <w:sz w:val="20"/>
                <w:szCs w:val="20"/>
              </w:rPr>
              <w:t>059</w:t>
            </w:r>
          </w:p>
          <w:p w:rsidR="00B65713" w:rsidRPr="008B79B8" w:rsidRDefault="00B65713" w:rsidP="00FB50B0">
            <w:pPr>
              <w:jc w:val="center"/>
              <w:rPr>
                <w:sz w:val="20"/>
                <w:szCs w:val="20"/>
              </w:rPr>
            </w:pPr>
            <w:r w:rsidRPr="008B79B8">
              <w:rPr>
                <w:sz w:val="20"/>
                <w:szCs w:val="20"/>
              </w:rPr>
              <w:t>059</w:t>
            </w:r>
          </w:p>
          <w:p w:rsidR="00B65713" w:rsidRPr="008B79B8" w:rsidRDefault="00B65713" w:rsidP="00967F11">
            <w:pPr>
              <w:jc w:val="center"/>
              <w:rPr>
                <w:sz w:val="20"/>
                <w:szCs w:val="20"/>
              </w:rPr>
            </w:pPr>
            <w:r w:rsidRPr="00232FCE">
              <w:rPr>
                <w:sz w:val="20"/>
                <w:szCs w:val="20"/>
              </w:rPr>
              <w:t>059</w:t>
            </w:r>
          </w:p>
          <w:p w:rsidR="00B65713" w:rsidRPr="00C35D3D" w:rsidRDefault="00B65713" w:rsidP="00232F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059</w:t>
            </w:r>
            <w:r w:rsidRPr="00232FCE">
              <w:rPr>
                <w:sz w:val="20"/>
                <w:szCs w:val="20"/>
              </w:rPr>
              <w:t>059</w:t>
            </w:r>
          </w:p>
        </w:tc>
        <w:tc>
          <w:tcPr>
            <w:tcW w:w="720" w:type="dxa"/>
          </w:tcPr>
          <w:p w:rsidR="00B65713" w:rsidRDefault="00B65713" w:rsidP="00017B50">
            <w:pPr>
              <w:jc w:val="center"/>
              <w:rPr>
                <w:sz w:val="20"/>
                <w:szCs w:val="20"/>
              </w:rPr>
            </w:pPr>
            <w:r w:rsidRPr="00C35D3D">
              <w:rPr>
                <w:sz w:val="20"/>
                <w:szCs w:val="20"/>
              </w:rPr>
              <w:t>0702</w:t>
            </w:r>
          </w:p>
          <w:p w:rsidR="00B65713" w:rsidRDefault="00B65713" w:rsidP="00633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  <w:p w:rsidR="00B65713" w:rsidRDefault="00B65713" w:rsidP="00BC6225">
            <w:pPr>
              <w:jc w:val="center"/>
              <w:rPr>
                <w:sz w:val="20"/>
                <w:szCs w:val="20"/>
              </w:rPr>
            </w:pPr>
            <w:r w:rsidRPr="00C35D3D">
              <w:rPr>
                <w:sz w:val="20"/>
                <w:szCs w:val="20"/>
              </w:rPr>
              <w:t>0702</w:t>
            </w:r>
          </w:p>
          <w:p w:rsidR="00B65713" w:rsidRDefault="00B65713" w:rsidP="00BC6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  <w:p w:rsidR="00B65713" w:rsidRDefault="00B65713" w:rsidP="00BC6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  <w:p w:rsidR="00B65713" w:rsidRDefault="00B65713" w:rsidP="00FB5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  <w:p w:rsidR="00B65713" w:rsidRDefault="00B65713" w:rsidP="00FB5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  <w:p w:rsidR="00B65713" w:rsidRDefault="00B65713" w:rsidP="00FB5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  <w:p w:rsidR="00B65713" w:rsidRDefault="00B65713" w:rsidP="00FB50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  <w:p w:rsidR="00B65713" w:rsidRDefault="00B65713" w:rsidP="00967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  <w:p w:rsidR="00B65713" w:rsidRDefault="00B65713" w:rsidP="00967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  <w:p w:rsidR="00B65713" w:rsidRPr="00C35D3D" w:rsidRDefault="00B65713" w:rsidP="00232F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63" w:type="dxa"/>
          </w:tcPr>
          <w:p w:rsidR="00B65713" w:rsidRDefault="00B65713" w:rsidP="00C35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023806</w:t>
            </w:r>
            <w:r w:rsidRPr="00C35D3D">
              <w:rPr>
                <w:sz w:val="20"/>
                <w:szCs w:val="20"/>
              </w:rPr>
              <w:t>1</w:t>
            </w:r>
          </w:p>
          <w:p w:rsidR="00B65713" w:rsidRDefault="00B65713" w:rsidP="00C35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0238061</w:t>
            </w:r>
          </w:p>
          <w:p w:rsidR="00B65713" w:rsidRDefault="00B65713" w:rsidP="00C35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0231031</w:t>
            </w:r>
          </w:p>
          <w:p w:rsidR="00B65713" w:rsidRDefault="00B65713" w:rsidP="00C35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0237482</w:t>
            </w:r>
          </w:p>
          <w:p w:rsidR="00B65713" w:rsidRDefault="00B65713" w:rsidP="00FB50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0238061</w:t>
            </w:r>
          </w:p>
          <w:p w:rsidR="00B65713" w:rsidRDefault="00B65713" w:rsidP="00FB50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0238074</w:t>
            </w:r>
          </w:p>
          <w:p w:rsidR="00B65713" w:rsidRDefault="00B65713" w:rsidP="00FB50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0231031</w:t>
            </w:r>
          </w:p>
          <w:p w:rsidR="00B65713" w:rsidRDefault="00B65713" w:rsidP="00FB50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0238061</w:t>
            </w:r>
          </w:p>
          <w:p w:rsidR="00B65713" w:rsidRDefault="00B65713" w:rsidP="00FB50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0238161</w:t>
            </w:r>
          </w:p>
          <w:p w:rsidR="00B65713" w:rsidRDefault="00B65713" w:rsidP="00967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0238061</w:t>
            </w:r>
          </w:p>
          <w:p w:rsidR="00B65713" w:rsidRDefault="00B65713" w:rsidP="00967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0238161</w:t>
            </w:r>
          </w:p>
          <w:p w:rsidR="00B65713" w:rsidRPr="00C35D3D" w:rsidRDefault="00B65713" w:rsidP="00C35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0231022</w:t>
            </w:r>
          </w:p>
        </w:tc>
        <w:tc>
          <w:tcPr>
            <w:tcW w:w="608" w:type="dxa"/>
          </w:tcPr>
          <w:p w:rsidR="00B65713" w:rsidRDefault="00B65713" w:rsidP="00017B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  <w:p w:rsidR="00B65713" w:rsidRDefault="00B65713" w:rsidP="00633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  <w:p w:rsidR="00B65713" w:rsidRDefault="00B65713" w:rsidP="00633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  <w:p w:rsidR="00B65713" w:rsidRDefault="00B65713" w:rsidP="00633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  <w:p w:rsidR="00B65713" w:rsidRDefault="00B65713" w:rsidP="00633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  <w:p w:rsidR="00B65713" w:rsidRDefault="00B65713" w:rsidP="00633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  <w:p w:rsidR="00B65713" w:rsidRDefault="00B65713" w:rsidP="00633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  <w:p w:rsidR="00B65713" w:rsidRDefault="00B65713" w:rsidP="00633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  <w:p w:rsidR="00B65713" w:rsidRDefault="00B65713" w:rsidP="00633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  <w:p w:rsidR="00B65713" w:rsidRDefault="00B65713" w:rsidP="00633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  <w:p w:rsidR="00B65713" w:rsidRDefault="00B65713" w:rsidP="00633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  <w:p w:rsidR="00B65713" w:rsidRPr="00C35D3D" w:rsidRDefault="00B65713" w:rsidP="00232F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320" w:type="dxa"/>
          </w:tcPr>
          <w:p w:rsidR="00B65713" w:rsidRPr="00906B78" w:rsidRDefault="00B65713" w:rsidP="00017B50">
            <w:pPr>
              <w:jc w:val="center"/>
              <w:rPr>
                <w:sz w:val="20"/>
                <w:szCs w:val="20"/>
              </w:rPr>
            </w:pPr>
            <w:r w:rsidRPr="008B79B8">
              <w:rPr>
                <w:sz w:val="20"/>
                <w:szCs w:val="20"/>
              </w:rPr>
              <w:t>14911,</w:t>
            </w:r>
            <w:r>
              <w:rPr>
                <w:sz w:val="20"/>
                <w:szCs w:val="20"/>
              </w:rPr>
              <w:t>739</w:t>
            </w:r>
          </w:p>
          <w:p w:rsidR="00B65713" w:rsidRDefault="00B65713" w:rsidP="00633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</w:t>
            </w:r>
            <w:r w:rsidRPr="008B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76485</w:t>
            </w:r>
          </w:p>
          <w:p w:rsidR="00B65713" w:rsidRDefault="00B65713" w:rsidP="00633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89,162</w:t>
            </w:r>
            <w:r w:rsidR="005C2291">
              <w:rPr>
                <w:sz w:val="20"/>
                <w:szCs w:val="20"/>
              </w:rPr>
              <w:t>60</w:t>
            </w:r>
          </w:p>
          <w:p w:rsidR="00B65713" w:rsidRDefault="00B65713" w:rsidP="00633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  <w:p w:rsidR="00B65713" w:rsidRDefault="00B65713" w:rsidP="00633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  <w:p w:rsidR="00B65713" w:rsidRDefault="00B65713" w:rsidP="00633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  <w:p w:rsidR="00B65713" w:rsidRDefault="00B65713" w:rsidP="00633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22,254</w:t>
            </w:r>
          </w:p>
          <w:p w:rsidR="00B65713" w:rsidRDefault="00B65713" w:rsidP="00633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2047,61962</w:t>
            </w:r>
          </w:p>
          <w:p w:rsidR="00B65713" w:rsidRDefault="00B65713" w:rsidP="00633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338,053</w:t>
            </w:r>
          </w:p>
          <w:p w:rsidR="00B65713" w:rsidRDefault="00B65713" w:rsidP="00633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9,69221</w:t>
            </w:r>
          </w:p>
          <w:p w:rsidR="00B65713" w:rsidRDefault="005C2291" w:rsidP="00633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</w:t>
            </w:r>
            <w:r w:rsidR="00B65713">
              <w:rPr>
                <w:sz w:val="20"/>
                <w:szCs w:val="20"/>
              </w:rPr>
              <w:t>0</w:t>
            </w:r>
          </w:p>
          <w:p w:rsidR="00B65713" w:rsidRPr="00906B78" w:rsidRDefault="00B65713" w:rsidP="00633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18,389</w:t>
            </w:r>
          </w:p>
        </w:tc>
        <w:tc>
          <w:tcPr>
            <w:tcW w:w="1417" w:type="dxa"/>
          </w:tcPr>
          <w:p w:rsidR="00B65713" w:rsidRPr="00906B78" w:rsidRDefault="00B65713" w:rsidP="000941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906B78">
              <w:rPr>
                <w:sz w:val="20"/>
                <w:szCs w:val="20"/>
              </w:rPr>
              <w:t>14835,0</w:t>
            </w:r>
          </w:p>
          <w:p w:rsidR="00B65713" w:rsidRDefault="00B65713" w:rsidP="00017B50">
            <w:pPr>
              <w:rPr>
                <w:sz w:val="20"/>
                <w:szCs w:val="20"/>
              </w:rPr>
            </w:pPr>
            <w:r w:rsidRPr="00906B78">
              <w:rPr>
                <w:sz w:val="20"/>
                <w:szCs w:val="20"/>
              </w:rPr>
              <w:t xml:space="preserve">        148,0</w:t>
            </w:r>
          </w:p>
          <w:p w:rsidR="00B65713" w:rsidRDefault="00B65713" w:rsidP="00017B50">
            <w:pPr>
              <w:rPr>
                <w:sz w:val="20"/>
                <w:szCs w:val="20"/>
              </w:rPr>
            </w:pPr>
          </w:p>
          <w:p w:rsidR="00B65713" w:rsidRDefault="00B65713" w:rsidP="00017B50">
            <w:pPr>
              <w:rPr>
                <w:sz w:val="20"/>
                <w:szCs w:val="20"/>
              </w:rPr>
            </w:pPr>
          </w:p>
          <w:p w:rsidR="00B65713" w:rsidRDefault="00B65713" w:rsidP="00017B50">
            <w:pPr>
              <w:rPr>
                <w:sz w:val="20"/>
                <w:szCs w:val="20"/>
              </w:rPr>
            </w:pPr>
          </w:p>
          <w:p w:rsidR="00B65713" w:rsidRDefault="00B65713" w:rsidP="00017B50">
            <w:pPr>
              <w:rPr>
                <w:sz w:val="20"/>
                <w:szCs w:val="20"/>
              </w:rPr>
            </w:pPr>
          </w:p>
          <w:p w:rsidR="00B65713" w:rsidRDefault="00B65713" w:rsidP="00017B50">
            <w:pPr>
              <w:rPr>
                <w:sz w:val="20"/>
                <w:szCs w:val="20"/>
              </w:rPr>
            </w:pPr>
          </w:p>
          <w:p w:rsidR="00B65713" w:rsidRDefault="00B65713" w:rsidP="00017B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891,0</w:t>
            </w:r>
          </w:p>
          <w:p w:rsidR="00B65713" w:rsidRPr="00906B78" w:rsidRDefault="00B65713" w:rsidP="00017B5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65713" w:rsidRPr="00906B78" w:rsidRDefault="00B65713" w:rsidP="000941FD">
            <w:pPr>
              <w:rPr>
                <w:sz w:val="20"/>
                <w:szCs w:val="20"/>
              </w:rPr>
            </w:pPr>
            <w:r w:rsidRPr="00906B78">
              <w:rPr>
                <w:sz w:val="20"/>
                <w:szCs w:val="20"/>
              </w:rPr>
              <w:t>14835,0</w:t>
            </w:r>
          </w:p>
          <w:p w:rsidR="00B65713" w:rsidRDefault="00B65713" w:rsidP="000941FD">
            <w:pPr>
              <w:rPr>
                <w:sz w:val="20"/>
                <w:szCs w:val="20"/>
              </w:rPr>
            </w:pPr>
            <w:r w:rsidRPr="00906B78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</w:t>
            </w:r>
            <w:r w:rsidRPr="00906B78">
              <w:rPr>
                <w:sz w:val="20"/>
                <w:szCs w:val="20"/>
              </w:rPr>
              <w:t>148,0</w:t>
            </w:r>
          </w:p>
          <w:p w:rsidR="00B65713" w:rsidRDefault="00B65713" w:rsidP="000941FD">
            <w:pPr>
              <w:rPr>
                <w:sz w:val="20"/>
                <w:szCs w:val="20"/>
              </w:rPr>
            </w:pPr>
          </w:p>
          <w:p w:rsidR="00B65713" w:rsidRDefault="00B65713" w:rsidP="000941FD">
            <w:pPr>
              <w:rPr>
                <w:sz w:val="20"/>
                <w:szCs w:val="20"/>
              </w:rPr>
            </w:pPr>
          </w:p>
          <w:p w:rsidR="00B65713" w:rsidRDefault="00B65713" w:rsidP="000941FD">
            <w:pPr>
              <w:rPr>
                <w:sz w:val="20"/>
                <w:szCs w:val="20"/>
              </w:rPr>
            </w:pPr>
          </w:p>
          <w:p w:rsidR="00B65713" w:rsidRDefault="00B65713" w:rsidP="000941FD">
            <w:pPr>
              <w:rPr>
                <w:sz w:val="20"/>
                <w:szCs w:val="20"/>
              </w:rPr>
            </w:pPr>
          </w:p>
          <w:p w:rsidR="00B65713" w:rsidRDefault="00B65713" w:rsidP="000941FD">
            <w:pPr>
              <w:rPr>
                <w:sz w:val="20"/>
                <w:szCs w:val="20"/>
              </w:rPr>
            </w:pPr>
          </w:p>
          <w:p w:rsidR="00B65713" w:rsidRPr="00906B78" w:rsidRDefault="00B65713" w:rsidP="000941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891,0</w:t>
            </w:r>
          </w:p>
        </w:tc>
        <w:tc>
          <w:tcPr>
            <w:tcW w:w="1275" w:type="dxa"/>
            <w:gridSpan w:val="2"/>
          </w:tcPr>
          <w:p w:rsidR="00B65713" w:rsidRPr="00906B78" w:rsidRDefault="00B65713" w:rsidP="00017B50">
            <w:pPr>
              <w:jc w:val="center"/>
              <w:rPr>
                <w:sz w:val="20"/>
                <w:szCs w:val="20"/>
              </w:rPr>
            </w:pPr>
            <w:r w:rsidRPr="00906B7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4581,739</w:t>
            </w:r>
          </w:p>
          <w:p w:rsidR="00B65713" w:rsidRPr="00906B78" w:rsidRDefault="00B65713" w:rsidP="00633A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602,76485</w:t>
            </w:r>
            <w:r w:rsidRPr="00906B78">
              <w:rPr>
                <w:sz w:val="20"/>
                <w:szCs w:val="20"/>
              </w:rPr>
              <w:t xml:space="preserve">  </w:t>
            </w:r>
          </w:p>
          <w:p w:rsidR="00B65713" w:rsidRDefault="00B65713" w:rsidP="00967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89</w:t>
            </w:r>
            <w:r w:rsidRPr="00906B7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162</w:t>
            </w:r>
            <w:r w:rsidR="005C2291">
              <w:rPr>
                <w:sz w:val="20"/>
                <w:szCs w:val="20"/>
              </w:rPr>
              <w:t>60</w:t>
            </w:r>
          </w:p>
          <w:p w:rsidR="00B65713" w:rsidRDefault="00B65713" w:rsidP="00967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  <w:p w:rsidR="00B65713" w:rsidRDefault="00B65713" w:rsidP="00967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  <w:p w:rsidR="00B65713" w:rsidRDefault="00B65713" w:rsidP="00967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  <w:p w:rsidR="00B65713" w:rsidRDefault="00B65713" w:rsidP="00967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22,254</w:t>
            </w:r>
          </w:p>
          <w:p w:rsidR="00B65713" w:rsidRDefault="00B65713" w:rsidP="00017B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3829,61926</w:t>
            </w:r>
          </w:p>
          <w:p w:rsidR="00B65713" w:rsidRDefault="00B65713" w:rsidP="00967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338,053</w:t>
            </w:r>
          </w:p>
          <w:p w:rsidR="00B65713" w:rsidRDefault="00B65713" w:rsidP="00967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9,69221</w:t>
            </w:r>
          </w:p>
          <w:p w:rsidR="00B65713" w:rsidRDefault="005C2291" w:rsidP="00017B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</w:t>
            </w:r>
            <w:r w:rsidR="00B65713">
              <w:rPr>
                <w:sz w:val="20"/>
                <w:szCs w:val="20"/>
              </w:rPr>
              <w:t>0</w:t>
            </w:r>
          </w:p>
          <w:p w:rsidR="00B65713" w:rsidRPr="00906B78" w:rsidRDefault="00B65713" w:rsidP="00017B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18,389</w:t>
            </w:r>
          </w:p>
        </w:tc>
        <w:tc>
          <w:tcPr>
            <w:tcW w:w="1637" w:type="dxa"/>
          </w:tcPr>
          <w:p w:rsidR="00B65713" w:rsidRPr="00633A6E" w:rsidRDefault="00B65713" w:rsidP="00633A6E">
            <w:pPr>
              <w:jc w:val="center"/>
            </w:pPr>
            <w:r w:rsidRPr="00633A6E">
              <w:rPr>
                <w:sz w:val="22"/>
                <w:szCs w:val="22"/>
              </w:rPr>
              <w:t>Количество выпускников</w:t>
            </w:r>
          </w:p>
          <w:p w:rsidR="00B65713" w:rsidRPr="00633A6E" w:rsidRDefault="00B65713" w:rsidP="00633A6E">
            <w:pPr>
              <w:jc w:val="center"/>
            </w:pPr>
            <w:r w:rsidRPr="00633A6E">
              <w:rPr>
                <w:sz w:val="22"/>
                <w:szCs w:val="22"/>
              </w:rPr>
              <w:t>В том числе:</w:t>
            </w:r>
          </w:p>
          <w:p w:rsidR="00B65713" w:rsidRPr="00633A6E" w:rsidRDefault="00B65713" w:rsidP="00633A6E">
            <w:pPr>
              <w:jc w:val="center"/>
            </w:pPr>
            <w:r w:rsidRPr="00633A6E">
              <w:rPr>
                <w:sz w:val="22"/>
                <w:szCs w:val="22"/>
              </w:rPr>
              <w:t>2014-</w:t>
            </w:r>
            <w:r>
              <w:rPr>
                <w:sz w:val="22"/>
                <w:szCs w:val="22"/>
              </w:rPr>
              <w:t>26</w:t>
            </w:r>
          </w:p>
          <w:p w:rsidR="00B65713" w:rsidRPr="00633A6E" w:rsidRDefault="00B65713" w:rsidP="00633A6E">
            <w:pPr>
              <w:jc w:val="center"/>
            </w:pPr>
            <w:r w:rsidRPr="00633A6E">
              <w:rPr>
                <w:sz w:val="22"/>
                <w:szCs w:val="22"/>
              </w:rPr>
              <w:t>2015-</w:t>
            </w:r>
            <w:r>
              <w:rPr>
                <w:sz w:val="22"/>
                <w:szCs w:val="22"/>
              </w:rPr>
              <w:t>24</w:t>
            </w:r>
          </w:p>
          <w:p w:rsidR="00B65713" w:rsidRPr="00633A6E" w:rsidRDefault="00B65713" w:rsidP="00633A6E">
            <w:pPr>
              <w:jc w:val="center"/>
            </w:pPr>
            <w:r w:rsidRPr="00633A6E">
              <w:rPr>
                <w:sz w:val="22"/>
                <w:szCs w:val="22"/>
              </w:rPr>
              <w:t xml:space="preserve">2016- </w:t>
            </w:r>
            <w:r>
              <w:rPr>
                <w:sz w:val="22"/>
                <w:szCs w:val="22"/>
              </w:rPr>
              <w:t>37</w:t>
            </w:r>
          </w:p>
        </w:tc>
      </w:tr>
      <w:tr w:rsidR="00B65713" w:rsidTr="00017B50">
        <w:tc>
          <w:tcPr>
            <w:tcW w:w="3168" w:type="dxa"/>
          </w:tcPr>
          <w:p w:rsidR="00B65713" w:rsidRPr="00633A6E" w:rsidRDefault="00C10B47" w:rsidP="00633A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620" w:type="dxa"/>
          </w:tcPr>
          <w:p w:rsidR="00B65713" w:rsidRPr="00633A6E" w:rsidRDefault="00B65713" w:rsidP="00633A6E">
            <w:pPr>
              <w:jc w:val="center"/>
            </w:pPr>
          </w:p>
        </w:tc>
        <w:tc>
          <w:tcPr>
            <w:tcW w:w="540" w:type="dxa"/>
          </w:tcPr>
          <w:p w:rsidR="00B65713" w:rsidRPr="00633A6E" w:rsidRDefault="00B65713" w:rsidP="00633A6E">
            <w:pPr>
              <w:jc w:val="center"/>
            </w:pPr>
          </w:p>
        </w:tc>
        <w:tc>
          <w:tcPr>
            <w:tcW w:w="720" w:type="dxa"/>
          </w:tcPr>
          <w:p w:rsidR="00B65713" w:rsidRPr="00633A6E" w:rsidRDefault="00B65713" w:rsidP="00633A6E">
            <w:pPr>
              <w:jc w:val="center"/>
            </w:pPr>
          </w:p>
        </w:tc>
        <w:tc>
          <w:tcPr>
            <w:tcW w:w="1063" w:type="dxa"/>
          </w:tcPr>
          <w:p w:rsidR="00B65713" w:rsidRPr="00633A6E" w:rsidRDefault="00B65713" w:rsidP="00633A6E">
            <w:pPr>
              <w:jc w:val="center"/>
            </w:pPr>
          </w:p>
        </w:tc>
        <w:tc>
          <w:tcPr>
            <w:tcW w:w="608" w:type="dxa"/>
          </w:tcPr>
          <w:p w:rsidR="00B65713" w:rsidRPr="00633A6E" w:rsidRDefault="00B65713" w:rsidP="00633A6E">
            <w:pPr>
              <w:jc w:val="center"/>
            </w:pPr>
          </w:p>
        </w:tc>
        <w:tc>
          <w:tcPr>
            <w:tcW w:w="1320" w:type="dxa"/>
          </w:tcPr>
          <w:p w:rsidR="00B65713" w:rsidRPr="00017B50" w:rsidRDefault="00B65713" w:rsidP="00633A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65713" w:rsidRPr="000A062D" w:rsidRDefault="00B65713" w:rsidP="00BB58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65713" w:rsidRPr="00633A6E" w:rsidRDefault="00B65713" w:rsidP="00633A6E">
            <w:pPr>
              <w:jc w:val="center"/>
            </w:pPr>
          </w:p>
        </w:tc>
        <w:tc>
          <w:tcPr>
            <w:tcW w:w="1275" w:type="dxa"/>
            <w:gridSpan w:val="2"/>
          </w:tcPr>
          <w:p w:rsidR="00B65713" w:rsidRPr="000A062D" w:rsidRDefault="00B65713" w:rsidP="00BB58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</w:tcPr>
          <w:p w:rsidR="00B65713" w:rsidRPr="00633A6E" w:rsidRDefault="00B65713" w:rsidP="00633A6E">
            <w:pPr>
              <w:jc w:val="center"/>
            </w:pPr>
          </w:p>
        </w:tc>
      </w:tr>
      <w:tr w:rsidR="00C10B47" w:rsidTr="00017B50">
        <w:tc>
          <w:tcPr>
            <w:tcW w:w="3168" w:type="dxa"/>
          </w:tcPr>
          <w:p w:rsidR="00C10B47" w:rsidRPr="00633A6E" w:rsidRDefault="00C10B47" w:rsidP="007A7B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3A6E">
              <w:rPr>
                <w:rFonts w:ascii="Times New Roman" w:hAnsi="Times New Roman" w:cs="Times New Roman"/>
                <w:bCs/>
                <w:sz w:val="24"/>
                <w:szCs w:val="24"/>
              </w:rPr>
              <w:t>ГРБС 1</w:t>
            </w:r>
          </w:p>
        </w:tc>
        <w:tc>
          <w:tcPr>
            <w:tcW w:w="1620" w:type="dxa"/>
          </w:tcPr>
          <w:p w:rsidR="00C10B47" w:rsidRPr="00633A6E" w:rsidRDefault="00C10B47" w:rsidP="007A7B97">
            <w:pPr>
              <w:jc w:val="center"/>
            </w:pPr>
            <w:r w:rsidRPr="00C35D3D">
              <w:rPr>
                <w:sz w:val="20"/>
                <w:szCs w:val="20"/>
              </w:rPr>
              <w:t xml:space="preserve">Муниципальное казенное учреждение «Отдел культуры </w:t>
            </w:r>
            <w:r>
              <w:rPr>
                <w:sz w:val="20"/>
                <w:szCs w:val="20"/>
              </w:rPr>
              <w:t>и искусства</w:t>
            </w:r>
            <w:r w:rsidRPr="00C35D3D">
              <w:rPr>
                <w:sz w:val="20"/>
                <w:szCs w:val="20"/>
              </w:rPr>
              <w:t xml:space="preserve"> Емельяновского района»</w:t>
            </w:r>
          </w:p>
        </w:tc>
        <w:tc>
          <w:tcPr>
            <w:tcW w:w="540" w:type="dxa"/>
          </w:tcPr>
          <w:p w:rsidR="00C10B47" w:rsidRPr="00C10B47" w:rsidRDefault="00C10B47" w:rsidP="007A7B97">
            <w:pPr>
              <w:jc w:val="center"/>
              <w:rPr>
                <w:sz w:val="20"/>
                <w:szCs w:val="20"/>
              </w:rPr>
            </w:pPr>
            <w:r w:rsidRPr="00C10B47">
              <w:rPr>
                <w:sz w:val="20"/>
                <w:szCs w:val="20"/>
              </w:rPr>
              <w:t>059</w:t>
            </w:r>
          </w:p>
        </w:tc>
        <w:tc>
          <w:tcPr>
            <w:tcW w:w="720" w:type="dxa"/>
          </w:tcPr>
          <w:p w:rsidR="00C10B47" w:rsidRPr="00633A6E" w:rsidRDefault="00C10B47" w:rsidP="007A7B97">
            <w:pPr>
              <w:jc w:val="center"/>
            </w:pPr>
            <w:r>
              <w:t>х</w:t>
            </w:r>
          </w:p>
        </w:tc>
        <w:tc>
          <w:tcPr>
            <w:tcW w:w="1063" w:type="dxa"/>
          </w:tcPr>
          <w:p w:rsidR="00C10B47" w:rsidRPr="00633A6E" w:rsidRDefault="00C10B47" w:rsidP="007A7B97">
            <w:pPr>
              <w:jc w:val="center"/>
            </w:pPr>
            <w:r>
              <w:t>х</w:t>
            </w:r>
          </w:p>
        </w:tc>
        <w:tc>
          <w:tcPr>
            <w:tcW w:w="608" w:type="dxa"/>
          </w:tcPr>
          <w:p w:rsidR="00C10B47" w:rsidRPr="00633A6E" w:rsidRDefault="00C10B47" w:rsidP="007A7B97">
            <w:pPr>
              <w:jc w:val="center"/>
            </w:pPr>
            <w:r>
              <w:t>х</w:t>
            </w:r>
          </w:p>
        </w:tc>
        <w:tc>
          <w:tcPr>
            <w:tcW w:w="1320" w:type="dxa"/>
          </w:tcPr>
          <w:p w:rsidR="00C10B47" w:rsidRPr="00017B50" w:rsidRDefault="00C10B47" w:rsidP="007A7B97">
            <w:pPr>
              <w:jc w:val="center"/>
              <w:rPr>
                <w:sz w:val="20"/>
                <w:szCs w:val="20"/>
              </w:rPr>
            </w:pPr>
            <w:r w:rsidRPr="00017B50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326</w:t>
            </w:r>
            <w:r w:rsidRPr="00017B5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50428</w:t>
            </w:r>
          </w:p>
        </w:tc>
        <w:tc>
          <w:tcPr>
            <w:tcW w:w="1417" w:type="dxa"/>
          </w:tcPr>
          <w:p w:rsidR="00C10B47" w:rsidRPr="000A062D" w:rsidRDefault="00C10B47" w:rsidP="007A7B97">
            <w:pPr>
              <w:jc w:val="center"/>
              <w:rPr>
                <w:sz w:val="20"/>
                <w:szCs w:val="20"/>
              </w:rPr>
            </w:pPr>
            <w:r w:rsidRPr="000A062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5874</w:t>
            </w:r>
            <w:r w:rsidRPr="000A062D">
              <w:rPr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C10B47" w:rsidRPr="00633A6E" w:rsidRDefault="00C10B47" w:rsidP="007A7B97">
            <w:pPr>
              <w:jc w:val="center"/>
            </w:pPr>
            <w:r w:rsidRPr="000A062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5874</w:t>
            </w:r>
            <w:r w:rsidRPr="000A062D"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gridSpan w:val="2"/>
          </w:tcPr>
          <w:p w:rsidR="00C10B47" w:rsidRPr="000A062D" w:rsidRDefault="00C10B47" w:rsidP="007A7B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50074</w:t>
            </w:r>
            <w:r w:rsidRPr="000A062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50428</w:t>
            </w:r>
          </w:p>
        </w:tc>
        <w:tc>
          <w:tcPr>
            <w:tcW w:w="1637" w:type="dxa"/>
          </w:tcPr>
          <w:p w:rsidR="00C10B47" w:rsidRPr="00633A6E" w:rsidRDefault="00C10B47" w:rsidP="00633A6E">
            <w:pPr>
              <w:jc w:val="center"/>
            </w:pPr>
          </w:p>
        </w:tc>
      </w:tr>
    </w:tbl>
    <w:p w:rsidR="00B65713" w:rsidRPr="00EB0278" w:rsidRDefault="00B65713" w:rsidP="003B14D2">
      <w:pPr>
        <w:jc w:val="center"/>
      </w:pPr>
    </w:p>
    <w:p w:rsidR="00B65713" w:rsidRDefault="00B65713" w:rsidP="003B14D2"/>
    <w:p w:rsidR="00B65713" w:rsidRDefault="00B65713" w:rsidP="00A872D3">
      <w:pPr>
        <w:jc w:val="right"/>
      </w:pPr>
    </w:p>
    <w:sectPr w:rsidR="00B65713" w:rsidSect="00A872D3">
      <w:pgSz w:w="16838" w:h="11906" w:orient="landscape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A21" w:rsidRDefault="00325A21" w:rsidP="00A81EF6">
      <w:r>
        <w:separator/>
      </w:r>
    </w:p>
  </w:endnote>
  <w:endnote w:type="continuationSeparator" w:id="1">
    <w:p w:rsidR="00325A21" w:rsidRDefault="00325A21" w:rsidP="00A81E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713" w:rsidRDefault="00FA25E9">
    <w:pPr>
      <w:pStyle w:val="a7"/>
      <w:jc w:val="right"/>
    </w:pPr>
    <w:fldSimple w:instr=" PAGE   \* MERGEFORMAT ">
      <w:r w:rsidR="00D825A7">
        <w:rPr>
          <w:noProof/>
        </w:rPr>
        <w:t>1</w:t>
      </w:r>
    </w:fldSimple>
  </w:p>
  <w:p w:rsidR="00B65713" w:rsidRDefault="00B6571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A21" w:rsidRDefault="00325A21" w:rsidP="00A81EF6">
      <w:r>
        <w:separator/>
      </w:r>
    </w:p>
  </w:footnote>
  <w:footnote w:type="continuationSeparator" w:id="1">
    <w:p w:rsidR="00325A21" w:rsidRDefault="00325A21" w:rsidP="00A81E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713" w:rsidRDefault="00FA25E9" w:rsidP="005261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657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5713" w:rsidRDefault="00B6571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713" w:rsidRDefault="00FA25E9" w:rsidP="005261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6571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25A7">
      <w:rPr>
        <w:rStyle w:val="a5"/>
        <w:noProof/>
      </w:rPr>
      <w:t>2</w:t>
    </w:r>
    <w:r>
      <w:rPr>
        <w:rStyle w:val="a5"/>
      </w:rPr>
      <w:fldChar w:fldCharType="end"/>
    </w:r>
  </w:p>
  <w:p w:rsidR="00B65713" w:rsidRDefault="00B6571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005C6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B13142F"/>
    <w:multiLevelType w:val="hybridMultilevel"/>
    <w:tmpl w:val="F6D4EC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5275"/>
    <w:rsid w:val="00005F9D"/>
    <w:rsid w:val="00006305"/>
    <w:rsid w:val="00017B50"/>
    <w:rsid w:val="00021B47"/>
    <w:rsid w:val="000261AF"/>
    <w:rsid w:val="0004221C"/>
    <w:rsid w:val="0004784B"/>
    <w:rsid w:val="00047B83"/>
    <w:rsid w:val="000553DA"/>
    <w:rsid w:val="00061C7D"/>
    <w:rsid w:val="00067747"/>
    <w:rsid w:val="000746F0"/>
    <w:rsid w:val="00076D02"/>
    <w:rsid w:val="00084845"/>
    <w:rsid w:val="00084A7F"/>
    <w:rsid w:val="00091DF0"/>
    <w:rsid w:val="000941FD"/>
    <w:rsid w:val="0009451A"/>
    <w:rsid w:val="000A062D"/>
    <w:rsid w:val="000A4D2F"/>
    <w:rsid w:val="000B5E00"/>
    <w:rsid w:val="000B7CE1"/>
    <w:rsid w:val="000E44D6"/>
    <w:rsid w:val="000E6F13"/>
    <w:rsid w:val="000F3B20"/>
    <w:rsid w:val="000F4709"/>
    <w:rsid w:val="0010743C"/>
    <w:rsid w:val="0012033F"/>
    <w:rsid w:val="00120B26"/>
    <w:rsid w:val="00120B2B"/>
    <w:rsid w:val="0014087F"/>
    <w:rsid w:val="0014153D"/>
    <w:rsid w:val="00143F98"/>
    <w:rsid w:val="00155B80"/>
    <w:rsid w:val="00161064"/>
    <w:rsid w:val="001713D6"/>
    <w:rsid w:val="0017702B"/>
    <w:rsid w:val="00187339"/>
    <w:rsid w:val="00190EE7"/>
    <w:rsid w:val="001A03BF"/>
    <w:rsid w:val="001A6A90"/>
    <w:rsid w:val="001C6569"/>
    <w:rsid w:val="001C78E0"/>
    <w:rsid w:val="001F1A32"/>
    <w:rsid w:val="00206860"/>
    <w:rsid w:val="00211000"/>
    <w:rsid w:val="0022253E"/>
    <w:rsid w:val="00223BAA"/>
    <w:rsid w:val="00232FCE"/>
    <w:rsid w:val="00236E54"/>
    <w:rsid w:val="002379D2"/>
    <w:rsid w:val="00244B15"/>
    <w:rsid w:val="00251AC6"/>
    <w:rsid w:val="00262024"/>
    <w:rsid w:val="00266A7A"/>
    <w:rsid w:val="002740E7"/>
    <w:rsid w:val="00285320"/>
    <w:rsid w:val="00294E34"/>
    <w:rsid w:val="002A0E22"/>
    <w:rsid w:val="002A36E1"/>
    <w:rsid w:val="002D0D22"/>
    <w:rsid w:val="002F7185"/>
    <w:rsid w:val="002F7D83"/>
    <w:rsid w:val="003005CF"/>
    <w:rsid w:val="0031427B"/>
    <w:rsid w:val="003152C9"/>
    <w:rsid w:val="00321904"/>
    <w:rsid w:val="00322C7D"/>
    <w:rsid w:val="00322E45"/>
    <w:rsid w:val="0032578C"/>
    <w:rsid w:val="00325A21"/>
    <w:rsid w:val="0033139C"/>
    <w:rsid w:val="00333C5B"/>
    <w:rsid w:val="00334842"/>
    <w:rsid w:val="00357C86"/>
    <w:rsid w:val="00362858"/>
    <w:rsid w:val="003705F6"/>
    <w:rsid w:val="003943AE"/>
    <w:rsid w:val="003B14D2"/>
    <w:rsid w:val="003B7100"/>
    <w:rsid w:val="003C251E"/>
    <w:rsid w:val="003C6B8C"/>
    <w:rsid w:val="003C734A"/>
    <w:rsid w:val="003D1E00"/>
    <w:rsid w:val="003D6AEF"/>
    <w:rsid w:val="003F77E5"/>
    <w:rsid w:val="0040255C"/>
    <w:rsid w:val="0040402A"/>
    <w:rsid w:val="0040654F"/>
    <w:rsid w:val="0040719C"/>
    <w:rsid w:val="004153AF"/>
    <w:rsid w:val="00422F5D"/>
    <w:rsid w:val="00423216"/>
    <w:rsid w:val="00424A88"/>
    <w:rsid w:val="004360A6"/>
    <w:rsid w:val="004431D2"/>
    <w:rsid w:val="00450723"/>
    <w:rsid w:val="00460A41"/>
    <w:rsid w:val="004639A8"/>
    <w:rsid w:val="00465955"/>
    <w:rsid w:val="00466A92"/>
    <w:rsid w:val="00467452"/>
    <w:rsid w:val="004710F1"/>
    <w:rsid w:val="00471977"/>
    <w:rsid w:val="00471F80"/>
    <w:rsid w:val="00472088"/>
    <w:rsid w:val="0047475C"/>
    <w:rsid w:val="00482C5F"/>
    <w:rsid w:val="00484A32"/>
    <w:rsid w:val="004947BA"/>
    <w:rsid w:val="00497E1D"/>
    <w:rsid w:val="004A6348"/>
    <w:rsid w:val="004A7B2E"/>
    <w:rsid w:val="004B168E"/>
    <w:rsid w:val="004B70A9"/>
    <w:rsid w:val="004C6431"/>
    <w:rsid w:val="004D3C21"/>
    <w:rsid w:val="004E5B85"/>
    <w:rsid w:val="004F599E"/>
    <w:rsid w:val="004F6E15"/>
    <w:rsid w:val="005030E9"/>
    <w:rsid w:val="005031D2"/>
    <w:rsid w:val="00503274"/>
    <w:rsid w:val="005044AC"/>
    <w:rsid w:val="00504DED"/>
    <w:rsid w:val="00507235"/>
    <w:rsid w:val="005261D1"/>
    <w:rsid w:val="00536420"/>
    <w:rsid w:val="005466C1"/>
    <w:rsid w:val="00546FFA"/>
    <w:rsid w:val="0055777D"/>
    <w:rsid w:val="005821D4"/>
    <w:rsid w:val="00593B68"/>
    <w:rsid w:val="005A3A3D"/>
    <w:rsid w:val="005B0ABB"/>
    <w:rsid w:val="005B27B7"/>
    <w:rsid w:val="005B7F21"/>
    <w:rsid w:val="005C2291"/>
    <w:rsid w:val="005C3FEC"/>
    <w:rsid w:val="005C53B5"/>
    <w:rsid w:val="005D0DD0"/>
    <w:rsid w:val="005D2DF9"/>
    <w:rsid w:val="005D6204"/>
    <w:rsid w:val="005E300F"/>
    <w:rsid w:val="005F1D8F"/>
    <w:rsid w:val="005F27D6"/>
    <w:rsid w:val="006000DA"/>
    <w:rsid w:val="00606A9E"/>
    <w:rsid w:val="006071B8"/>
    <w:rsid w:val="006072C7"/>
    <w:rsid w:val="00615CDC"/>
    <w:rsid w:val="00615F4F"/>
    <w:rsid w:val="0062543D"/>
    <w:rsid w:val="00633A6E"/>
    <w:rsid w:val="00643BE6"/>
    <w:rsid w:val="006640B2"/>
    <w:rsid w:val="00673165"/>
    <w:rsid w:val="00680A8C"/>
    <w:rsid w:val="006963BE"/>
    <w:rsid w:val="006A217F"/>
    <w:rsid w:val="006A227B"/>
    <w:rsid w:val="006A255F"/>
    <w:rsid w:val="006A30FC"/>
    <w:rsid w:val="006E1050"/>
    <w:rsid w:val="006F6C7F"/>
    <w:rsid w:val="00700E2E"/>
    <w:rsid w:val="007412F3"/>
    <w:rsid w:val="00747FAF"/>
    <w:rsid w:val="00757772"/>
    <w:rsid w:val="007671B7"/>
    <w:rsid w:val="007749DA"/>
    <w:rsid w:val="00774C54"/>
    <w:rsid w:val="00774FC4"/>
    <w:rsid w:val="00783662"/>
    <w:rsid w:val="007852A0"/>
    <w:rsid w:val="00786AFE"/>
    <w:rsid w:val="00791CFC"/>
    <w:rsid w:val="007924C8"/>
    <w:rsid w:val="007A292B"/>
    <w:rsid w:val="007A75E0"/>
    <w:rsid w:val="007B08C2"/>
    <w:rsid w:val="007B21AD"/>
    <w:rsid w:val="007C3149"/>
    <w:rsid w:val="007C6F1B"/>
    <w:rsid w:val="007C7C78"/>
    <w:rsid w:val="007D1720"/>
    <w:rsid w:val="007D4690"/>
    <w:rsid w:val="007D526B"/>
    <w:rsid w:val="007E7B8E"/>
    <w:rsid w:val="008014C3"/>
    <w:rsid w:val="0081011B"/>
    <w:rsid w:val="0081021E"/>
    <w:rsid w:val="00821A6E"/>
    <w:rsid w:val="00822002"/>
    <w:rsid w:val="008230C4"/>
    <w:rsid w:val="0083526B"/>
    <w:rsid w:val="00837CB3"/>
    <w:rsid w:val="00853ABA"/>
    <w:rsid w:val="008549AE"/>
    <w:rsid w:val="008575E9"/>
    <w:rsid w:val="008615F3"/>
    <w:rsid w:val="00873EFF"/>
    <w:rsid w:val="008770A1"/>
    <w:rsid w:val="00881A4A"/>
    <w:rsid w:val="0088582A"/>
    <w:rsid w:val="008972D7"/>
    <w:rsid w:val="008A0E0D"/>
    <w:rsid w:val="008B79B8"/>
    <w:rsid w:val="008C14C7"/>
    <w:rsid w:val="008C2BCC"/>
    <w:rsid w:val="008C398E"/>
    <w:rsid w:val="008D350B"/>
    <w:rsid w:val="008D48AA"/>
    <w:rsid w:val="008E1938"/>
    <w:rsid w:val="008E3362"/>
    <w:rsid w:val="008F622F"/>
    <w:rsid w:val="009012BD"/>
    <w:rsid w:val="00903F4B"/>
    <w:rsid w:val="00906B78"/>
    <w:rsid w:val="00911FAA"/>
    <w:rsid w:val="00924EBE"/>
    <w:rsid w:val="0093366B"/>
    <w:rsid w:val="009366D4"/>
    <w:rsid w:val="00943916"/>
    <w:rsid w:val="00944559"/>
    <w:rsid w:val="009451B2"/>
    <w:rsid w:val="0094698F"/>
    <w:rsid w:val="0095110E"/>
    <w:rsid w:val="0095341E"/>
    <w:rsid w:val="0095777D"/>
    <w:rsid w:val="00963C0C"/>
    <w:rsid w:val="00964F49"/>
    <w:rsid w:val="00967F11"/>
    <w:rsid w:val="009736E7"/>
    <w:rsid w:val="009804FD"/>
    <w:rsid w:val="009826CD"/>
    <w:rsid w:val="0098290F"/>
    <w:rsid w:val="00984EA6"/>
    <w:rsid w:val="009B223B"/>
    <w:rsid w:val="009C46F8"/>
    <w:rsid w:val="009E5350"/>
    <w:rsid w:val="009E7CC1"/>
    <w:rsid w:val="00A00732"/>
    <w:rsid w:val="00A02D51"/>
    <w:rsid w:val="00A0556A"/>
    <w:rsid w:val="00A11731"/>
    <w:rsid w:val="00A11886"/>
    <w:rsid w:val="00A16DF8"/>
    <w:rsid w:val="00A2164C"/>
    <w:rsid w:val="00A257DB"/>
    <w:rsid w:val="00A2685C"/>
    <w:rsid w:val="00A27389"/>
    <w:rsid w:val="00A308BF"/>
    <w:rsid w:val="00A343C2"/>
    <w:rsid w:val="00A41E12"/>
    <w:rsid w:val="00A4533C"/>
    <w:rsid w:val="00A5241F"/>
    <w:rsid w:val="00A67824"/>
    <w:rsid w:val="00A734A2"/>
    <w:rsid w:val="00A77F5E"/>
    <w:rsid w:val="00A81AB3"/>
    <w:rsid w:val="00A81EF6"/>
    <w:rsid w:val="00A848B8"/>
    <w:rsid w:val="00A872D3"/>
    <w:rsid w:val="00A90767"/>
    <w:rsid w:val="00A97542"/>
    <w:rsid w:val="00AC24B3"/>
    <w:rsid w:val="00AC75B8"/>
    <w:rsid w:val="00AD1E52"/>
    <w:rsid w:val="00AE18ED"/>
    <w:rsid w:val="00AE342E"/>
    <w:rsid w:val="00AE4D05"/>
    <w:rsid w:val="00B20438"/>
    <w:rsid w:val="00B27687"/>
    <w:rsid w:val="00B276E9"/>
    <w:rsid w:val="00B413F7"/>
    <w:rsid w:val="00B44C59"/>
    <w:rsid w:val="00B62284"/>
    <w:rsid w:val="00B63C2F"/>
    <w:rsid w:val="00B65713"/>
    <w:rsid w:val="00B70B2F"/>
    <w:rsid w:val="00B8505C"/>
    <w:rsid w:val="00B963E0"/>
    <w:rsid w:val="00BA11C3"/>
    <w:rsid w:val="00BB58FD"/>
    <w:rsid w:val="00BC067C"/>
    <w:rsid w:val="00BC425E"/>
    <w:rsid w:val="00BC6225"/>
    <w:rsid w:val="00BD18C0"/>
    <w:rsid w:val="00BF2EE8"/>
    <w:rsid w:val="00C03908"/>
    <w:rsid w:val="00C078C5"/>
    <w:rsid w:val="00C10B47"/>
    <w:rsid w:val="00C23BE7"/>
    <w:rsid w:val="00C24207"/>
    <w:rsid w:val="00C35D3D"/>
    <w:rsid w:val="00C40EE1"/>
    <w:rsid w:val="00C423A1"/>
    <w:rsid w:val="00C44B92"/>
    <w:rsid w:val="00C5228D"/>
    <w:rsid w:val="00C7123D"/>
    <w:rsid w:val="00C74E27"/>
    <w:rsid w:val="00C757C9"/>
    <w:rsid w:val="00C81FDD"/>
    <w:rsid w:val="00C85598"/>
    <w:rsid w:val="00C9777F"/>
    <w:rsid w:val="00CB2602"/>
    <w:rsid w:val="00CC00AC"/>
    <w:rsid w:val="00CC26A3"/>
    <w:rsid w:val="00CC7BB2"/>
    <w:rsid w:val="00CD2B2E"/>
    <w:rsid w:val="00CE0A02"/>
    <w:rsid w:val="00CE5AC1"/>
    <w:rsid w:val="00CF2700"/>
    <w:rsid w:val="00CF2F26"/>
    <w:rsid w:val="00CF37AA"/>
    <w:rsid w:val="00D029A5"/>
    <w:rsid w:val="00D05CB2"/>
    <w:rsid w:val="00D22492"/>
    <w:rsid w:val="00D4634A"/>
    <w:rsid w:val="00D47C9A"/>
    <w:rsid w:val="00D57B18"/>
    <w:rsid w:val="00D6724F"/>
    <w:rsid w:val="00D7711F"/>
    <w:rsid w:val="00D808BA"/>
    <w:rsid w:val="00D825A7"/>
    <w:rsid w:val="00D8709B"/>
    <w:rsid w:val="00D915BD"/>
    <w:rsid w:val="00D92F33"/>
    <w:rsid w:val="00DB0C9D"/>
    <w:rsid w:val="00DB282B"/>
    <w:rsid w:val="00DC1032"/>
    <w:rsid w:val="00DD00A1"/>
    <w:rsid w:val="00DD307A"/>
    <w:rsid w:val="00DD4EC8"/>
    <w:rsid w:val="00DE0A03"/>
    <w:rsid w:val="00DE595F"/>
    <w:rsid w:val="00DE64FF"/>
    <w:rsid w:val="00DF0098"/>
    <w:rsid w:val="00E13165"/>
    <w:rsid w:val="00E24E05"/>
    <w:rsid w:val="00E35B2D"/>
    <w:rsid w:val="00E3628C"/>
    <w:rsid w:val="00E4336F"/>
    <w:rsid w:val="00E45937"/>
    <w:rsid w:val="00E50DE7"/>
    <w:rsid w:val="00E5673B"/>
    <w:rsid w:val="00E642BF"/>
    <w:rsid w:val="00E67AAC"/>
    <w:rsid w:val="00E75275"/>
    <w:rsid w:val="00E76009"/>
    <w:rsid w:val="00E83E48"/>
    <w:rsid w:val="00E959D4"/>
    <w:rsid w:val="00E96CF2"/>
    <w:rsid w:val="00EA2493"/>
    <w:rsid w:val="00EB0278"/>
    <w:rsid w:val="00EB1E38"/>
    <w:rsid w:val="00EB7BDC"/>
    <w:rsid w:val="00EC0809"/>
    <w:rsid w:val="00EC1E69"/>
    <w:rsid w:val="00EC47FC"/>
    <w:rsid w:val="00EC6643"/>
    <w:rsid w:val="00EC6F5D"/>
    <w:rsid w:val="00EE3468"/>
    <w:rsid w:val="00EE4465"/>
    <w:rsid w:val="00EF31A0"/>
    <w:rsid w:val="00EF73E1"/>
    <w:rsid w:val="00F00D5F"/>
    <w:rsid w:val="00F041D4"/>
    <w:rsid w:val="00F11B6A"/>
    <w:rsid w:val="00F151FD"/>
    <w:rsid w:val="00F36FC9"/>
    <w:rsid w:val="00F5062F"/>
    <w:rsid w:val="00F50D64"/>
    <w:rsid w:val="00F55F9D"/>
    <w:rsid w:val="00F63B62"/>
    <w:rsid w:val="00F64F88"/>
    <w:rsid w:val="00F6669B"/>
    <w:rsid w:val="00F74C47"/>
    <w:rsid w:val="00F76277"/>
    <w:rsid w:val="00F825F1"/>
    <w:rsid w:val="00F833F6"/>
    <w:rsid w:val="00FA0319"/>
    <w:rsid w:val="00FA25E9"/>
    <w:rsid w:val="00FA6C84"/>
    <w:rsid w:val="00FB50B0"/>
    <w:rsid w:val="00FC12A8"/>
    <w:rsid w:val="00FC37D1"/>
    <w:rsid w:val="00FD6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7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752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E7527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E7527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19">
    <w:name w:val="Font Style19"/>
    <w:basedOn w:val="a0"/>
    <w:uiPriority w:val="99"/>
    <w:rsid w:val="00E75275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uiPriority w:val="99"/>
    <w:rsid w:val="00E7527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7527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Без интервала1"/>
    <w:uiPriority w:val="99"/>
    <w:rsid w:val="00E75275"/>
    <w:rPr>
      <w:rFonts w:eastAsia="Times New Roman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rsid w:val="00E752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27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75275"/>
    <w:rPr>
      <w:rFonts w:cs="Times New Roman"/>
    </w:rPr>
  </w:style>
  <w:style w:type="table" w:styleId="a6">
    <w:name w:val="Table Grid"/>
    <w:basedOn w:val="a1"/>
    <w:uiPriority w:val="99"/>
    <w:rsid w:val="00A11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D57B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D57B18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BF2EE8"/>
    <w:pPr>
      <w:spacing w:before="100" w:beforeAutospacing="1" w:after="100" w:afterAutospacing="1"/>
    </w:pPr>
    <w:rPr>
      <w:color w:val="3A3C91"/>
    </w:rPr>
  </w:style>
  <w:style w:type="paragraph" w:styleId="2">
    <w:name w:val="Body Text 2"/>
    <w:basedOn w:val="a"/>
    <w:link w:val="20"/>
    <w:uiPriority w:val="99"/>
    <w:rsid w:val="00BF2EE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BF2EE8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BF2E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BF2EE8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6963B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3321</Words>
  <Characters>18930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ADMIN</cp:lastModifiedBy>
  <cp:revision>8</cp:revision>
  <cp:lastPrinted>2015-01-11T06:40:00Z</cp:lastPrinted>
  <dcterms:created xsi:type="dcterms:W3CDTF">2015-01-11T06:13:00Z</dcterms:created>
  <dcterms:modified xsi:type="dcterms:W3CDTF">2015-01-11T07:37:00Z</dcterms:modified>
</cp:coreProperties>
</file>