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CD" w:rsidRDefault="002F67CD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№4 к постановлению </w:t>
      </w:r>
      <w:r w:rsidR="00E97CD9">
        <w:rPr>
          <w:sz w:val="20"/>
          <w:szCs w:val="20"/>
          <w:lang w:val="ru-RU"/>
        </w:rPr>
        <w:t xml:space="preserve">администрации Емельяновского района </w:t>
      </w:r>
      <w:proofErr w:type="gramStart"/>
      <w:r w:rsidR="00E97CD9">
        <w:rPr>
          <w:sz w:val="20"/>
          <w:szCs w:val="20"/>
          <w:lang w:val="ru-RU"/>
        </w:rPr>
        <w:t>от</w:t>
      </w:r>
      <w:proofErr w:type="gramEnd"/>
      <w:r w:rsidR="00E97CD9">
        <w:rPr>
          <w:sz w:val="20"/>
          <w:szCs w:val="20"/>
          <w:lang w:val="ru-RU"/>
        </w:rPr>
        <w:t xml:space="preserve">                         </w:t>
      </w:r>
      <w:r>
        <w:rPr>
          <w:sz w:val="20"/>
          <w:szCs w:val="20"/>
          <w:lang w:val="ru-RU"/>
        </w:rPr>
        <w:t>№</w:t>
      </w:r>
    </w:p>
    <w:p w:rsidR="00E97CD9" w:rsidRDefault="00E97CD9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</w:p>
    <w:p w:rsidR="002F67CD" w:rsidRDefault="00001CF7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  <w:r w:rsidR="002F67CD">
        <w:rPr>
          <w:sz w:val="20"/>
          <w:szCs w:val="20"/>
          <w:lang w:val="ru-RU"/>
        </w:rPr>
        <w:t xml:space="preserve">к </w:t>
      </w:r>
      <w:r w:rsidR="008C3342">
        <w:rPr>
          <w:sz w:val="20"/>
          <w:szCs w:val="20"/>
          <w:lang w:val="ru-RU"/>
        </w:rPr>
        <w:t xml:space="preserve">подпрограмме </w:t>
      </w:r>
      <w:r w:rsidR="00617796">
        <w:rPr>
          <w:sz w:val="20"/>
          <w:szCs w:val="20"/>
          <w:lang w:val="ru-RU"/>
        </w:rPr>
        <w:t xml:space="preserve"> </w:t>
      </w:r>
    </w:p>
    <w:p w:rsidR="008C3342" w:rsidRPr="00617796" w:rsidRDefault="00001CF7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>«</w:t>
      </w:r>
      <w:r w:rsidRPr="00BF46A9">
        <w:rPr>
          <w:color w:val="000000"/>
          <w:spacing w:val="-1"/>
          <w:sz w:val="20"/>
          <w:szCs w:val="20"/>
          <w:lang w:val="ru-RU"/>
        </w:rPr>
        <w:t>Профилактика безнадзорности</w:t>
      </w:r>
    </w:p>
    <w:p w:rsidR="008C3342" w:rsidRDefault="00001CF7" w:rsidP="002F67CD">
      <w:pPr>
        <w:autoSpaceDE w:val="0"/>
        <w:autoSpaceDN w:val="0"/>
        <w:adjustRightInd w:val="0"/>
        <w:ind w:left="11340"/>
        <w:rPr>
          <w:color w:val="000000"/>
          <w:spacing w:val="-1"/>
          <w:sz w:val="20"/>
          <w:szCs w:val="20"/>
          <w:lang w:val="ru-RU"/>
        </w:rPr>
      </w:pPr>
      <w:r w:rsidRPr="00BF46A9">
        <w:rPr>
          <w:color w:val="000000"/>
          <w:spacing w:val="-1"/>
          <w:sz w:val="20"/>
          <w:szCs w:val="20"/>
          <w:lang w:val="ru-RU"/>
        </w:rPr>
        <w:t>и правонарушений среди несовершеннолетних</w:t>
      </w:r>
    </w:p>
    <w:p w:rsidR="00001CF7" w:rsidRPr="00972202" w:rsidRDefault="00001CF7" w:rsidP="002F67CD">
      <w:pPr>
        <w:autoSpaceDE w:val="0"/>
        <w:autoSpaceDN w:val="0"/>
        <w:adjustRightInd w:val="0"/>
        <w:ind w:left="11340"/>
        <w:rPr>
          <w:sz w:val="20"/>
          <w:szCs w:val="20"/>
          <w:lang w:val="ru-RU"/>
        </w:rPr>
      </w:pPr>
      <w:bookmarkStart w:id="0" w:name="_GoBack"/>
      <w:bookmarkEnd w:id="0"/>
      <w:r w:rsidRPr="00BF46A9">
        <w:rPr>
          <w:color w:val="000000"/>
          <w:spacing w:val="-1"/>
          <w:sz w:val="20"/>
          <w:szCs w:val="20"/>
          <w:lang w:val="ru-RU"/>
        </w:rPr>
        <w:t>в</w:t>
      </w:r>
      <w:r w:rsidR="00E65CF3">
        <w:rPr>
          <w:color w:val="000000"/>
          <w:spacing w:val="-1"/>
          <w:sz w:val="20"/>
          <w:szCs w:val="20"/>
          <w:lang w:val="ru-RU"/>
        </w:rPr>
        <w:t xml:space="preserve"> </w:t>
      </w:r>
      <w:r w:rsidRPr="00BF46A9">
        <w:rPr>
          <w:color w:val="000000"/>
          <w:spacing w:val="1"/>
          <w:sz w:val="20"/>
          <w:szCs w:val="20"/>
          <w:lang w:val="ru-RU"/>
        </w:rPr>
        <w:t>Емельяновском районе</w:t>
      </w:r>
      <w:r w:rsidR="008C3342">
        <w:rPr>
          <w:sz w:val="20"/>
          <w:szCs w:val="20"/>
          <w:lang w:val="ru-RU"/>
        </w:rPr>
        <w:t>»</w:t>
      </w:r>
    </w:p>
    <w:p w:rsidR="00821B6D" w:rsidRPr="00CD3116" w:rsidRDefault="00821B6D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496385" w:rsidRDefault="00496385" w:rsidP="00821B6D">
      <w:pPr>
        <w:jc w:val="center"/>
        <w:outlineLvl w:val="0"/>
        <w:rPr>
          <w:lang w:val="ru-RU"/>
        </w:rPr>
      </w:pPr>
    </w:p>
    <w:p w:rsidR="00821B6D" w:rsidRPr="00A0600B" w:rsidRDefault="00821B6D" w:rsidP="00821B6D">
      <w:pPr>
        <w:jc w:val="center"/>
        <w:outlineLvl w:val="0"/>
        <w:rPr>
          <w:b/>
          <w:lang w:val="ru-RU"/>
        </w:rPr>
      </w:pPr>
      <w:r w:rsidRPr="00A0600B">
        <w:rPr>
          <w:b/>
          <w:lang w:val="ru-RU"/>
        </w:rPr>
        <w:t xml:space="preserve">Перечень мероприятий подпрограммы </w:t>
      </w:r>
    </w:p>
    <w:p w:rsidR="00F37260" w:rsidRDefault="00F37260" w:rsidP="00821B6D">
      <w:pPr>
        <w:jc w:val="center"/>
        <w:outlineLvl w:val="0"/>
        <w:rPr>
          <w:b/>
          <w:sz w:val="28"/>
          <w:szCs w:val="28"/>
          <w:lang w:val="ru-RU"/>
        </w:rPr>
      </w:pPr>
    </w:p>
    <w:tbl>
      <w:tblPr>
        <w:tblStyle w:val="a6"/>
        <w:tblW w:w="16126" w:type="dxa"/>
        <w:tblInd w:w="250" w:type="dxa"/>
        <w:tblLayout w:type="fixed"/>
        <w:tblLook w:val="04A0"/>
      </w:tblPr>
      <w:tblGrid>
        <w:gridCol w:w="2370"/>
        <w:gridCol w:w="1983"/>
        <w:gridCol w:w="1052"/>
        <w:gridCol w:w="51"/>
        <w:gridCol w:w="992"/>
        <w:gridCol w:w="92"/>
        <w:gridCol w:w="23"/>
        <w:gridCol w:w="1082"/>
        <w:gridCol w:w="29"/>
        <w:gridCol w:w="769"/>
        <w:gridCol w:w="1332"/>
        <w:gridCol w:w="1417"/>
        <w:gridCol w:w="6"/>
        <w:gridCol w:w="1557"/>
        <w:gridCol w:w="508"/>
        <w:gridCol w:w="1111"/>
        <w:gridCol w:w="1752"/>
      </w:tblGrid>
      <w:tr w:rsidR="00F37260" w:rsidRPr="00E97CD9" w:rsidTr="0036008C">
        <w:tc>
          <w:tcPr>
            <w:tcW w:w="2370" w:type="dxa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83" w:type="dxa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</w:t>
            </w:r>
          </w:p>
        </w:tc>
        <w:tc>
          <w:tcPr>
            <w:tcW w:w="4090" w:type="dxa"/>
            <w:gridSpan w:val="8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Код бюджетной классификации</w:t>
            </w:r>
          </w:p>
        </w:tc>
        <w:tc>
          <w:tcPr>
            <w:tcW w:w="5931" w:type="dxa"/>
            <w:gridSpan w:val="6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Расходы </w:t>
            </w:r>
            <w:r w:rsidRPr="00617796">
              <w:rPr>
                <w:sz w:val="24"/>
                <w:szCs w:val="24"/>
                <w:lang w:val="ru-RU" w:eastAsia="ru-RU"/>
              </w:rPr>
              <w:br/>
              <w:t xml:space="preserve">(тыс. </w:t>
            </w: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руб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.), </w:t>
            </w:r>
            <w:proofErr w:type="spellStart"/>
            <w:r w:rsidRPr="00617796">
              <w:rPr>
                <w:sz w:val="24"/>
                <w:szCs w:val="24"/>
                <w:lang w:eastAsia="ru-RU"/>
              </w:rPr>
              <w:t>годы</w:t>
            </w:r>
            <w:proofErr w:type="spellEnd"/>
          </w:p>
        </w:tc>
        <w:tc>
          <w:tcPr>
            <w:tcW w:w="1752" w:type="dxa"/>
          </w:tcPr>
          <w:p w:rsidR="00F37260" w:rsidRPr="00617796" w:rsidRDefault="00F37260" w:rsidP="008C3342">
            <w:pPr>
              <w:ind w:left="-202"/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 w:rsidRPr="00617796">
              <w:rPr>
                <w:sz w:val="24"/>
                <w:szCs w:val="24"/>
                <w:lang w:val="ru-RU" w:eastAsia="ru-RU"/>
              </w:rPr>
              <w:br/>
              <w:t>(в натуральном выражении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РзПр</w:t>
            </w:r>
            <w:proofErr w:type="spellEnd"/>
          </w:p>
        </w:tc>
        <w:tc>
          <w:tcPr>
            <w:tcW w:w="1197" w:type="dxa"/>
            <w:gridSpan w:val="3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ЦСР</w:t>
            </w:r>
          </w:p>
        </w:tc>
        <w:tc>
          <w:tcPr>
            <w:tcW w:w="798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ВР</w:t>
            </w:r>
          </w:p>
        </w:tc>
        <w:tc>
          <w:tcPr>
            <w:tcW w:w="1332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очереднойфинансо-вый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год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2014</w:t>
            </w:r>
          </w:p>
        </w:tc>
        <w:tc>
          <w:tcPr>
            <w:tcW w:w="1417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первый год планового периода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второй год планового периода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2016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итого на период</w:t>
            </w:r>
          </w:p>
        </w:tc>
        <w:tc>
          <w:tcPr>
            <w:tcW w:w="1752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F37260" w:rsidRPr="00E97CD9" w:rsidTr="0036008C">
        <w:tc>
          <w:tcPr>
            <w:tcW w:w="2370" w:type="dxa"/>
          </w:tcPr>
          <w:p w:rsidR="00F37260" w:rsidRPr="00617796" w:rsidRDefault="00F37260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Цель </w:t>
            </w: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п</w:t>
            </w:r>
            <w:r w:rsidRPr="00617796">
              <w:rPr>
                <w:sz w:val="24"/>
                <w:szCs w:val="24"/>
                <w:lang w:eastAsia="ru-RU"/>
              </w:rPr>
              <w:t>одпрограммы</w:t>
            </w:r>
            <w:proofErr w:type="spellEnd"/>
          </w:p>
        </w:tc>
        <w:tc>
          <w:tcPr>
            <w:tcW w:w="13756" w:type="dxa"/>
            <w:gridSpan w:val="16"/>
          </w:tcPr>
          <w:p w:rsidR="00F37260" w:rsidRPr="00617796" w:rsidRDefault="00F37260" w:rsidP="008C3342">
            <w:pPr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Повышение эффективности работы системы профилактики безнадзорности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и правонарушений несовершеннолетних в Емельяновском районе</w:t>
            </w:r>
          </w:p>
        </w:tc>
      </w:tr>
      <w:tr w:rsidR="00F37260" w:rsidRPr="00E97CD9" w:rsidTr="0036008C">
        <w:tc>
          <w:tcPr>
            <w:tcW w:w="2370" w:type="dxa"/>
          </w:tcPr>
          <w:p w:rsidR="00F37260" w:rsidRPr="00617796" w:rsidRDefault="00F37260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Задача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756" w:type="dxa"/>
            <w:gridSpan w:val="16"/>
          </w:tcPr>
          <w:p w:rsidR="00F37260" w:rsidRPr="00617796" w:rsidRDefault="00F37260" w:rsidP="008C3342">
            <w:pPr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Отбор наиболее эффективных практик в районе, направленных на формирование здорового образа жизни среди несовершеннолетних, снижение количества преступлений, совершаемых несовершеннолетними, снижение количества повторных преступлений, улучшение положения детей в районе, социализация детей с </w:t>
            </w:r>
            <w:proofErr w:type="spellStart"/>
            <w:r w:rsidRPr="00617796">
              <w:rPr>
                <w:sz w:val="24"/>
                <w:szCs w:val="24"/>
                <w:lang w:val="ru-RU"/>
              </w:rPr>
              <w:t>девиантным</w:t>
            </w:r>
            <w:proofErr w:type="spellEnd"/>
            <w:r w:rsidRPr="00617796">
              <w:rPr>
                <w:sz w:val="24"/>
                <w:szCs w:val="24"/>
                <w:lang w:val="ru-RU"/>
              </w:rPr>
              <w:t xml:space="preserve"> поведением</w:t>
            </w:r>
          </w:p>
        </w:tc>
      </w:tr>
      <w:tr w:rsidR="008C3342" w:rsidRPr="00617796" w:rsidTr="0036008C">
        <w:tc>
          <w:tcPr>
            <w:tcW w:w="2370" w:type="dxa"/>
          </w:tcPr>
          <w:p w:rsidR="008C3342" w:rsidRPr="00617796" w:rsidRDefault="008C3342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Мероприятие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756" w:type="dxa"/>
            <w:gridSpan w:val="16"/>
          </w:tcPr>
          <w:p w:rsidR="008C3342" w:rsidRPr="00617796" w:rsidRDefault="008C3342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E97CD9" w:rsidTr="0036008C">
        <w:trPr>
          <w:trHeight w:val="1152"/>
        </w:trPr>
        <w:tc>
          <w:tcPr>
            <w:tcW w:w="2370" w:type="dxa"/>
            <w:vMerge w:val="restart"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>Проведение конкурса социальных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 проектов,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 направленных на профилактику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здорового образа жизни,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воспитание стойкого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lastRenderedPageBreak/>
              <w:t xml:space="preserve">отрицательного отношения к наркотикам и другим вредным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привычкам; направленных на формирование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законопослушного поведения и профилактику правонарушений и снижения безнадзорности и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>правонарушений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Администрация района</w:t>
            </w:r>
          </w:p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180,0</w:t>
            </w:r>
          </w:p>
        </w:tc>
        <w:tc>
          <w:tcPr>
            <w:tcW w:w="1752" w:type="dxa"/>
            <w:vMerge w:val="restart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Внедрение современных методик работы с несовершеннолетними </w:t>
            </w:r>
            <w:r w:rsidRPr="00617796">
              <w:rPr>
                <w:color w:val="000000"/>
                <w:spacing w:val="6"/>
                <w:sz w:val="24"/>
                <w:szCs w:val="24"/>
                <w:lang w:val="ru-RU"/>
              </w:rPr>
              <w:t xml:space="preserve">и их семьями, находящимися в </w:t>
            </w:r>
            <w:r w:rsidRPr="00617796">
              <w:rPr>
                <w:color w:val="000000"/>
                <w:spacing w:val="6"/>
                <w:sz w:val="24"/>
                <w:szCs w:val="24"/>
                <w:lang w:val="ru-RU"/>
              </w:rPr>
              <w:lastRenderedPageBreak/>
              <w:t>социально-опасном положении</w:t>
            </w:r>
            <w:r w:rsidRPr="00617796">
              <w:rPr>
                <w:sz w:val="24"/>
                <w:szCs w:val="24"/>
                <w:lang w:val="ru-RU"/>
              </w:rPr>
              <w:t xml:space="preserve">, что приведет к </w:t>
            </w:r>
          </w:p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сокращению количества правонарушений совершаемых несовершеннолетними ежегодно на 0,1%,</w:t>
            </w:r>
          </w:p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увеличение доли снятых семей по реабилитации ежегодно на 5%.</w:t>
            </w:r>
          </w:p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увеличению доли подростков, вернувшихся к нормальной жизни (снятых с учета по причине реабилитации), из </w:t>
            </w:r>
            <w:proofErr w:type="gramStart"/>
            <w:r w:rsidRPr="00617796">
              <w:rPr>
                <w:sz w:val="24"/>
                <w:szCs w:val="24"/>
                <w:lang w:val="ru-RU"/>
              </w:rPr>
              <w:t>тех</w:t>
            </w:r>
            <w:proofErr w:type="gramEnd"/>
            <w:r w:rsidRPr="00617796">
              <w:rPr>
                <w:sz w:val="24"/>
                <w:szCs w:val="24"/>
                <w:lang w:val="ru-RU"/>
              </w:rPr>
              <w:t xml:space="preserve"> кто совершил преступления ежегодно на 5%.</w:t>
            </w:r>
          </w:p>
        </w:tc>
      </w:tr>
      <w:tr w:rsidR="0036008C" w:rsidRPr="00617796" w:rsidTr="0036008C">
        <w:trPr>
          <w:trHeight w:val="1455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vMerge w:val="restart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МКУ «Управление образованием администрации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Емельяновского района»</w:t>
            </w: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070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rPr>
          <w:trHeight w:val="1455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vMerge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612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rPr>
          <w:trHeight w:val="1151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</w:tcPr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612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25,0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25,0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E3492" w:rsidRPr="00E97CD9" w:rsidTr="0036008C">
        <w:tc>
          <w:tcPr>
            <w:tcW w:w="2370" w:type="dxa"/>
          </w:tcPr>
          <w:p w:rsidR="003E3492" w:rsidRPr="00617796" w:rsidRDefault="003E3492" w:rsidP="00D30B59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Задача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756" w:type="dxa"/>
            <w:gridSpan w:val="16"/>
          </w:tcPr>
          <w:p w:rsidR="003E3492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Выявления детей, чьи права  и интересы были нарушены (на образование; по определению гражданского статуса)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Мероприятие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3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E97CD9" w:rsidTr="0036008C">
        <w:tc>
          <w:tcPr>
            <w:tcW w:w="2370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Оформление паспортов для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несовершеннолетних,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находящихся в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lastRenderedPageBreak/>
              <w:t xml:space="preserve">трудной жизненной ситуации, социально опасном положении (оплата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штрафов, фотографий, банковских услуг)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 xml:space="preserve">МКУ «Управление социальной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147</w:t>
            </w: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0348027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752" w:type="dxa"/>
          </w:tcPr>
          <w:p w:rsidR="0036008C" w:rsidRPr="00617796" w:rsidRDefault="0036008C" w:rsidP="001C4AA6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увеличение доли снятых семей по реабилитации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ежегодно на 5%.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lastRenderedPageBreak/>
              <w:t>Мероприятие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E97CD9" w:rsidTr="0036008C">
        <w:tc>
          <w:tcPr>
            <w:tcW w:w="2370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Приобретение канцелярии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для несовершеннолетних,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находящихся в трудной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жизненной ситуации, социально опасном положении в рамках межведомственной акции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«Помоги пойти учиться»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0348028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100% количество несовершеннолетних приступивших к занятиям в школе.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1C4AA6" w:rsidRPr="00E97CD9" w:rsidTr="0036008C">
        <w:tc>
          <w:tcPr>
            <w:tcW w:w="2370" w:type="dxa"/>
          </w:tcPr>
          <w:p w:rsidR="001C4AA6" w:rsidRPr="00617796" w:rsidRDefault="001C4AA6" w:rsidP="00D30B59">
            <w:pPr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>Задача 3</w:t>
            </w:r>
          </w:p>
        </w:tc>
        <w:tc>
          <w:tcPr>
            <w:tcW w:w="13756" w:type="dxa"/>
            <w:gridSpan w:val="16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Повышение родительской компетентности в области воспитания подрастающего поколения.</w:t>
            </w:r>
          </w:p>
        </w:tc>
      </w:tr>
      <w:tr w:rsidR="001C4AA6" w:rsidRPr="00617796" w:rsidTr="0036008C">
        <w:tc>
          <w:tcPr>
            <w:tcW w:w="2370" w:type="dxa"/>
          </w:tcPr>
          <w:p w:rsidR="001C4AA6" w:rsidRPr="00617796" w:rsidRDefault="001C4AA6" w:rsidP="00D30B59">
            <w:pPr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>Мероприятия 1</w:t>
            </w:r>
          </w:p>
        </w:tc>
        <w:tc>
          <w:tcPr>
            <w:tcW w:w="1983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8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E97CD9" w:rsidTr="0036008C">
        <w:tc>
          <w:tcPr>
            <w:tcW w:w="2370" w:type="dxa"/>
          </w:tcPr>
          <w:p w:rsidR="0036008C" w:rsidRPr="00617796" w:rsidRDefault="0036008C" w:rsidP="008C3342">
            <w:pPr>
              <w:shd w:val="clear" w:color="auto" w:fill="FFFFFF"/>
              <w:spacing w:line="278" w:lineRule="exact"/>
              <w:ind w:right="102" w:firstLine="14"/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Разработка и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тиражирование буклетов,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рекомендаций по профилактике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негативных явлений в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>подростковой среде.</w:t>
            </w:r>
          </w:p>
          <w:p w:rsidR="0036008C" w:rsidRPr="00617796" w:rsidRDefault="0036008C" w:rsidP="008C334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617796">
              <w:rPr>
                <w:color w:val="000000"/>
                <w:spacing w:val="-2"/>
                <w:sz w:val="24"/>
                <w:szCs w:val="24"/>
              </w:rPr>
              <w:t>Услугитипографии</w:t>
            </w:r>
            <w:proofErr w:type="spellEnd"/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Администрация района</w:t>
            </w:r>
          </w:p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97" w:type="dxa"/>
            <w:gridSpan w:val="3"/>
          </w:tcPr>
          <w:p w:rsidR="0036008C" w:rsidRPr="00617796" w:rsidRDefault="0036008C" w:rsidP="001C4AA6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0348004</w:t>
            </w:r>
          </w:p>
        </w:tc>
        <w:tc>
          <w:tcPr>
            <w:tcW w:w="798" w:type="dxa"/>
            <w:gridSpan w:val="2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Увеличение доли снятых семей по реабилитации ежегодно на 5%.</w:t>
            </w:r>
          </w:p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Увеличению доли подростков, вернувшихся к нормальной жизни (снятых с учета по причине реабилитации), из тех кто совершил преступления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ежегодно на 5%.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617796">
              <w:rPr>
                <w:sz w:val="24"/>
                <w:szCs w:val="24"/>
                <w:lang w:eastAsia="ru-RU"/>
              </w:rPr>
              <w:t>томчисле</w:t>
            </w:r>
            <w:proofErr w:type="spellEnd"/>
          </w:p>
        </w:tc>
        <w:tc>
          <w:tcPr>
            <w:tcW w:w="1983" w:type="dxa"/>
          </w:tcPr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360,0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Администрация района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325,0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t xml:space="preserve">ГРБС </w:t>
            </w:r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45,0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 3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образованием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65,0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65,0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B9135D" w:rsidRDefault="00B9135D"/>
    <w:sectPr w:rsidR="00B9135D" w:rsidSect="00E97CD9">
      <w:pgSz w:w="16838" w:h="11906" w:orient="landscape"/>
      <w:pgMar w:top="709" w:right="249" w:bottom="244" w:left="238" w:header="425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605"/>
    <w:multiLevelType w:val="hybridMultilevel"/>
    <w:tmpl w:val="A95A7758"/>
    <w:lvl w:ilvl="0" w:tplc="98CC2E8A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63A"/>
    <w:multiLevelType w:val="hybridMultilevel"/>
    <w:tmpl w:val="6F6A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B6D"/>
    <w:rsid w:val="00001CF7"/>
    <w:rsid w:val="00031947"/>
    <w:rsid w:val="00061E78"/>
    <w:rsid w:val="001C4AA6"/>
    <w:rsid w:val="00210B9D"/>
    <w:rsid w:val="00262203"/>
    <w:rsid w:val="002C0000"/>
    <w:rsid w:val="002F67CD"/>
    <w:rsid w:val="003073A9"/>
    <w:rsid w:val="0036008C"/>
    <w:rsid w:val="00383A9E"/>
    <w:rsid w:val="003E3492"/>
    <w:rsid w:val="00496385"/>
    <w:rsid w:val="00506F89"/>
    <w:rsid w:val="00617796"/>
    <w:rsid w:val="006378B7"/>
    <w:rsid w:val="006650FF"/>
    <w:rsid w:val="0067465A"/>
    <w:rsid w:val="006A5B50"/>
    <w:rsid w:val="006C3FEE"/>
    <w:rsid w:val="007B41A3"/>
    <w:rsid w:val="00800B18"/>
    <w:rsid w:val="00821B6D"/>
    <w:rsid w:val="008C3342"/>
    <w:rsid w:val="009B4700"/>
    <w:rsid w:val="009F6034"/>
    <w:rsid w:val="00A02EFC"/>
    <w:rsid w:val="00A0600B"/>
    <w:rsid w:val="00A76E6C"/>
    <w:rsid w:val="00AC66A6"/>
    <w:rsid w:val="00B9135D"/>
    <w:rsid w:val="00D866D8"/>
    <w:rsid w:val="00E65CF3"/>
    <w:rsid w:val="00E97CD9"/>
    <w:rsid w:val="00F37260"/>
    <w:rsid w:val="00F7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66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3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FEE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F37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20</cp:revision>
  <cp:lastPrinted>2015-01-05T05:09:00Z</cp:lastPrinted>
  <dcterms:created xsi:type="dcterms:W3CDTF">2013-08-27T01:49:00Z</dcterms:created>
  <dcterms:modified xsi:type="dcterms:W3CDTF">2015-01-12T09:34:00Z</dcterms:modified>
</cp:coreProperties>
</file>