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75" w:rsidRDefault="00A23975" w:rsidP="00A23975">
      <w:pPr>
        <w:jc w:val="center"/>
        <w:rPr>
          <w:sz w:val="20"/>
          <w:szCs w:val="20"/>
        </w:rPr>
      </w:pPr>
    </w:p>
    <w:p w:rsidR="00A23975" w:rsidRDefault="00A23975" w:rsidP="00A23975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975" w:rsidRDefault="00A23975" w:rsidP="00A23975">
      <w:pPr>
        <w:jc w:val="center"/>
        <w:rPr>
          <w:sz w:val="20"/>
          <w:szCs w:val="20"/>
        </w:rPr>
      </w:pPr>
    </w:p>
    <w:p w:rsidR="00A23975" w:rsidRPr="006442F5" w:rsidRDefault="00A23975" w:rsidP="00A23975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6442F5">
        <w:rPr>
          <w:rFonts w:ascii="Times New Roman" w:hAnsi="Times New Roman" w:cs="Times New Roman"/>
          <w:b/>
          <w:spacing w:val="20"/>
          <w:sz w:val="24"/>
          <w:szCs w:val="24"/>
        </w:rPr>
        <w:t>АДМИНИСТРАЦИЯ  ЕМЕЛЬЯНОВСКОГО  РАЙОНА</w:t>
      </w:r>
    </w:p>
    <w:p w:rsidR="00A23975" w:rsidRPr="006442F5" w:rsidRDefault="00A23975" w:rsidP="00A23975">
      <w:pPr>
        <w:pStyle w:val="1"/>
        <w:spacing w:line="360" w:lineRule="auto"/>
        <w:jc w:val="center"/>
        <w:rPr>
          <w:spacing w:val="20"/>
          <w:sz w:val="24"/>
          <w:szCs w:val="24"/>
        </w:rPr>
      </w:pPr>
      <w:r w:rsidRPr="006442F5">
        <w:rPr>
          <w:spacing w:val="20"/>
          <w:sz w:val="24"/>
          <w:szCs w:val="24"/>
        </w:rPr>
        <w:t>КРАСНОЯРСКОГО  КРАЯ</w:t>
      </w:r>
    </w:p>
    <w:p w:rsidR="00A23975" w:rsidRPr="006442F5" w:rsidRDefault="00A23975" w:rsidP="00A239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2F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975" w:rsidRPr="006442F5" w:rsidRDefault="0027169D" w:rsidP="00A239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26.11.2013</w:t>
      </w:r>
      <w:r w:rsidR="00A2397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23975" w:rsidRPr="006442F5">
        <w:rPr>
          <w:rFonts w:ascii="Times New Roman" w:hAnsi="Times New Roman" w:cs="Times New Roman"/>
          <w:sz w:val="24"/>
          <w:szCs w:val="24"/>
        </w:rPr>
        <w:t xml:space="preserve">   </w:t>
      </w:r>
      <w:r w:rsidR="00A2397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23975" w:rsidRPr="006442F5">
        <w:rPr>
          <w:rFonts w:ascii="Times New Roman" w:hAnsi="Times New Roman" w:cs="Times New Roman"/>
          <w:sz w:val="24"/>
          <w:szCs w:val="24"/>
        </w:rPr>
        <w:t xml:space="preserve">         р.п. Емельяново        </w:t>
      </w:r>
      <w:r w:rsidR="00A2397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23975" w:rsidRPr="006442F5">
        <w:rPr>
          <w:rFonts w:ascii="Times New Roman" w:hAnsi="Times New Roman" w:cs="Times New Roman"/>
          <w:sz w:val="24"/>
          <w:szCs w:val="24"/>
        </w:rPr>
        <w:t xml:space="preserve">                      №</w:t>
      </w:r>
      <w:r>
        <w:rPr>
          <w:rFonts w:ascii="Times New Roman" w:hAnsi="Times New Roman" w:cs="Times New Roman"/>
          <w:sz w:val="24"/>
          <w:szCs w:val="24"/>
        </w:rPr>
        <w:t>2658</w:t>
      </w: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2F5" w:rsidRPr="006442F5" w:rsidRDefault="006442F5" w:rsidP="006442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2F5">
        <w:rPr>
          <w:rFonts w:ascii="Times New Roman" w:hAnsi="Times New Roman" w:cs="Times New Roman"/>
          <w:sz w:val="28"/>
          <w:szCs w:val="28"/>
        </w:rPr>
        <w:t>О внесении изменений в  постановление администрации района от 11.11.2010 №3704 «Об утверждении муниципальной целевой программы «Поддержка и ра</w:t>
      </w:r>
      <w:r w:rsidRPr="006442F5">
        <w:rPr>
          <w:rFonts w:ascii="Times New Roman" w:hAnsi="Times New Roman" w:cs="Times New Roman"/>
          <w:sz w:val="28"/>
          <w:szCs w:val="28"/>
        </w:rPr>
        <w:t>з</w:t>
      </w:r>
      <w:r w:rsidRPr="006442F5">
        <w:rPr>
          <w:rFonts w:ascii="Times New Roman" w:hAnsi="Times New Roman" w:cs="Times New Roman"/>
          <w:sz w:val="28"/>
          <w:szCs w:val="28"/>
        </w:rPr>
        <w:t>витие малого и среднего предпринимательства в Емельяновском районе» на 2011-2013 годы»</w:t>
      </w: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2F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№209-ФЗ «О разв</w:t>
      </w:r>
      <w:r w:rsidRPr="006442F5">
        <w:rPr>
          <w:rFonts w:ascii="Times New Roman" w:hAnsi="Times New Roman" w:cs="Times New Roman"/>
          <w:sz w:val="28"/>
          <w:szCs w:val="28"/>
        </w:rPr>
        <w:t>и</w:t>
      </w:r>
      <w:r w:rsidRPr="006442F5">
        <w:rPr>
          <w:rFonts w:ascii="Times New Roman" w:hAnsi="Times New Roman" w:cs="Times New Roman"/>
          <w:sz w:val="28"/>
          <w:szCs w:val="28"/>
        </w:rPr>
        <w:t>тии малого и среднего предпринимательства в Российской Федерации», решением районного Совета депутатов от 22.04.2009 №63-341Р «Об утверждении Полож</w:t>
      </w:r>
      <w:r w:rsidRPr="006442F5">
        <w:rPr>
          <w:rFonts w:ascii="Times New Roman" w:hAnsi="Times New Roman" w:cs="Times New Roman"/>
          <w:sz w:val="28"/>
          <w:szCs w:val="28"/>
        </w:rPr>
        <w:t>е</w:t>
      </w:r>
      <w:r w:rsidRPr="006442F5">
        <w:rPr>
          <w:rFonts w:ascii="Times New Roman" w:hAnsi="Times New Roman" w:cs="Times New Roman"/>
          <w:sz w:val="28"/>
          <w:szCs w:val="28"/>
        </w:rPr>
        <w:t xml:space="preserve">ния о бюджетном процессе в Емельяновском районе», руководствуясь статьями 41.2, 46 Устава района, </w:t>
      </w:r>
      <w:r w:rsidR="00A1778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442F5">
        <w:rPr>
          <w:rFonts w:ascii="Times New Roman" w:hAnsi="Times New Roman" w:cs="Times New Roman"/>
          <w:sz w:val="28"/>
          <w:szCs w:val="28"/>
        </w:rPr>
        <w:t>постановля</w:t>
      </w:r>
      <w:r w:rsidR="00A1778F">
        <w:rPr>
          <w:rFonts w:ascii="Times New Roman" w:hAnsi="Times New Roman" w:cs="Times New Roman"/>
          <w:sz w:val="28"/>
          <w:szCs w:val="28"/>
        </w:rPr>
        <w:t>ет</w:t>
      </w:r>
      <w:r w:rsidRPr="006442F5">
        <w:rPr>
          <w:rFonts w:ascii="Times New Roman" w:hAnsi="Times New Roman" w:cs="Times New Roman"/>
          <w:sz w:val="28"/>
          <w:szCs w:val="28"/>
        </w:rPr>
        <w:t>:</w:t>
      </w:r>
    </w:p>
    <w:p w:rsidR="006442F5" w:rsidRPr="006442F5" w:rsidRDefault="006442F5" w:rsidP="006442F5">
      <w:pPr>
        <w:pStyle w:val="a6"/>
        <w:numPr>
          <w:ilvl w:val="0"/>
          <w:numId w:val="1"/>
        </w:numPr>
        <w:ind w:left="0" w:firstLine="709"/>
        <w:contextualSpacing/>
        <w:jc w:val="both"/>
      </w:pPr>
      <w:r w:rsidRPr="006442F5">
        <w:t>Внести в постановление администрации района от 11.11.2010 №3704 «Об утверждении муниципальной целевой программы «Поддержка и развитие малого и среднего предпринимательства в Емельяновском районе» на 2011-2013 годы», следующие изменения, а именно: приложение</w:t>
      </w:r>
      <w:r w:rsidR="00AC4309">
        <w:t xml:space="preserve"> </w:t>
      </w:r>
      <w:r w:rsidRPr="006442F5">
        <w:t>к указанному постановл</w:t>
      </w:r>
      <w:r w:rsidRPr="006442F5">
        <w:t>е</w:t>
      </w:r>
      <w:r w:rsidRPr="006442F5">
        <w:t>нию изложить в редакции согласно</w:t>
      </w:r>
      <w:r w:rsidR="00105634">
        <w:t xml:space="preserve"> п</w:t>
      </w:r>
      <w:r w:rsidRPr="006442F5">
        <w:t>риложению</w:t>
      </w:r>
      <w:r w:rsidR="00AC4309">
        <w:t xml:space="preserve"> </w:t>
      </w:r>
      <w:r w:rsidRPr="006442F5">
        <w:t>к настоящему постановлению;</w:t>
      </w:r>
    </w:p>
    <w:p w:rsidR="006442F5" w:rsidRPr="006442F5" w:rsidRDefault="006442F5" w:rsidP="006442F5">
      <w:pPr>
        <w:pStyle w:val="a6"/>
        <w:numPr>
          <w:ilvl w:val="0"/>
          <w:numId w:val="1"/>
        </w:numPr>
        <w:ind w:left="0" w:firstLine="709"/>
        <w:contextualSpacing/>
        <w:jc w:val="both"/>
      </w:pPr>
      <w:proofErr w:type="gramStart"/>
      <w:r w:rsidRPr="006442F5">
        <w:t>Контроль за</w:t>
      </w:r>
      <w:proofErr w:type="gramEnd"/>
      <w:r w:rsidRPr="006442F5">
        <w:t xml:space="preserve"> исполнением настоящего постановления возложить на заместителя главы администрации по финансовым и экономическим вопросам </w:t>
      </w:r>
      <w:proofErr w:type="spellStart"/>
      <w:r w:rsidRPr="006442F5">
        <w:t>Тавберт</w:t>
      </w:r>
      <w:proofErr w:type="spellEnd"/>
      <w:r w:rsidRPr="006442F5">
        <w:t xml:space="preserve"> И.А.</w:t>
      </w:r>
    </w:p>
    <w:p w:rsidR="006442F5" w:rsidRPr="006442F5" w:rsidRDefault="006442F5" w:rsidP="006442F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2F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официального опубликования в газете «Емельяновские Веси». </w:t>
      </w: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6442F5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2F5" w:rsidRPr="006442F5" w:rsidRDefault="00194637" w:rsidP="00644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442F5" w:rsidRPr="006442F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442F5" w:rsidRPr="006442F5">
        <w:rPr>
          <w:rFonts w:ascii="Times New Roman" w:hAnsi="Times New Roman" w:cs="Times New Roman"/>
          <w:sz w:val="28"/>
          <w:szCs w:val="28"/>
        </w:rPr>
        <w:t xml:space="preserve"> администрации  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42F5" w:rsidRPr="006442F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Е.А.Юркова</w:t>
      </w:r>
      <w:proofErr w:type="spellEnd"/>
    </w:p>
    <w:p w:rsidR="006442F5" w:rsidRDefault="006442F5" w:rsidP="006442F5">
      <w:pPr>
        <w:jc w:val="both"/>
        <w:rPr>
          <w:sz w:val="20"/>
          <w:szCs w:val="20"/>
        </w:rPr>
      </w:pPr>
    </w:p>
    <w:p w:rsidR="00FA1041" w:rsidRDefault="00FA1041" w:rsidP="006442F5">
      <w:pPr>
        <w:jc w:val="both"/>
        <w:rPr>
          <w:sz w:val="20"/>
          <w:szCs w:val="20"/>
        </w:rPr>
      </w:pPr>
    </w:p>
    <w:p w:rsidR="00FA1041" w:rsidRDefault="00FA1041" w:rsidP="006442F5">
      <w:pPr>
        <w:jc w:val="both"/>
        <w:rPr>
          <w:sz w:val="20"/>
          <w:szCs w:val="20"/>
        </w:rPr>
      </w:pPr>
    </w:p>
    <w:p w:rsidR="006442F5" w:rsidRPr="00194637" w:rsidRDefault="006442F5" w:rsidP="001946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>Маркова Светлана Ивановна</w:t>
      </w:r>
    </w:p>
    <w:p w:rsidR="006442F5" w:rsidRDefault="00E45BAB" w:rsidP="00194637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278-89-82</w:t>
      </w:r>
      <w:r w:rsidR="006442F5" w:rsidRPr="00194637">
        <w:rPr>
          <w:rFonts w:ascii="Times New Roman" w:hAnsi="Times New Roman" w:cs="Times New Roman"/>
          <w:sz w:val="20"/>
          <w:szCs w:val="20"/>
        </w:rPr>
        <w:t xml:space="preserve">         </w:t>
      </w:r>
      <w:r w:rsidR="006442F5">
        <w:rPr>
          <w:sz w:val="20"/>
          <w:szCs w:val="20"/>
        </w:rPr>
        <w:t xml:space="preserve">                                                                                            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  <w:r w:rsidRPr="00194637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Приложение к постановлению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администрации района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6C4F9D">
        <w:rPr>
          <w:rFonts w:ascii="Times New Roman" w:hAnsi="Times New Roman" w:cs="Times New Roman"/>
          <w:sz w:val="20"/>
          <w:szCs w:val="20"/>
        </w:rPr>
        <w:t xml:space="preserve"> </w:t>
      </w:r>
      <w:r w:rsidRPr="00194637">
        <w:rPr>
          <w:rFonts w:ascii="Times New Roman" w:hAnsi="Times New Roman" w:cs="Times New Roman"/>
          <w:sz w:val="20"/>
          <w:szCs w:val="20"/>
        </w:rPr>
        <w:t xml:space="preserve">от </w:t>
      </w:r>
      <w:r w:rsidR="00F978FB">
        <w:rPr>
          <w:rFonts w:ascii="Times New Roman" w:hAnsi="Times New Roman" w:cs="Times New Roman"/>
          <w:sz w:val="20"/>
          <w:szCs w:val="20"/>
        </w:rPr>
        <w:t>26.11.2013</w:t>
      </w:r>
      <w:r w:rsidRPr="00194637">
        <w:rPr>
          <w:rFonts w:ascii="Times New Roman" w:hAnsi="Times New Roman" w:cs="Times New Roman"/>
          <w:sz w:val="20"/>
          <w:szCs w:val="20"/>
        </w:rPr>
        <w:t xml:space="preserve"> №</w:t>
      </w:r>
      <w:r w:rsidR="00F978FB">
        <w:rPr>
          <w:rFonts w:ascii="Times New Roman" w:hAnsi="Times New Roman" w:cs="Times New Roman"/>
          <w:sz w:val="20"/>
          <w:szCs w:val="20"/>
        </w:rPr>
        <w:t>2658</w:t>
      </w:r>
    </w:p>
    <w:p w:rsidR="006442F5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94637" w:rsidRPr="00194637" w:rsidRDefault="00194637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442F5" w:rsidRPr="00194637" w:rsidRDefault="006442F5" w:rsidP="00644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637">
        <w:rPr>
          <w:rFonts w:ascii="Times New Roman" w:hAnsi="Times New Roman" w:cs="Times New Roman"/>
          <w:b/>
        </w:rPr>
        <w:t xml:space="preserve">МУНИЦИПАЛЬНАЯ ЦЕЛЕВАЯ ПРОГРАММА </w:t>
      </w:r>
    </w:p>
    <w:p w:rsidR="00746CD9" w:rsidRDefault="006442F5" w:rsidP="006442F5">
      <w:pPr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 xml:space="preserve">«ПОДДЕРЖКА И РАЗВИТИЕ МАЛОГО И СРЕДНЕГО ПРЕДПРИНИМАТЕЛЬСТВА </w:t>
      </w:r>
    </w:p>
    <w:p w:rsidR="006442F5" w:rsidRPr="00194637" w:rsidRDefault="006442F5" w:rsidP="006442F5">
      <w:pPr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 xml:space="preserve">В ЕМЕЛЬЯНОВСКОМ РАЙОНЕ» </w:t>
      </w:r>
    </w:p>
    <w:p w:rsidR="006442F5" w:rsidRPr="00194637" w:rsidRDefault="006442F5" w:rsidP="006442F5">
      <w:pPr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>НА 2011 – 2013 ГОДЫ</w:t>
      </w:r>
    </w:p>
    <w:p w:rsidR="006442F5" w:rsidRDefault="006442F5" w:rsidP="006442F5">
      <w:pPr>
        <w:pStyle w:val="a6"/>
        <w:numPr>
          <w:ilvl w:val="0"/>
          <w:numId w:val="2"/>
        </w:numPr>
        <w:ind w:left="0"/>
        <w:contextualSpacing/>
        <w:jc w:val="center"/>
      </w:pPr>
      <w:r>
        <w:t>ПАСПОРТ МУНИЦИПАЛЬНОЙ ЦЕЛЕВОЙ ПРОГРАММЫ</w:t>
      </w:r>
    </w:p>
    <w:p w:rsidR="006442F5" w:rsidRDefault="006442F5" w:rsidP="006442F5">
      <w:pPr>
        <w:pStyle w:val="a6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8"/>
        <w:gridCol w:w="6482"/>
      </w:tblGrid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Наименование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F5" w:rsidRPr="006A037D" w:rsidRDefault="006442F5" w:rsidP="006A0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37D">
              <w:rPr>
                <w:rFonts w:ascii="Times New Roman" w:hAnsi="Times New Roman" w:cs="Times New Roman"/>
                <w:sz w:val="28"/>
                <w:szCs w:val="28"/>
              </w:rPr>
              <w:t>Муниципальная целевая программа «Поддержка и развитие малого и среднего предпринимательства в Емельяновском районе» на 2011-2013 годы (далее по тексту - программа)</w:t>
            </w:r>
          </w:p>
          <w:p w:rsidR="006442F5" w:rsidRPr="006A037D" w:rsidRDefault="006442F5" w:rsidP="006A0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Обоснование необходим</w:t>
            </w:r>
            <w:r>
              <w:t>о</w:t>
            </w:r>
            <w:r>
              <w:t>сти разработки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Федеральный закон от 24.07.2007 №209-ФЗ «О ра</w:t>
            </w:r>
            <w:r>
              <w:t>з</w:t>
            </w:r>
            <w:r>
              <w:t>витии малого и среднего предпринимательства в Российской Федерации», Решение районного Сов</w:t>
            </w:r>
            <w:r>
              <w:t>е</w:t>
            </w:r>
            <w:r>
              <w:t>та депутатов от 19.12.2007 №44-237Р «Об утве</w:t>
            </w:r>
            <w:r>
              <w:t>р</w:t>
            </w:r>
            <w:r>
              <w:t>ждении районной целевой программы «Поддержка и развитие малого предпринимательства в Емель</w:t>
            </w:r>
            <w:r>
              <w:t>я</w:t>
            </w:r>
            <w:r>
              <w:t>новском районе»  на 2008-2010 годы (с последу</w:t>
            </w:r>
            <w:r>
              <w:t>ю</w:t>
            </w:r>
            <w:r>
              <w:t>щими изменениями)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Дата принятия решения о разработке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20 октября 2010 года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Заказчик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Администрация Емельяновского района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Разработчик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Финансовое управление администрации Емель</w:t>
            </w:r>
            <w:r>
              <w:t>я</w:t>
            </w:r>
            <w:r>
              <w:t>новского района (далее, по тексту, также – фина</w:t>
            </w:r>
            <w:r>
              <w:t>н</w:t>
            </w:r>
            <w:r>
              <w:t>совое управление</w:t>
            </w:r>
            <w:proofErr w:type="gramStart"/>
            <w:r>
              <w:t xml:space="preserve"> )</w:t>
            </w:r>
            <w:proofErr w:type="gramEnd"/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Основные цели и задачи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цели программы: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благоприятных условий для развития                      малого и среднего предпринимательства;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конкурентоспособности субъектов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малого и среднего предпринимательства;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занятости населения и развитие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уплаченных субъектами малого и среднего предпринимательства налогов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бюджета;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задачи программы: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оказание консультационной поддержки субъектам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малого и среднего предпринимательства;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информационной, методической         поддержки субъектам малого и среднего        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принимательства;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обеспечение деятельности существующей         инфраструктуры поддержки субъектов малого и   среднего предпринимательства и ее дальнейшее  развитие;           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финансовой поддержки субъектам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и среднего предпринимательства;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административно-организационной      поддержки субъектам малого и среднего        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принимательства;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мониторинг деятельности субъектов малого и    </w:t>
            </w:r>
          </w:p>
          <w:p w:rsidR="006442F5" w:rsidRDefault="006442F5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среднего предпринимательства.  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lastRenderedPageBreak/>
              <w:t>Сроки реализации пр</w:t>
            </w:r>
            <w:r>
              <w:t>о</w:t>
            </w:r>
            <w:r>
              <w:t>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2011 - 2013 годы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Объемы и источники ф</w:t>
            </w:r>
            <w:r>
              <w:t>и</w:t>
            </w:r>
            <w:r>
              <w:t>нансирования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F5" w:rsidRDefault="006442F5">
            <w:pPr>
              <w:pStyle w:val="a6"/>
              <w:ind w:left="0"/>
            </w:pPr>
            <w:r>
              <w:t>Объем финансирования программы за счет средств районного бюджета  -  1050 тыс. рублей, в том чи</w:t>
            </w:r>
            <w:r>
              <w:t>с</w:t>
            </w:r>
            <w:r>
              <w:t>ле:</w:t>
            </w:r>
          </w:p>
          <w:p w:rsidR="006442F5" w:rsidRDefault="006442F5">
            <w:pPr>
              <w:pStyle w:val="a6"/>
              <w:ind w:left="0"/>
            </w:pPr>
            <w:r>
              <w:t>2011 год – 50 тыс. руб.</w:t>
            </w:r>
          </w:p>
          <w:p w:rsidR="006442F5" w:rsidRDefault="006442F5">
            <w:pPr>
              <w:pStyle w:val="a6"/>
              <w:ind w:left="0"/>
            </w:pPr>
            <w:r>
              <w:t>2012 год – 500 тыс. руб.</w:t>
            </w:r>
          </w:p>
          <w:p w:rsidR="006442F5" w:rsidRDefault="006442F5">
            <w:pPr>
              <w:pStyle w:val="a6"/>
              <w:ind w:left="0"/>
              <w:rPr>
                <w:sz w:val="12"/>
                <w:szCs w:val="12"/>
              </w:rPr>
            </w:pPr>
            <w:r>
              <w:t>2013 год – 500 тыс. руб.</w:t>
            </w:r>
          </w:p>
          <w:p w:rsidR="006442F5" w:rsidRDefault="006442F5">
            <w:pPr>
              <w:pStyle w:val="a6"/>
              <w:ind w:left="0"/>
              <w:rPr>
                <w:sz w:val="12"/>
                <w:szCs w:val="12"/>
              </w:rPr>
            </w:pP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Ожидаемые конечные р</w:t>
            </w:r>
            <w:r>
              <w:t>е</w:t>
            </w:r>
            <w:r>
              <w:t>зультаты реализации пр</w:t>
            </w:r>
            <w:r>
              <w:t>о</w:t>
            </w:r>
            <w:r>
              <w:t>граммы и показатели соц</w:t>
            </w:r>
            <w:r>
              <w:t>и</w:t>
            </w:r>
            <w:r>
              <w:t>ально-экономической э</w:t>
            </w:r>
            <w:r>
              <w:t>ф</w:t>
            </w:r>
            <w:r>
              <w:t>фективности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- увеличение к 2013 году количества субъектов м</w:t>
            </w:r>
            <w:r>
              <w:t>а</w:t>
            </w:r>
            <w:r>
              <w:t>лого и среднего предпринимательства на 10,1% по сравнению с 2010 годом;</w:t>
            </w:r>
          </w:p>
          <w:p w:rsidR="006442F5" w:rsidRDefault="006442F5">
            <w:pPr>
              <w:pStyle w:val="a6"/>
              <w:ind w:left="0"/>
            </w:pPr>
            <w:r>
              <w:t>- увеличение к 2013 году среднесписочной числе</w:t>
            </w:r>
            <w:r>
              <w:t>н</w:t>
            </w:r>
            <w:r>
              <w:t>ности работников у субъектов малого и среднего предпринимательства на 10,8 % по сравнению с 2010 годом;</w:t>
            </w:r>
          </w:p>
          <w:p w:rsidR="006442F5" w:rsidRDefault="006442F5">
            <w:pPr>
              <w:pStyle w:val="a6"/>
              <w:ind w:left="0"/>
            </w:pPr>
            <w:r>
              <w:t>- увеличение к 2013 году оборота организаций м</w:t>
            </w:r>
            <w:r>
              <w:t>а</w:t>
            </w:r>
            <w:r>
              <w:t>лого и среднего предпринимательства на 20%  по сравнению с 2010 годом;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Структурное подраздел</w:t>
            </w:r>
            <w:r>
              <w:t>е</w:t>
            </w:r>
            <w:r>
              <w:t>ние, ответственное за ре</w:t>
            </w:r>
            <w:r>
              <w:t>а</w:t>
            </w:r>
            <w:r>
              <w:t>лизацию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Администрация Емельяновского района</w:t>
            </w:r>
          </w:p>
        </w:tc>
      </w:tr>
    </w:tbl>
    <w:p w:rsidR="006442F5" w:rsidRDefault="006442F5" w:rsidP="006442F5">
      <w:pPr>
        <w:pStyle w:val="a6"/>
        <w:ind w:left="0"/>
      </w:pPr>
    </w:p>
    <w:p w:rsidR="006442F5" w:rsidRDefault="006442F5" w:rsidP="006442F5">
      <w:pPr>
        <w:pStyle w:val="a6"/>
        <w:numPr>
          <w:ilvl w:val="0"/>
          <w:numId w:val="2"/>
        </w:numPr>
        <w:ind w:left="0"/>
        <w:contextualSpacing/>
        <w:jc w:val="center"/>
        <w:rPr>
          <w:lang w:val="en-US"/>
        </w:rPr>
      </w:pPr>
      <w:r>
        <w:t>РАЗДЕЛЫ ПРОГРАММЫ</w:t>
      </w:r>
    </w:p>
    <w:p w:rsidR="006442F5" w:rsidRDefault="006442F5" w:rsidP="006442F5">
      <w:pPr>
        <w:pStyle w:val="a6"/>
        <w:numPr>
          <w:ilvl w:val="0"/>
          <w:numId w:val="3"/>
        </w:numPr>
        <w:ind w:left="0"/>
        <w:contextualSpacing/>
        <w:jc w:val="center"/>
      </w:pPr>
      <w:r>
        <w:t>Обоснование необходимости разработки и принятия программы</w:t>
      </w:r>
    </w:p>
    <w:p w:rsidR="006442F5" w:rsidRDefault="006442F5" w:rsidP="006442F5">
      <w:pPr>
        <w:pStyle w:val="a6"/>
        <w:ind w:left="0"/>
        <w:rPr>
          <w:b/>
        </w:rPr>
      </w:pP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 Федеральным законом от 24.07.2007 N 209-ФЗ «О развитии малого и среднего предпринимательства в Российской Федерации», Решением районного Совета депутатов от 19.12.2007 N 44-241Р «О комплексной программе социально-экономического развития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Емельяновский район Красноярского края на период до 2017 года», с учетом анализа потребностей субъектов малого и среднего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нимательства, предложений общественных организаций, выражающих интересы субъектов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24.07.2007 N 209-ФЗ "О развитии малого и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него предпринимательства в Российской Федерации" впервые установлено пон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lastRenderedPageBreak/>
        <w:t>тие субъекта среднего предпринимательства, поэтому данные о состоянии и уро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 развития среднего предпринимательства в Российской Федерации, в том числе в Красноярском крае и в Емельяновском районе, в настоящее время отсутствуют.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комплекса проблем, подлежащих программному решению, проведен анализ исходного состояния развития и поддержки малого и среднего предпринимательства в Емельяновском районе.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малых предприятий - один из основных индикаторов качества экономической среды. Согласно данным территориального органа федеральной Службы государственной статистики по Красноярскому краю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), на начало 2010 года в Емельяновском районе  насчитывалось 415 субъектов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предпринимательства (юридических лиц), и 1045 индивидуальных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мателей.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начала 2009 года по начало 2010 года количество индивидуал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предпринимателей увеличилось на 0,7 %. Среднесписочная численность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ботников у индивидуальных предпринимателей, увеличилась на 0,6% за 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указанный период. Также необходимо отметить, что среднемесячная заработная плата работников списочного состава организаций малого бизнеса (юридических лиц) увеличилась в период с 1 квартала 2009 по 1 квартал 2010 годов на 11,6 % до 10 741,24 рублей, а у индивидуальных предпринимателей на 7,5% до 5 950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на территории района малые и средние предприятия,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дивидуальные предприниматели постоянно сталкиваются с рядом нерешенных проблем, характерных для малого и среднего предпринимательства всей страны.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проблемы, сдерживающие развитие малого и среднего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нимательства в районе, по оценкам самих предпринимателей, руководителей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лых и средних предприятий, вызваны невысоким уровнем осведомленности о 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ществующих формах муниципальной поддержки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мательства, нехваткой собственных оборотных средств, ограниченным доступом к кредитным ресурсам (в основном из-за недостаточности ликвидного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венного обеспечения), административными барьерами и усиливающейся конк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ренцией со стороны крупных компаний, сложностью в подборе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необходимых кадров.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дальнейшего развития малого и среднего предпринимательства на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ритории района продолжается совершенствование и развитие системы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но-правового обеспечения по вопросам муниципальной поддержки малого и среднего предпринимательства.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составляющим развития малого и среднего предпринимательства является финансовая поддержка.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освещение событий, происходящих в сфере малого и среднего предпринимательства, позволят сформировать более позити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ное отношение к предпринимательству в целом, обеспечить субъекты малого и среднего предпринимательства доступной информацией по вопросам, связанным с их деятельностью.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экономической и юридической грамотности субъектов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 и среднего предпринимательства планируется расширение форм оказания консультационной поддержки. Особенно этот вид услуг востребован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альными предпринимателями.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эффективной последовательной политики в вопросах поддер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ки малого и среднего предпринимательства позволит обеспечить благоприятные условия для развития малого и среднего предпринимательства в Емельяновском районе.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numPr>
          <w:ilvl w:val="0"/>
          <w:numId w:val="3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и задачи, сроки и этапы реализации программы</w:t>
      </w:r>
    </w:p>
    <w:p w:rsidR="006442F5" w:rsidRDefault="006442F5" w:rsidP="006442F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является создание благоприятных условий для развития малого и среднего предпринимательства; обеспечение конкурент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способности субъектов малого и среднего предпринимательства; обеспечение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нятости населения и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 увеличение доли уплаченных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налогов в налоговых доходах районного бюджета.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консультационной поддержки субъектам малого и среднего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информационной, методической поддержки субъектам малого и среднего предпринимательства;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деятельности существующей инфраструктуры поддержки субъектов малого и среднего предпринимательства и ее дальнейшее развитие;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финансовой поддержки субъектам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административно-организационной поддержки субъектам малого и среднего предпринимательства;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деятельности субъектов малого и среднего предпринимательс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программы: 2011 - 2013 годы.</w:t>
      </w:r>
    </w:p>
    <w:p w:rsidR="006442F5" w:rsidRDefault="006442F5" w:rsidP="006442F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numPr>
          <w:ilvl w:val="0"/>
          <w:numId w:val="3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программных мероприятий и механизм реализации программы</w:t>
      </w:r>
    </w:p>
    <w:p w:rsidR="006442F5" w:rsidRDefault="006442F5" w:rsidP="006442F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Мероприятия программы разработаны в соответствии с определенными задачами программы: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Оказание консультационной поддержки субъектам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программой предусматривается осуществление следующего мероприятия: оказание консультационной поддержки субъектам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 и среднего предпринимательства. Планируется проведение консультаций по вопросам налогообложения, бухгалтерского учета, ведения финансово-хозяйственной деятельности, организации собственного дела, существующих форм государственной и муниципальной поддержки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Оказание информационной, методической поддержки субъектам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предусматривается осуществление следующих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роприятий: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3.1.2.1. Освещение в средствах массовой информации деятельности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Мероприятие предусматривает публикацию статей о деятельности субъектов малого и среднего предпринимательства, существующих проблемах в области предпринимательства, лучших предпринимателях и иной информации,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ленной на формирование позитивного отношения общества к малому и среднему предпринимательству.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3.1.2.2. Проведение семинаров, «круглых столов» для руководителей 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трудников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обсуждение всеми заинтересованными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нами различных аспектов предпринимательской деятельности, выявление и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ративное решение возникающих конкретных проблем.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3.1.2.3. Разработка и сопровождение информационной страницы на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администрации Емельяновского района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emelyanovo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, для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разработку, наполнение и сопровождение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формационной страницы, которая будет содержать информацию о реализуемых мероприятиях программы, изменениях в законодательстве, о формах и видах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субъектов малого и среднего предпринимательства, об инфраструктуре поддержки.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Для оказания финансовой поддержки субъектам малого и среднего предпринимательства программой предусматривается осуществление следующих мероприятий: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3.1.3.1. Предоставление субсидий субъектам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 на возмещение части затрат по разработке бизнес-планов.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Мероприятие предусматривает возмещение части затрат субъектам малого и среднего предпринимательства по разработке бизнес-планов. Условия, порядок предоставления субсидий и порядок возврата субсидий в случае нарушения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вий, установленных при их предоставлении, определяются постановлением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района.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3.1.3.2. </w:t>
      </w:r>
      <w:r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в целях возмещения части затрат, связанных с приобретением и созданием осно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ных средств и началом предпринимательской деятельности.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возмещение части затрат созданным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 малого и среднего предпринимательства, связанных с приобретением и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данием основных средств и началом предпринимательской деятельности.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вия, порядок предоставления субсидий и порядок возврата субсидий в случае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рушения условий, установленных при их предоставлении, определяются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администрации района.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3.1.3.3. Предоставление субсидий субъектам малого предпринимательства - производителям товаров, работ, услуг в целях возмещения части затрат на поку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ку производственного оборудования, нового или бывшего в употреблении, но не старше 3 лет, возникающих в связи с реализацией проектов, связанных с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водством (реализацией) товаров, выполнением работ, оказанием услуг.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возмещение части затрат на покупку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водственного оборудования, нового или бывшего в употреблении, но не старше 3 лет. Условия, порядок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3.1.3.4.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(или) среднего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 на возмещение части затрат, связанных с технологическим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установок) к 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трическим сетям сетевых организаций.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предусматривает возмещение части затрат</w:t>
      </w:r>
      <w:r>
        <w:rPr>
          <w:rFonts w:ascii="Times New Roman" w:hAnsi="Times New Roman" w:cs="Times New Roman"/>
          <w:sz w:val="28"/>
          <w:szCs w:val="28"/>
        </w:rPr>
        <w:t xml:space="preserve"> понесенных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малого и (или) среднего предпринимательства, связанных с технологич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ским присоединением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вок) к электрическим сетям сетевых организаций, в целях реализации инвестиц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проектов. Условия, порядок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a4"/>
        <w:rPr>
          <w:szCs w:val="28"/>
        </w:rPr>
      </w:pPr>
      <w:r>
        <w:rPr>
          <w:szCs w:val="28"/>
        </w:rPr>
        <w:t>3.1.3.5. Предоставление субсидий субъектам малого и (или) среднего пре</w:t>
      </w:r>
      <w:r>
        <w:rPr>
          <w:szCs w:val="28"/>
        </w:rPr>
        <w:t>д</w:t>
      </w:r>
      <w:r>
        <w:rPr>
          <w:szCs w:val="28"/>
        </w:rPr>
        <w:t>принимательства, занимающихся лесопереработкой, переработкой сельскохозя</w:t>
      </w:r>
      <w:r>
        <w:rPr>
          <w:szCs w:val="28"/>
        </w:rPr>
        <w:t>й</w:t>
      </w:r>
      <w:r>
        <w:rPr>
          <w:szCs w:val="28"/>
        </w:rPr>
        <w:t>ственной продукции (кроме включенных в реестр субъектов агропромышленного комплекса края, претендующих на получение государственной поддержки), дик</w:t>
      </w:r>
      <w:r>
        <w:rPr>
          <w:szCs w:val="28"/>
        </w:rPr>
        <w:t>о</w:t>
      </w:r>
      <w:r>
        <w:rPr>
          <w:szCs w:val="28"/>
        </w:rPr>
        <w:t>росов, а также иными видами обрабатывающих производств на возмещение части затрат на приобретение специальной техники, перерабатывающего (обрабат</w:t>
      </w:r>
      <w:r>
        <w:rPr>
          <w:szCs w:val="28"/>
        </w:rPr>
        <w:t>ы</w:t>
      </w:r>
      <w:r>
        <w:rPr>
          <w:szCs w:val="28"/>
        </w:rPr>
        <w:t>вающего) оборудования, агрегатов и комплексов.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(или) среднего предпринимательства, связанных с приобретен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специальной техники, перерабатывающего (обрабатывающего) оборудования, агрегатов и комплексов. Условия, порядок предоставления субсидий и порядок возврата субсидий в случае нарушения условий, установленных при их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тавлении, определяются постановлением администрации района.</w:t>
      </w:r>
    </w:p>
    <w:p w:rsidR="006442F5" w:rsidRDefault="006442F5" w:rsidP="006442F5">
      <w:pPr>
        <w:pStyle w:val="a6"/>
        <w:ind w:left="0"/>
        <w:jc w:val="both"/>
        <w:rPr>
          <w:color w:val="FF0000"/>
        </w:rPr>
      </w:pPr>
      <w:r>
        <w:t xml:space="preserve">          3.1.3.6. Субсидии субъектам малого и среднего предпринимательства - пр</w:t>
      </w:r>
      <w:r>
        <w:t>о</w:t>
      </w:r>
      <w:r>
        <w:t>изводителям товаров, работ, услуг в целях возмещения затрат по уплате части процентов по кредитам, полученным в российских кредитных организациях, и з</w:t>
      </w:r>
      <w:r>
        <w:t>а</w:t>
      </w:r>
      <w:r>
        <w:t>трат по уплате части лизинговых платежей по договорам лизинга имущества, во</w:t>
      </w:r>
      <w:r>
        <w:t>з</w:t>
      </w:r>
      <w:r>
        <w:t>никающих в связи с реализацией проектов.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связанных с уплатой части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центов по кредитам, полученным в российских кредитных организациях, и затрат по уплате части лизинговых платежей по договорам лизинга имущества, возн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кающих в связи с реализацией проектов.</w:t>
      </w:r>
      <w:r>
        <w:rPr>
          <w:rFonts w:ascii="Times New Roman" w:hAnsi="Times New Roman"/>
          <w:sz w:val="28"/>
          <w:szCs w:val="28"/>
        </w:rPr>
        <w:t xml:space="preserve"> Условия, порядок предоставления су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numPr>
          <w:ilvl w:val="3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субъектам малого и (или)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на возмещение части затрат на уплату первого взноса (аванса) при заключ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договоров лизинга оборудования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 xml:space="preserve">ектами малого и среднего предпринимательства связанных с уплатой первого взноса (аванса) при заключении договоров лизинга оборудования. </w:t>
      </w:r>
      <w:r>
        <w:rPr>
          <w:rFonts w:ascii="Times New Roman" w:hAnsi="Times New Roman"/>
          <w:sz w:val="28"/>
          <w:szCs w:val="28"/>
        </w:rPr>
        <w:t>Условия, пор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numPr>
          <w:ilvl w:val="3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субъектам малого и (или)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ства – производителям товаров, работ, услуг в целях возмещения части затрат 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продвижение продукции собственного производства на российский рынок,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занных с участием в  выставочно-ярмарочных мероприятиях. 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связанных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возмещением части затрат на продвижение продукции собственного производства на российский 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нок, связанных с участием в  выставочно-ярмарочных мероприятиях.</w:t>
      </w:r>
      <w:r>
        <w:rPr>
          <w:rFonts w:ascii="Times New Roman" w:hAnsi="Times New Roman"/>
          <w:sz w:val="28"/>
          <w:szCs w:val="28"/>
        </w:rPr>
        <w:t xml:space="preserve"> Условия, порядок предоставления субсидий и порядок возврата субсидий в случае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условий, установленных при их предоставлении, определяются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администрации района.</w:t>
      </w:r>
    </w:p>
    <w:p w:rsidR="006442F5" w:rsidRDefault="006442F5" w:rsidP="006442F5">
      <w:pPr>
        <w:pStyle w:val="a6"/>
        <w:ind w:left="0" w:firstLine="709"/>
        <w:jc w:val="both"/>
      </w:pPr>
      <w:r>
        <w:t>3.2. В целях реализации программы правовыми актами района определяю</w:t>
      </w:r>
      <w:r>
        <w:t>т</w:t>
      </w:r>
      <w:r>
        <w:t>ся документы, представляемые субъектами малого и среднего предпринимател</w:t>
      </w:r>
      <w:r>
        <w:t>ь</w:t>
      </w:r>
      <w:r>
        <w:t>ства при обращении за оказанием поддержки, а также сроки рассмотрения данных обращений.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 и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 за расходованием средств районного бюджета в рамках реализации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программы осуществляет администрация Емельяновского района.</w:t>
      </w:r>
    </w:p>
    <w:p w:rsidR="006442F5" w:rsidRDefault="006442F5" w:rsidP="006442F5">
      <w:pPr>
        <w:rPr>
          <w:sz w:val="20"/>
          <w:szCs w:val="20"/>
        </w:rPr>
        <w:sectPr w:rsidR="006442F5">
          <w:pgSz w:w="11906" w:h="16838"/>
          <w:pgMar w:top="851" w:right="567" w:bottom="851" w:left="1418" w:header="709" w:footer="709" w:gutter="0"/>
          <w:cols w:space="720"/>
        </w:sectPr>
      </w:pPr>
    </w:p>
    <w:tbl>
      <w:tblPr>
        <w:tblW w:w="17075" w:type="dxa"/>
        <w:tblLook w:val="04A0"/>
      </w:tblPr>
      <w:tblGrid>
        <w:gridCol w:w="15276"/>
        <w:gridCol w:w="1799"/>
      </w:tblGrid>
      <w:tr w:rsidR="006442F5" w:rsidTr="006442F5">
        <w:trPr>
          <w:trHeight w:val="5391"/>
        </w:trPr>
        <w:tc>
          <w:tcPr>
            <w:tcW w:w="15276" w:type="dxa"/>
          </w:tcPr>
          <w:p w:rsidR="00D840F7" w:rsidRDefault="006442F5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Приложение </w:t>
            </w:r>
          </w:p>
          <w:p w:rsidR="00AE2EFE" w:rsidRDefault="00D840F7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6442F5">
              <w:rPr>
                <w:sz w:val="22"/>
                <w:szCs w:val="22"/>
              </w:rPr>
              <w:t xml:space="preserve">к </w:t>
            </w:r>
            <w:r w:rsidR="00A1778F">
              <w:rPr>
                <w:sz w:val="22"/>
                <w:szCs w:val="22"/>
              </w:rPr>
              <w:t>муниципальной целевой программе</w:t>
            </w:r>
          </w:p>
          <w:p w:rsidR="00AE2EFE" w:rsidRDefault="00A1778F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E2EF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«Поддержка и развитие </w:t>
            </w:r>
          </w:p>
          <w:p w:rsidR="00AE2EFE" w:rsidRDefault="00AE2EFE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A1778F">
              <w:rPr>
                <w:sz w:val="22"/>
                <w:szCs w:val="22"/>
              </w:rPr>
              <w:t xml:space="preserve"> малого и среднего предпринимательства</w:t>
            </w:r>
          </w:p>
          <w:p w:rsidR="00AE2EFE" w:rsidRDefault="00AE2EFE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1155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1155C8">
              <w:rPr>
                <w:sz w:val="22"/>
                <w:szCs w:val="22"/>
              </w:rPr>
              <w:t>в</w:t>
            </w:r>
            <w:r w:rsidR="00A1778F">
              <w:rPr>
                <w:sz w:val="22"/>
                <w:szCs w:val="22"/>
              </w:rPr>
              <w:t xml:space="preserve"> Емельяновско</w:t>
            </w:r>
            <w:r w:rsidR="001155C8">
              <w:rPr>
                <w:sz w:val="22"/>
                <w:szCs w:val="22"/>
              </w:rPr>
              <w:t>м</w:t>
            </w:r>
            <w:r w:rsidR="00A1778F">
              <w:rPr>
                <w:sz w:val="22"/>
                <w:szCs w:val="22"/>
              </w:rPr>
              <w:t xml:space="preserve"> район</w:t>
            </w:r>
            <w:r w:rsidR="001155C8">
              <w:rPr>
                <w:sz w:val="22"/>
                <w:szCs w:val="22"/>
              </w:rPr>
              <w:t>е</w:t>
            </w:r>
            <w:r w:rsidR="00A1778F">
              <w:rPr>
                <w:sz w:val="22"/>
                <w:szCs w:val="22"/>
              </w:rPr>
              <w:t xml:space="preserve">» </w:t>
            </w:r>
          </w:p>
          <w:p w:rsidR="006442F5" w:rsidRDefault="001155C8">
            <w:pPr>
              <w:pStyle w:val="a6"/>
              <w:ind w:left="1069" w:right="-1830"/>
              <w:contextualSpacing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A1778F">
              <w:rPr>
                <w:sz w:val="22"/>
                <w:szCs w:val="22"/>
              </w:rPr>
              <w:t>на 2011-2013 годы»</w:t>
            </w:r>
            <w:r w:rsidR="009B78D9">
              <w:rPr>
                <w:sz w:val="22"/>
                <w:szCs w:val="22"/>
              </w:rPr>
              <w:t xml:space="preserve"> </w:t>
            </w:r>
            <w:r w:rsidR="006C4F9D">
              <w:rPr>
                <w:sz w:val="22"/>
                <w:szCs w:val="22"/>
              </w:rPr>
              <w:t xml:space="preserve">                    </w:t>
            </w:r>
          </w:p>
          <w:p w:rsidR="006442F5" w:rsidRDefault="006442F5">
            <w:pPr>
              <w:pStyle w:val="a6"/>
              <w:ind w:left="1069" w:right="-1830"/>
              <w:contextualSpacing/>
              <w:rPr>
                <w:sz w:val="12"/>
                <w:szCs w:val="12"/>
              </w:rPr>
            </w:pPr>
          </w:p>
          <w:p w:rsidR="006442F5" w:rsidRDefault="006442F5" w:rsidP="00A1313F">
            <w:pPr>
              <w:pStyle w:val="a6"/>
              <w:numPr>
                <w:ilvl w:val="0"/>
                <w:numId w:val="4"/>
              </w:numPr>
              <w:contextualSpacing/>
              <w:jc w:val="center"/>
            </w:pPr>
            <w:r>
              <w:t>Мероприятия, ожидаемые результаты и ресурсное обеспечение программы</w:t>
            </w:r>
          </w:p>
          <w:p w:rsidR="006442F5" w:rsidRDefault="006442F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tbl>
            <w:tblPr>
              <w:tblW w:w="14948" w:type="dxa"/>
              <w:tblInd w:w="7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466"/>
              <w:gridCol w:w="1446"/>
              <w:gridCol w:w="2641"/>
              <w:gridCol w:w="2611"/>
              <w:gridCol w:w="1947"/>
              <w:gridCol w:w="781"/>
              <w:gridCol w:w="660"/>
              <w:gridCol w:w="660"/>
              <w:gridCol w:w="736"/>
            </w:tblGrid>
            <w:tr w:rsidR="006442F5">
              <w:trPr>
                <w:cantSplit/>
                <w:trHeight w:val="360"/>
              </w:trPr>
              <w:tc>
                <w:tcPr>
                  <w:tcW w:w="346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мероприятий</w:t>
                  </w:r>
                </w:p>
              </w:tc>
              <w:tc>
                <w:tcPr>
                  <w:tcW w:w="144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Сроки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исполнения</w:t>
                  </w:r>
                </w:p>
              </w:tc>
              <w:tc>
                <w:tcPr>
                  <w:tcW w:w="264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Ожидаемый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результат от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реализации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программных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(количественные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показатели)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261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Социально-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экономические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показатели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эффективности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реализации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программных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или программы</w:t>
                  </w:r>
                </w:p>
              </w:tc>
              <w:tc>
                <w:tcPr>
                  <w:tcW w:w="194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за исполнение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2837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Объемы финансиров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ния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из районного бюджета </w:t>
                  </w: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(тыс. руб.)</w:t>
                  </w:r>
                </w:p>
              </w:tc>
            </w:tr>
            <w:tr w:rsidR="006442F5">
              <w:trPr>
                <w:cantSplit/>
                <w:trHeight w:val="36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78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Всего</w:t>
                  </w: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1050</w:t>
                  </w:r>
                </w:p>
              </w:tc>
              <w:tc>
                <w:tcPr>
                  <w:tcW w:w="205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том числе по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годам</w:t>
                  </w:r>
                </w:p>
              </w:tc>
            </w:tr>
            <w:tr w:rsidR="006442F5">
              <w:trPr>
                <w:cantSplit/>
                <w:trHeight w:val="30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2012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2013</w:t>
                  </w:r>
                </w:p>
                <w:p w:rsidR="006442F5" w:rsidRDefault="006442F5">
                  <w:pPr>
                    <w:pStyle w:val="ConsPlusCell"/>
                    <w:ind w:right="-3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429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1.Оказание консультацио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ной поддержки субъектам малого и среднего предпр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нимательства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Проведение не менее 100 консультаций для субъектов малого и среднего предприн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мательства: в 2011 году – 30 консульт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ций;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2012 году – 30 ко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сультаций;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 2013 году – 40 ко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сультаций.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Повышение эконом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ческой и юридич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ской грамотности и эффективности де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тельности субъектов малого и среднего предпринимательства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 2. Освещение в средствах массовой информации св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дений о действующих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роприятиях поддержки  субъектов малого и средн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Размещение в средс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вах массовой инфо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мации о действующих мероприятиях по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держки, не менее 10 публикаций ежегодно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Формирование поз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тивного отношения общественности к малому и среднему предпринимательству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3. Проведение семинаров, "круглых столов" для рук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водителей и сотрудников субъектов малого и среднего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Проведение не менее 1 семинара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не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нее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чем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40 человек ежегодно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Обсуждение всеми заинтересованными сторонами различных аспектов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предпри-нимательской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тельности, выявление и решение проблем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4. Сопровождение информ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ционной страницы на офиц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альном сайте администрации Емельяновского района </w:t>
                  </w:r>
                  <w:hyperlink r:id="rId8" w:history="1"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www</w:t>
                    </w:r>
                    <w:r>
                      <w:rPr>
                        <w:rStyle w:val="a3"/>
                        <w:sz w:val="26"/>
                        <w:szCs w:val="2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emelyanovo</w:t>
                    </w:r>
                    <w:proofErr w:type="spellEnd"/>
                    <w:r>
                      <w:rPr>
                        <w:rStyle w:val="a3"/>
                        <w:sz w:val="26"/>
                        <w:szCs w:val="2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ru</w:t>
                    </w:r>
                    <w:proofErr w:type="spellEnd"/>
                  </w:hyperlink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, для субъектов малого и среднего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Разработка и сопр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вождение страницы на официальном сайте администрации Емельяновского ра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й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она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и обновление разли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ной информации, 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трагивающей сферу малого и среднего предпринимательства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Администрация района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5. Предоставление субсидий субъектам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 среднего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на возмещение части затрат по разработке бизнес-планов.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по разработке бизнес-планов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6. Предоставление субсидий субъектам малого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предпр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нимательства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целях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щения части затрат, связа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ных с приобретением и со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данием основных средств и началом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предпринимател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ь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ской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деятельности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сидий не менее чем 1 субъекту малого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предпринима-тельства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ежегодно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Обеспечение фина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совой поддержки на начальной стадии развития субъектов малого предприним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tabs>
                      <w:tab w:val="center" w:pos="320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175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7. Предоставление субсидий субъектам малого и (или) среднего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- производителям тов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ров, работ, услуг на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щение части затрат на поку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ку производственного обор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дования, нового или бывшего в употреблении, но не старше 3 лет, возникающих в связи с реализацией проектов.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покупку производс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венного оборудов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ния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 w:rsidP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3A243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300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0C69ED" w:rsidP="00267B3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  <w:p w:rsidR="006509D9" w:rsidRDefault="006509D9" w:rsidP="00267B3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3387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8. Предоставление субсидий субъектам малого и (или) среднего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возмещение части 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трат, связанных с технолог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ческим присоединением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энергопринимающих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ройств (энергетических уст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новок) к электрическим 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тям сетевых организаций 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 технологическое 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соединение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принимающих</w:t>
                  </w:r>
                  <w:proofErr w:type="spellEnd"/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устройств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 электрическим 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тям сетевых орган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заций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5137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9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Предоставление субсидий субъектам малого и (или) среднего </w:t>
                  </w:r>
                  <w:proofErr w:type="spellStart"/>
                  <w:proofErr w:type="gramStart"/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занимающихся лесоп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реработкой, переработкой сельскохозяйственной пр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дукции, дикоросов, а также иными видами обрабат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ы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вающих производств на во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мещение части затрат на приобретение специальной техники, перерабатывающего (обрабатывающего) оборуд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вания, агрегатов и компле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сов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и (или)  среднего  предпринимательства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 приобретение сп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циальной техники, перерабатывающего (обрабатывающего) оборудования, агр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гатов и комплексов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1831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10. Приобретение оргтехники для Центра содействия мал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и среднему предприним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тельству Емельяновского района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Приобретение не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нее 1 ед. оргтехники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Повышение уровня и качества проводимых консультаций для субъектов малого и среднего предприн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145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85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11.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</w:t>
                  </w:r>
                  <w:r w:rsidR="00267B3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- произв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дителям товаров, работ, 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луг в целях возмещения ча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 затрат по уплате проце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тов по кредитам, полученным в российских кредитных 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ганизациях, и части затрат по уплате лизинговых платежей по договорам лизинга 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щества, возникающих в связи с реализацией проектов.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уплате процентов по кредитам,  и затрат по уплате лизинговых платежей по догов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рам лизинга имущ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ства.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щение части затрат на уплату первого взноса (аванса) при заключении договоров 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зинга оборудования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уплате первого взноса (аванса) при заключении догов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ров лизинга оборуд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вания 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4C220B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3C4E2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97 2</w:t>
                  </w:r>
                  <w:r w:rsidR="004C2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75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4C220B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3C4E2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97 2</w:t>
                  </w:r>
                  <w:r w:rsidR="004C2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75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13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– произв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дителям товаров, работ, 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луг в целях возмещения ча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 затрат на продвижение продукции собственного производства на российский рынок, связанных с участием в  выставочно-ярмарочных мероприятиях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возмещению части затрат на продвиж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ние продукции собс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венного производства на российский рынок, связанных с участием в  выставочно-ярмарочных мер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приятиях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3C4E2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2 725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3C4E2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2 725</w:t>
                  </w:r>
                </w:p>
              </w:tc>
            </w:tr>
          </w:tbl>
          <w:p w:rsidR="006442F5" w:rsidRDefault="006442F5">
            <w:pPr>
              <w:pStyle w:val="a6"/>
              <w:jc w:val="both"/>
              <w:rPr>
                <w:sz w:val="26"/>
                <w:szCs w:val="26"/>
              </w:rPr>
            </w:pPr>
          </w:p>
          <w:p w:rsidR="006442F5" w:rsidRDefault="006442F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9" w:type="dxa"/>
          </w:tcPr>
          <w:p w:rsidR="006442F5" w:rsidRDefault="006442F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42F5" w:rsidRDefault="006442F5" w:rsidP="006442F5">
      <w:pPr>
        <w:rPr>
          <w:rFonts w:ascii="Times New Roman" w:hAnsi="Times New Roman" w:cs="Times New Roman"/>
          <w:sz w:val="28"/>
          <w:szCs w:val="28"/>
        </w:rPr>
      </w:pPr>
    </w:p>
    <w:p w:rsidR="00A1313F" w:rsidRDefault="00A1313F"/>
    <w:p w:rsidR="00FC3935" w:rsidRDefault="00FC3935"/>
    <w:p w:rsidR="00FC3935" w:rsidRDefault="00FC3935"/>
    <w:p w:rsidR="00FC3935" w:rsidRDefault="00FC3935"/>
    <w:p w:rsidR="00FC3935" w:rsidRDefault="00FC3935"/>
    <w:p w:rsidR="00FC3935" w:rsidRDefault="00FC3935"/>
    <w:p w:rsidR="00FC3935" w:rsidRDefault="00FC3935"/>
    <w:p w:rsidR="0061208B" w:rsidRDefault="0061208B" w:rsidP="00FC3935">
      <w:pPr>
        <w:pStyle w:val="a6"/>
        <w:ind w:left="1069" w:right="-284"/>
        <w:contextualSpacing/>
        <w:jc w:val="right"/>
        <w:rPr>
          <w:sz w:val="22"/>
          <w:szCs w:val="22"/>
        </w:rPr>
      </w:pPr>
    </w:p>
    <w:sectPr w:rsidR="0061208B" w:rsidSect="0061208B">
      <w:pgSz w:w="16838" w:h="11906" w:orient="landscape"/>
      <w:pgMar w:top="1134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397"/>
    <w:multiLevelType w:val="hybridMultilevel"/>
    <w:tmpl w:val="8A30D112"/>
    <w:lvl w:ilvl="0" w:tplc="64C0B2E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203A8"/>
    <w:multiLevelType w:val="multilevel"/>
    <w:tmpl w:val="12CA16B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2010" w:hanging="930"/>
      </w:pPr>
      <w:rPr>
        <w:rFonts w:cs="Arial"/>
      </w:rPr>
    </w:lvl>
    <w:lvl w:ilvl="2">
      <w:start w:val="3"/>
      <w:numFmt w:val="decimal"/>
      <w:isLgl/>
      <w:lvlText w:val="%1.%2.%3"/>
      <w:lvlJc w:val="left"/>
      <w:pPr>
        <w:ind w:left="2010" w:hanging="930"/>
      </w:pPr>
      <w:rPr>
        <w:rFonts w:cs="Arial"/>
      </w:rPr>
    </w:lvl>
    <w:lvl w:ilvl="3">
      <w:start w:val="7"/>
      <w:numFmt w:val="decimal"/>
      <w:isLgl/>
      <w:lvlText w:val="%1.%2.%3.%4"/>
      <w:lvlJc w:val="left"/>
      <w:pPr>
        <w:ind w:left="2160" w:hanging="1080"/>
      </w:pPr>
      <w:rPr>
        <w:rFonts w:cs="Arial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Arial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cs="Arial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Arial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cs="Arial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cs="Arial"/>
      </w:rPr>
    </w:lvl>
  </w:abstractNum>
  <w:abstractNum w:abstractNumId="2">
    <w:nsid w:val="5F371B7E"/>
    <w:multiLevelType w:val="multilevel"/>
    <w:tmpl w:val="F7EE2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3">
    <w:nsid w:val="758F3568"/>
    <w:multiLevelType w:val="multilevel"/>
    <w:tmpl w:val="294A64BE"/>
    <w:lvl w:ilvl="0">
      <w:start w:val="3"/>
      <w:numFmt w:val="decimal"/>
      <w:lvlText w:val="%1."/>
      <w:lvlJc w:val="left"/>
      <w:pPr>
        <w:ind w:left="900" w:hanging="900"/>
      </w:pPr>
    </w:lvl>
    <w:lvl w:ilvl="1">
      <w:start w:val="1"/>
      <w:numFmt w:val="decimal"/>
      <w:lvlText w:val="%1.%2."/>
      <w:lvlJc w:val="left"/>
      <w:pPr>
        <w:ind w:left="1260" w:hanging="900"/>
      </w:pPr>
    </w:lvl>
    <w:lvl w:ilvl="2">
      <w:start w:val="3"/>
      <w:numFmt w:val="decimal"/>
      <w:lvlText w:val="%1.%2.%3."/>
      <w:lvlJc w:val="left"/>
      <w:pPr>
        <w:ind w:left="1620" w:hanging="900"/>
      </w:pPr>
    </w:lvl>
    <w:lvl w:ilvl="3">
      <w:start w:val="7"/>
      <w:numFmt w:val="decimal"/>
      <w:lvlText w:val="%1.%2.%3.%4."/>
      <w:lvlJc w:val="left"/>
      <w:pPr>
        <w:ind w:left="590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442F5"/>
    <w:rsid w:val="00082198"/>
    <w:rsid w:val="000C69ED"/>
    <w:rsid w:val="000E5F12"/>
    <w:rsid w:val="00105634"/>
    <w:rsid w:val="001155C8"/>
    <w:rsid w:val="00194637"/>
    <w:rsid w:val="001D3FAB"/>
    <w:rsid w:val="0022074C"/>
    <w:rsid w:val="00267B39"/>
    <w:rsid w:val="0027169D"/>
    <w:rsid w:val="00376DAA"/>
    <w:rsid w:val="003A2434"/>
    <w:rsid w:val="003C4E2F"/>
    <w:rsid w:val="003F0C44"/>
    <w:rsid w:val="00431FB1"/>
    <w:rsid w:val="004C220B"/>
    <w:rsid w:val="005137AD"/>
    <w:rsid w:val="005C05BA"/>
    <w:rsid w:val="0061208B"/>
    <w:rsid w:val="006442F5"/>
    <w:rsid w:val="006509D9"/>
    <w:rsid w:val="006A037D"/>
    <w:rsid w:val="006C4F9D"/>
    <w:rsid w:val="0072599C"/>
    <w:rsid w:val="00746CD9"/>
    <w:rsid w:val="00810896"/>
    <w:rsid w:val="00860FE7"/>
    <w:rsid w:val="009B78D9"/>
    <w:rsid w:val="009E59AB"/>
    <w:rsid w:val="00A06C87"/>
    <w:rsid w:val="00A1313F"/>
    <w:rsid w:val="00A1778F"/>
    <w:rsid w:val="00A23975"/>
    <w:rsid w:val="00A972C1"/>
    <w:rsid w:val="00AC4309"/>
    <w:rsid w:val="00AC475E"/>
    <w:rsid w:val="00AE2EFE"/>
    <w:rsid w:val="00C3513E"/>
    <w:rsid w:val="00C87AA5"/>
    <w:rsid w:val="00D80FC7"/>
    <w:rsid w:val="00D840F7"/>
    <w:rsid w:val="00E45BAB"/>
    <w:rsid w:val="00E84BF6"/>
    <w:rsid w:val="00EF3F1A"/>
    <w:rsid w:val="00F73910"/>
    <w:rsid w:val="00F85816"/>
    <w:rsid w:val="00F86E12"/>
    <w:rsid w:val="00F978FB"/>
    <w:rsid w:val="00FA1041"/>
    <w:rsid w:val="00FC3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98"/>
  </w:style>
  <w:style w:type="paragraph" w:styleId="1">
    <w:name w:val="heading 1"/>
    <w:basedOn w:val="a"/>
    <w:next w:val="a"/>
    <w:link w:val="10"/>
    <w:qFormat/>
    <w:rsid w:val="006442F5"/>
    <w:pPr>
      <w:keepNext/>
      <w:widowControl w:val="0"/>
      <w:spacing w:after="0" w:line="216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2F5"/>
    <w:rPr>
      <w:rFonts w:ascii="Times New Roman" w:eastAsia="Times New Roman" w:hAnsi="Times New Roman" w:cs="Times New Roman"/>
      <w:b/>
      <w:szCs w:val="20"/>
    </w:rPr>
  </w:style>
  <w:style w:type="character" w:styleId="a3">
    <w:name w:val="Hyperlink"/>
    <w:basedOn w:val="a0"/>
    <w:semiHidden/>
    <w:unhideWhenUsed/>
    <w:rsid w:val="006442F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442F5"/>
    <w:pPr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6442F5"/>
    <w:rPr>
      <w:rFonts w:ascii="Times New Roman" w:eastAsia="Calibri" w:hAnsi="Times New Roman" w:cs="Times New Roman"/>
      <w:sz w:val="28"/>
      <w:lang w:eastAsia="en-US"/>
    </w:rPr>
  </w:style>
  <w:style w:type="paragraph" w:styleId="a6">
    <w:name w:val="List Paragraph"/>
    <w:basedOn w:val="a"/>
    <w:uiPriority w:val="34"/>
    <w:qFormat/>
    <w:rsid w:val="006442F5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442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6442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442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elyanov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melyanov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6511-06FB-4084-A541-CCF261FB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14</Pages>
  <Words>4033</Words>
  <Characters>22993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14</cp:revision>
  <cp:lastPrinted>2013-11-28T08:16:00Z</cp:lastPrinted>
  <dcterms:created xsi:type="dcterms:W3CDTF">2013-10-03T01:19:00Z</dcterms:created>
  <dcterms:modified xsi:type="dcterms:W3CDTF">2013-11-28T08:20:00Z</dcterms:modified>
</cp:coreProperties>
</file>