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95" w:rsidRPr="00CE06E4" w:rsidRDefault="00E26F95" w:rsidP="00E26F95">
      <w:pPr>
        <w:jc w:val="center"/>
        <w:rPr>
          <w:b/>
          <w:sz w:val="18"/>
          <w:szCs w:val="18"/>
        </w:rPr>
      </w:pPr>
      <w:r>
        <w:rPr>
          <w:b/>
          <w:noProof/>
          <w:sz w:val="18"/>
          <w:szCs w:val="18"/>
        </w:rPr>
        <w:drawing>
          <wp:inline distT="0" distB="0" distL="0" distR="0">
            <wp:extent cx="601980" cy="6781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1980" cy="678180"/>
                    </a:xfrm>
                    <a:prstGeom prst="rect">
                      <a:avLst/>
                    </a:prstGeom>
                    <a:noFill/>
                    <a:ln w="9525">
                      <a:noFill/>
                      <a:miter lim="800000"/>
                      <a:headEnd/>
                      <a:tailEnd/>
                    </a:ln>
                  </pic:spPr>
                </pic:pic>
              </a:graphicData>
            </a:graphic>
          </wp:inline>
        </w:drawing>
      </w:r>
    </w:p>
    <w:p w:rsidR="00E26F95" w:rsidRPr="00CE06E4" w:rsidRDefault="00E26F95" w:rsidP="00E26F95">
      <w:pPr>
        <w:jc w:val="center"/>
        <w:rPr>
          <w:b/>
          <w:sz w:val="18"/>
          <w:szCs w:val="18"/>
        </w:rPr>
      </w:pPr>
    </w:p>
    <w:p w:rsidR="00E26F95" w:rsidRPr="00CE06E4" w:rsidRDefault="00E26F95" w:rsidP="00E26F95">
      <w:pPr>
        <w:jc w:val="center"/>
        <w:rPr>
          <w:b/>
          <w:spacing w:val="20"/>
          <w:sz w:val="18"/>
          <w:szCs w:val="18"/>
        </w:rPr>
      </w:pPr>
      <w:r w:rsidRPr="00CE06E4">
        <w:rPr>
          <w:b/>
          <w:spacing w:val="20"/>
          <w:sz w:val="18"/>
          <w:szCs w:val="18"/>
        </w:rPr>
        <w:t xml:space="preserve"> МУНИЦИПАЛЬНОЕ КАЗЕННОЕ УЧРЕЖДЕНИЕ</w:t>
      </w:r>
    </w:p>
    <w:p w:rsidR="00E26F95" w:rsidRPr="00CE06E4" w:rsidRDefault="00E26F95" w:rsidP="00E26F95">
      <w:pPr>
        <w:jc w:val="center"/>
        <w:rPr>
          <w:b/>
          <w:spacing w:val="20"/>
          <w:sz w:val="18"/>
          <w:szCs w:val="18"/>
        </w:rPr>
      </w:pPr>
      <w:r w:rsidRPr="00CE06E4">
        <w:rPr>
          <w:b/>
          <w:spacing w:val="20"/>
          <w:sz w:val="18"/>
          <w:szCs w:val="18"/>
        </w:rPr>
        <w:t xml:space="preserve">«УПРАВЛЕНИЕ ОБРАЗОВАНИЕМ </w:t>
      </w:r>
    </w:p>
    <w:p w:rsidR="00E26F95" w:rsidRPr="00CE06E4" w:rsidRDefault="00E26F95" w:rsidP="00E26F95">
      <w:pPr>
        <w:jc w:val="center"/>
        <w:rPr>
          <w:b/>
          <w:spacing w:val="20"/>
          <w:sz w:val="18"/>
          <w:szCs w:val="18"/>
        </w:rPr>
      </w:pPr>
      <w:r w:rsidRPr="00CE06E4">
        <w:rPr>
          <w:b/>
          <w:spacing w:val="20"/>
          <w:sz w:val="18"/>
          <w:szCs w:val="18"/>
        </w:rPr>
        <w:t>АДМИНИСТРАЦИИ ЕМЕЛЬЯНОВСКОГО  РАЙОНА»</w:t>
      </w:r>
    </w:p>
    <w:p w:rsidR="00E26F95" w:rsidRPr="00CE06E4" w:rsidRDefault="00E26F95" w:rsidP="00E26F95">
      <w:pPr>
        <w:rPr>
          <w:sz w:val="18"/>
          <w:szCs w:val="18"/>
        </w:rPr>
      </w:pPr>
    </w:p>
    <w:p w:rsidR="00E26F95" w:rsidRDefault="00E26F95" w:rsidP="00E26F95">
      <w:pPr>
        <w:pStyle w:val="2"/>
      </w:pPr>
      <w:r>
        <w:t>ПРИКАЗ</w:t>
      </w:r>
    </w:p>
    <w:p w:rsidR="00E26F95" w:rsidRDefault="00E26F95" w:rsidP="00E26F95">
      <w:pPr>
        <w:jc w:val="center"/>
      </w:pPr>
    </w:p>
    <w:p w:rsidR="00E26F95" w:rsidRDefault="00E26F95" w:rsidP="00E26F95">
      <w:pPr>
        <w:jc w:val="center"/>
      </w:pPr>
    </w:p>
    <w:p w:rsidR="00E26F95" w:rsidRDefault="00E26F95" w:rsidP="008073BB">
      <w:pPr>
        <w:tabs>
          <w:tab w:val="left" w:pos="825"/>
        </w:tabs>
        <w:rPr>
          <w:sz w:val="20"/>
          <w:szCs w:val="20"/>
        </w:rPr>
      </w:pPr>
      <w:r>
        <w:rPr>
          <w:sz w:val="20"/>
          <w:szCs w:val="20"/>
        </w:rPr>
        <w:t xml:space="preserve">  </w:t>
      </w:r>
      <w:r w:rsidR="008073BB">
        <w:rPr>
          <w:sz w:val="20"/>
          <w:szCs w:val="20"/>
          <w:u w:val="single"/>
        </w:rPr>
        <w:t xml:space="preserve">  27.12.2019</w:t>
      </w:r>
      <w:r>
        <w:rPr>
          <w:sz w:val="20"/>
          <w:szCs w:val="20"/>
        </w:rPr>
        <w:t xml:space="preserve">                                 </w:t>
      </w:r>
      <w:r w:rsidR="008073BB">
        <w:rPr>
          <w:sz w:val="20"/>
          <w:szCs w:val="20"/>
        </w:rPr>
        <w:t xml:space="preserve">                           </w:t>
      </w:r>
      <w:r>
        <w:rPr>
          <w:sz w:val="20"/>
          <w:szCs w:val="20"/>
        </w:rPr>
        <w:t xml:space="preserve">    п.г.т. Емельяново                        </w:t>
      </w:r>
      <w:r w:rsidR="008073BB">
        <w:rPr>
          <w:sz w:val="20"/>
          <w:szCs w:val="20"/>
        </w:rPr>
        <w:t xml:space="preserve">              № </w:t>
      </w:r>
      <w:r w:rsidR="008073BB">
        <w:rPr>
          <w:sz w:val="20"/>
          <w:szCs w:val="20"/>
          <w:u w:val="single"/>
        </w:rPr>
        <w:t xml:space="preserve"> 1136</w:t>
      </w:r>
      <w:r>
        <w:rPr>
          <w:sz w:val="20"/>
          <w:szCs w:val="20"/>
        </w:rPr>
        <w:t xml:space="preserve">     </w:t>
      </w:r>
    </w:p>
    <w:p w:rsidR="00E26F95" w:rsidRDefault="00E26F95" w:rsidP="00E26F95">
      <w:pPr>
        <w:rPr>
          <w:sz w:val="20"/>
          <w:szCs w:val="20"/>
        </w:rPr>
      </w:pPr>
    </w:p>
    <w:p w:rsidR="00E26F95" w:rsidRDefault="00E26F95" w:rsidP="00E26F95">
      <w:pPr>
        <w:pStyle w:val="ConsPlusNormal"/>
        <w:widowControl/>
        <w:ind w:firstLine="0"/>
        <w:jc w:val="both"/>
        <w:rPr>
          <w:rFonts w:ascii="Times New Roman" w:hAnsi="Times New Roman" w:cs="Times New Roman"/>
          <w:sz w:val="28"/>
          <w:szCs w:val="28"/>
        </w:rPr>
      </w:pPr>
    </w:p>
    <w:p w:rsidR="00DA7141" w:rsidRDefault="00DA7141" w:rsidP="00DA7141">
      <w:pPr>
        <w:pStyle w:val="ConsPlusTitle"/>
        <w:ind w:left="709"/>
        <w:jc w:val="both"/>
        <w:rPr>
          <w:rFonts w:ascii="Times New Roman" w:hAnsi="Times New Roman" w:cs="Times New Roman"/>
          <w:b w:val="0"/>
          <w:sz w:val="28"/>
          <w:szCs w:val="28"/>
        </w:rPr>
      </w:pPr>
    </w:p>
    <w:p w:rsidR="00DA7141" w:rsidRDefault="00DA7141" w:rsidP="00580437">
      <w:pPr>
        <w:pStyle w:val="ConsPlusTitle"/>
        <w:ind w:left="709"/>
        <w:jc w:val="both"/>
        <w:rPr>
          <w:rFonts w:ascii="Times New Roman" w:hAnsi="Times New Roman" w:cs="Times New Roman"/>
          <w:sz w:val="28"/>
          <w:szCs w:val="28"/>
        </w:rPr>
      </w:pPr>
      <w:r>
        <w:rPr>
          <w:rFonts w:ascii="Times New Roman" w:hAnsi="Times New Roman" w:cs="Times New Roman"/>
          <w:b w:val="0"/>
          <w:sz w:val="28"/>
          <w:szCs w:val="28"/>
        </w:rPr>
        <w:t xml:space="preserve">Об утверждении </w:t>
      </w:r>
      <w:r w:rsidR="00580437">
        <w:rPr>
          <w:rFonts w:ascii="Times New Roman" w:hAnsi="Times New Roman" w:cs="Times New Roman"/>
          <w:b w:val="0"/>
          <w:sz w:val="28"/>
          <w:szCs w:val="28"/>
        </w:rPr>
        <w:t>Порядка составления и утверждения плана финансово-хозяйственной деятельности муниципального бюджетного учреждения, функции и полномочи</w:t>
      </w:r>
      <w:r w:rsidR="00D33166">
        <w:rPr>
          <w:rFonts w:ascii="Times New Roman" w:hAnsi="Times New Roman" w:cs="Times New Roman"/>
          <w:b w:val="0"/>
          <w:sz w:val="28"/>
          <w:szCs w:val="28"/>
        </w:rPr>
        <w:t>я учредителя, в отношении которого</w:t>
      </w:r>
      <w:r w:rsidR="00580437">
        <w:rPr>
          <w:rFonts w:ascii="Times New Roman" w:hAnsi="Times New Roman" w:cs="Times New Roman"/>
          <w:b w:val="0"/>
          <w:sz w:val="28"/>
          <w:szCs w:val="28"/>
        </w:rPr>
        <w:t xml:space="preserve"> осуществляет </w:t>
      </w:r>
      <w:r w:rsidR="00D33166">
        <w:rPr>
          <w:rFonts w:ascii="Times New Roman" w:hAnsi="Times New Roman" w:cs="Times New Roman"/>
          <w:b w:val="0"/>
          <w:sz w:val="28"/>
          <w:szCs w:val="28"/>
        </w:rPr>
        <w:t>М</w:t>
      </w:r>
      <w:r w:rsidR="00580437">
        <w:rPr>
          <w:rFonts w:ascii="Times New Roman" w:hAnsi="Times New Roman" w:cs="Times New Roman"/>
          <w:b w:val="0"/>
          <w:sz w:val="28"/>
          <w:szCs w:val="28"/>
        </w:rPr>
        <w:t xml:space="preserve">униципальное казенное учреждение «Управление образованием администрации </w:t>
      </w:r>
      <w:proofErr w:type="spellStart"/>
      <w:r w:rsidR="00580437">
        <w:rPr>
          <w:rFonts w:ascii="Times New Roman" w:hAnsi="Times New Roman" w:cs="Times New Roman"/>
          <w:b w:val="0"/>
          <w:sz w:val="28"/>
          <w:szCs w:val="28"/>
        </w:rPr>
        <w:t>Емельяновского</w:t>
      </w:r>
      <w:proofErr w:type="spellEnd"/>
      <w:r w:rsidR="00580437">
        <w:rPr>
          <w:rFonts w:ascii="Times New Roman" w:hAnsi="Times New Roman" w:cs="Times New Roman"/>
          <w:b w:val="0"/>
          <w:sz w:val="28"/>
          <w:szCs w:val="28"/>
        </w:rPr>
        <w:t xml:space="preserve"> района»</w:t>
      </w:r>
    </w:p>
    <w:p w:rsidR="00DA7141" w:rsidRDefault="00DA7141" w:rsidP="00DA7141">
      <w:pPr>
        <w:pStyle w:val="ConsPlusNormal"/>
        <w:ind w:left="709" w:firstLine="425"/>
        <w:jc w:val="center"/>
        <w:rPr>
          <w:rFonts w:ascii="Times New Roman" w:hAnsi="Times New Roman" w:cs="Times New Roman"/>
          <w:sz w:val="28"/>
          <w:szCs w:val="28"/>
        </w:rPr>
      </w:pPr>
    </w:p>
    <w:p w:rsidR="00DA7141" w:rsidRDefault="00DA7141" w:rsidP="00DA7141">
      <w:pPr>
        <w:tabs>
          <w:tab w:val="left" w:pos="720"/>
        </w:tabs>
        <w:ind w:left="425" w:right="142" w:firstLine="709"/>
        <w:jc w:val="both"/>
        <w:outlineLvl w:val="0"/>
      </w:pPr>
      <w:proofErr w:type="gramStart"/>
      <w:r w:rsidRPr="00D20BE2">
        <w:t>В соответствии с</w:t>
      </w:r>
      <w:r w:rsidR="00580437">
        <w:t xml:space="preserve"> подпунктом 6 пункта 3.3 статьи 32 Федерального закона от 12.01.1996 №7-ФЗ «О некоммерческих организациях», учитывая приказ Министерства финансов Российской Федерации от 31.09.2018  №186н «О требованиях к составлению и утверждению плана финансово-хозяйственной деятельности государственного (муниципального) учреждения»</w:t>
      </w:r>
      <w:r w:rsidRPr="00D20BE2">
        <w:t>,</w:t>
      </w:r>
      <w:r w:rsidR="00580437">
        <w:t xml:space="preserve"> руководствуясь</w:t>
      </w:r>
      <w:r w:rsidRPr="00D20BE2">
        <w:t xml:space="preserve"> положением о  муниципальном казенном учреждении «</w:t>
      </w:r>
      <w:r>
        <w:t>У</w:t>
      </w:r>
      <w:r w:rsidRPr="00D20BE2">
        <w:t xml:space="preserve">правление </w:t>
      </w:r>
      <w:r>
        <w:t xml:space="preserve">образованием </w:t>
      </w:r>
      <w:r w:rsidRPr="00D20BE2">
        <w:t xml:space="preserve">администрации </w:t>
      </w:r>
      <w:proofErr w:type="spellStart"/>
      <w:r w:rsidRPr="00D20BE2">
        <w:t>Емельяновского</w:t>
      </w:r>
      <w:proofErr w:type="spellEnd"/>
      <w:r w:rsidRPr="00D20BE2">
        <w:t xml:space="preserve"> района Красноярского края»,  ПРИКАЗЫВАЮ:</w:t>
      </w:r>
      <w:proofErr w:type="gramEnd"/>
    </w:p>
    <w:p w:rsidR="00DA7141" w:rsidRPr="00D20BE2" w:rsidRDefault="00DA7141" w:rsidP="00DA7141">
      <w:pPr>
        <w:tabs>
          <w:tab w:val="left" w:pos="720"/>
        </w:tabs>
        <w:ind w:left="425" w:right="142" w:firstLine="709"/>
        <w:jc w:val="both"/>
        <w:outlineLvl w:val="0"/>
      </w:pPr>
    </w:p>
    <w:p w:rsidR="00DA7141" w:rsidRDefault="00DA7141" w:rsidP="00DA7141">
      <w:pPr>
        <w:autoSpaceDE w:val="0"/>
        <w:autoSpaceDN w:val="0"/>
        <w:adjustRightInd w:val="0"/>
        <w:ind w:left="425" w:right="142" w:firstLine="709"/>
        <w:jc w:val="both"/>
      </w:pPr>
      <w:r w:rsidRPr="00D20BE2">
        <w:t xml:space="preserve">1.Утвердить </w:t>
      </w:r>
      <w:r w:rsidR="00580437">
        <w:t xml:space="preserve">Порядок составления и утверждения плана финансово-хозяйственной деятельности муниципального бюджетного учреждения, функции и полномочия учредителя, в отношении которого осуществляет  </w:t>
      </w:r>
      <w:r w:rsidR="00D33166">
        <w:t>М</w:t>
      </w:r>
      <w:r w:rsidR="00580437" w:rsidRPr="00580437">
        <w:t xml:space="preserve">униципальное казенное учреждение «Управление образованием администрации </w:t>
      </w:r>
      <w:proofErr w:type="spellStart"/>
      <w:r w:rsidR="00580437" w:rsidRPr="00580437">
        <w:t>Емельяновского</w:t>
      </w:r>
      <w:proofErr w:type="spellEnd"/>
      <w:r w:rsidR="00580437" w:rsidRPr="00580437">
        <w:t xml:space="preserve"> района»</w:t>
      </w:r>
      <w:r w:rsidRPr="00D20BE2">
        <w:t>, согласно приложению к настоящему приказу.</w:t>
      </w:r>
    </w:p>
    <w:p w:rsidR="00D33166" w:rsidRDefault="00291499" w:rsidP="00DA7141">
      <w:pPr>
        <w:autoSpaceDE w:val="0"/>
        <w:autoSpaceDN w:val="0"/>
        <w:adjustRightInd w:val="0"/>
        <w:ind w:left="425" w:right="142" w:firstLine="709"/>
        <w:jc w:val="both"/>
      </w:pPr>
      <w:r>
        <w:t xml:space="preserve">2. </w:t>
      </w:r>
      <w:r w:rsidR="00D33166">
        <w:t>Признать утратившими силу с 01.01.2020:</w:t>
      </w:r>
    </w:p>
    <w:p w:rsidR="00D33166" w:rsidRDefault="00D33166" w:rsidP="00D33166">
      <w:pPr>
        <w:pStyle w:val="ConsPlusTitle"/>
        <w:ind w:left="709"/>
        <w:jc w:val="both"/>
        <w:rPr>
          <w:rFonts w:ascii="Times New Roman" w:hAnsi="Times New Roman" w:cs="Times New Roman"/>
          <w:b w:val="0"/>
          <w:sz w:val="28"/>
          <w:szCs w:val="28"/>
        </w:rPr>
      </w:pPr>
      <w:r w:rsidRPr="00D33166">
        <w:rPr>
          <w:rFonts w:ascii="Times New Roman" w:hAnsi="Times New Roman" w:cs="Times New Roman"/>
          <w:b w:val="0"/>
          <w:sz w:val="28"/>
          <w:szCs w:val="28"/>
        </w:rPr>
        <w:t>2.1.</w:t>
      </w:r>
      <w:r w:rsidRPr="00D33166">
        <w:rPr>
          <w:b w:val="0"/>
        </w:rPr>
        <w:t xml:space="preserve"> </w:t>
      </w:r>
      <w:r w:rsidRPr="00D33166">
        <w:rPr>
          <w:rFonts w:ascii="Times New Roman" w:hAnsi="Times New Roman" w:cs="Times New Roman"/>
          <w:b w:val="0"/>
          <w:sz w:val="28"/>
          <w:szCs w:val="28"/>
        </w:rPr>
        <w:t>приказ Муниципального</w:t>
      </w:r>
      <w:r w:rsidRPr="00D33166">
        <w:rPr>
          <w:b w:val="0"/>
        </w:rPr>
        <w:t xml:space="preserve"> </w:t>
      </w:r>
      <w:r w:rsidRPr="00D33166">
        <w:rPr>
          <w:rFonts w:ascii="Times New Roman" w:hAnsi="Times New Roman" w:cs="Times New Roman"/>
          <w:b w:val="0"/>
          <w:sz w:val="28"/>
          <w:szCs w:val="28"/>
        </w:rPr>
        <w:t xml:space="preserve">казенного учреждения «Управление образованием администрации </w:t>
      </w:r>
      <w:proofErr w:type="spellStart"/>
      <w:r w:rsidRPr="00D33166">
        <w:rPr>
          <w:rFonts w:ascii="Times New Roman" w:hAnsi="Times New Roman" w:cs="Times New Roman"/>
          <w:b w:val="0"/>
          <w:sz w:val="28"/>
          <w:szCs w:val="28"/>
        </w:rPr>
        <w:t>Емельяновского</w:t>
      </w:r>
      <w:proofErr w:type="spellEnd"/>
      <w:r w:rsidRPr="00D33166">
        <w:rPr>
          <w:rFonts w:ascii="Times New Roman" w:hAnsi="Times New Roman" w:cs="Times New Roman"/>
          <w:b w:val="0"/>
          <w:sz w:val="28"/>
          <w:szCs w:val="28"/>
        </w:rPr>
        <w:t xml:space="preserve"> района»</w:t>
      </w:r>
      <w:r>
        <w:t xml:space="preserve"> от </w:t>
      </w:r>
      <w:r w:rsidRPr="00D33166">
        <w:rPr>
          <w:rFonts w:ascii="Times New Roman" w:hAnsi="Times New Roman" w:cs="Times New Roman"/>
          <w:b w:val="0"/>
          <w:sz w:val="28"/>
          <w:szCs w:val="28"/>
        </w:rPr>
        <w:t>14.04.2017 №114</w:t>
      </w:r>
      <w:r>
        <w:t xml:space="preserve"> «</w:t>
      </w:r>
      <w:r>
        <w:rPr>
          <w:rFonts w:ascii="Times New Roman" w:hAnsi="Times New Roman" w:cs="Times New Roman"/>
          <w:b w:val="0"/>
          <w:sz w:val="28"/>
          <w:szCs w:val="28"/>
        </w:rPr>
        <w:t xml:space="preserve">Об утверждении Порядка составления и утверждения плана финансово-хозяйственной деятельности муниципального учреждения, в отношении которого функции и полномочия учредителя осуществляет МКУ «Управление образованием администрации </w:t>
      </w:r>
      <w:proofErr w:type="spellStart"/>
      <w:r>
        <w:rPr>
          <w:rFonts w:ascii="Times New Roman" w:hAnsi="Times New Roman" w:cs="Times New Roman"/>
          <w:b w:val="0"/>
          <w:sz w:val="28"/>
          <w:szCs w:val="28"/>
        </w:rPr>
        <w:t>Емельяновского</w:t>
      </w:r>
      <w:proofErr w:type="spellEnd"/>
      <w:r>
        <w:rPr>
          <w:rFonts w:ascii="Times New Roman" w:hAnsi="Times New Roman" w:cs="Times New Roman"/>
          <w:b w:val="0"/>
          <w:sz w:val="28"/>
          <w:szCs w:val="28"/>
        </w:rPr>
        <w:t xml:space="preserve"> района»;</w:t>
      </w:r>
    </w:p>
    <w:p w:rsidR="00DA7141" w:rsidRPr="00D20BE2" w:rsidRDefault="00D33166" w:rsidP="00D33166">
      <w:pPr>
        <w:pStyle w:val="ConsPlusTitle"/>
        <w:ind w:left="709"/>
        <w:jc w:val="both"/>
      </w:pPr>
      <w:r>
        <w:rPr>
          <w:rFonts w:ascii="Times New Roman" w:hAnsi="Times New Roman" w:cs="Times New Roman"/>
          <w:b w:val="0"/>
          <w:sz w:val="28"/>
          <w:szCs w:val="28"/>
        </w:rPr>
        <w:t xml:space="preserve">2.2. </w:t>
      </w:r>
      <w:r w:rsidRPr="00D33166">
        <w:rPr>
          <w:rFonts w:ascii="Times New Roman" w:hAnsi="Times New Roman" w:cs="Times New Roman"/>
          <w:b w:val="0"/>
          <w:sz w:val="28"/>
          <w:szCs w:val="28"/>
        </w:rPr>
        <w:t>приказ Муниципального</w:t>
      </w:r>
      <w:r w:rsidRPr="00D33166">
        <w:rPr>
          <w:b w:val="0"/>
        </w:rPr>
        <w:t xml:space="preserve"> </w:t>
      </w:r>
      <w:r w:rsidRPr="00D33166">
        <w:rPr>
          <w:rFonts w:ascii="Times New Roman" w:hAnsi="Times New Roman" w:cs="Times New Roman"/>
          <w:b w:val="0"/>
          <w:sz w:val="28"/>
          <w:szCs w:val="28"/>
        </w:rPr>
        <w:t xml:space="preserve">казенного учреждения «Управление образованием администрации </w:t>
      </w:r>
      <w:proofErr w:type="spellStart"/>
      <w:r w:rsidRPr="00D33166">
        <w:rPr>
          <w:rFonts w:ascii="Times New Roman" w:hAnsi="Times New Roman" w:cs="Times New Roman"/>
          <w:b w:val="0"/>
          <w:sz w:val="28"/>
          <w:szCs w:val="28"/>
        </w:rPr>
        <w:t>Емельяновского</w:t>
      </w:r>
      <w:proofErr w:type="spellEnd"/>
      <w:r w:rsidRPr="00D33166">
        <w:rPr>
          <w:rFonts w:ascii="Times New Roman" w:hAnsi="Times New Roman" w:cs="Times New Roman"/>
          <w:b w:val="0"/>
          <w:sz w:val="28"/>
          <w:szCs w:val="28"/>
        </w:rPr>
        <w:t xml:space="preserve"> района»</w:t>
      </w:r>
      <w:r>
        <w:t xml:space="preserve"> от </w:t>
      </w:r>
      <w:r w:rsidRPr="00D33166">
        <w:rPr>
          <w:rFonts w:ascii="Times New Roman" w:hAnsi="Times New Roman" w:cs="Times New Roman"/>
          <w:b w:val="0"/>
          <w:sz w:val="28"/>
          <w:szCs w:val="28"/>
        </w:rPr>
        <w:t>1</w:t>
      </w:r>
      <w:r>
        <w:rPr>
          <w:rFonts w:ascii="Times New Roman" w:hAnsi="Times New Roman" w:cs="Times New Roman"/>
          <w:b w:val="0"/>
          <w:sz w:val="28"/>
          <w:szCs w:val="28"/>
        </w:rPr>
        <w:t>7</w:t>
      </w:r>
      <w:r w:rsidRPr="00D33166">
        <w:rPr>
          <w:rFonts w:ascii="Times New Roman" w:hAnsi="Times New Roman" w:cs="Times New Roman"/>
          <w:b w:val="0"/>
          <w:sz w:val="28"/>
          <w:szCs w:val="28"/>
        </w:rPr>
        <w:t>.0</w:t>
      </w:r>
      <w:r>
        <w:rPr>
          <w:rFonts w:ascii="Times New Roman" w:hAnsi="Times New Roman" w:cs="Times New Roman"/>
          <w:b w:val="0"/>
          <w:sz w:val="28"/>
          <w:szCs w:val="28"/>
        </w:rPr>
        <w:t>6</w:t>
      </w:r>
      <w:r w:rsidRPr="00D33166">
        <w:rPr>
          <w:rFonts w:ascii="Times New Roman" w:hAnsi="Times New Roman" w:cs="Times New Roman"/>
          <w:b w:val="0"/>
          <w:sz w:val="28"/>
          <w:szCs w:val="28"/>
        </w:rPr>
        <w:t>.201</w:t>
      </w:r>
      <w:r>
        <w:rPr>
          <w:rFonts w:ascii="Times New Roman" w:hAnsi="Times New Roman" w:cs="Times New Roman"/>
          <w:b w:val="0"/>
          <w:sz w:val="28"/>
          <w:szCs w:val="28"/>
        </w:rPr>
        <w:t>9</w:t>
      </w:r>
      <w:r w:rsidRPr="00D33166">
        <w:rPr>
          <w:rFonts w:ascii="Times New Roman" w:hAnsi="Times New Roman" w:cs="Times New Roman"/>
          <w:b w:val="0"/>
          <w:sz w:val="28"/>
          <w:szCs w:val="28"/>
        </w:rPr>
        <w:t xml:space="preserve"> </w:t>
      </w:r>
      <w:r w:rsidRPr="00D33166">
        <w:rPr>
          <w:rFonts w:ascii="Times New Roman" w:hAnsi="Times New Roman" w:cs="Times New Roman"/>
          <w:b w:val="0"/>
          <w:sz w:val="28"/>
          <w:szCs w:val="28"/>
        </w:rPr>
        <w:lastRenderedPageBreak/>
        <w:t>№</w:t>
      </w:r>
      <w:r>
        <w:rPr>
          <w:rFonts w:ascii="Times New Roman" w:hAnsi="Times New Roman" w:cs="Times New Roman"/>
          <w:b w:val="0"/>
          <w:sz w:val="28"/>
          <w:szCs w:val="28"/>
        </w:rPr>
        <w:t>59</w:t>
      </w:r>
      <w:r>
        <w:t xml:space="preserve"> «</w:t>
      </w:r>
      <w:r>
        <w:rPr>
          <w:rFonts w:ascii="Times New Roman" w:hAnsi="Times New Roman" w:cs="Times New Roman"/>
          <w:b w:val="0"/>
          <w:sz w:val="28"/>
          <w:szCs w:val="28"/>
        </w:rPr>
        <w:t xml:space="preserve">О внесении изменений в приказ от 14.04.2017 №114 «Об утверждении Порядка составления и утверждения плана финансово-хозяйственной деятельности муниципального учреждения, в отношении которого функции и полномочия учредителя осуществляет МКУ «Управление образованием администрации </w:t>
      </w:r>
      <w:proofErr w:type="spellStart"/>
      <w:r>
        <w:rPr>
          <w:rFonts w:ascii="Times New Roman" w:hAnsi="Times New Roman" w:cs="Times New Roman"/>
          <w:b w:val="0"/>
          <w:sz w:val="28"/>
          <w:szCs w:val="28"/>
        </w:rPr>
        <w:t>Емельяновского</w:t>
      </w:r>
      <w:proofErr w:type="spellEnd"/>
      <w:r>
        <w:rPr>
          <w:rFonts w:ascii="Times New Roman" w:hAnsi="Times New Roman" w:cs="Times New Roman"/>
          <w:b w:val="0"/>
          <w:sz w:val="28"/>
          <w:szCs w:val="28"/>
        </w:rPr>
        <w:t xml:space="preserve"> района».</w:t>
      </w:r>
    </w:p>
    <w:p w:rsidR="00DA7141" w:rsidRPr="00D20BE2" w:rsidRDefault="00291499" w:rsidP="00DA7141">
      <w:pPr>
        <w:autoSpaceDE w:val="0"/>
        <w:autoSpaceDN w:val="0"/>
        <w:adjustRightInd w:val="0"/>
        <w:ind w:left="426" w:right="139" w:firstLine="709"/>
        <w:jc w:val="both"/>
      </w:pPr>
      <w:r>
        <w:t>3</w:t>
      </w:r>
      <w:r w:rsidR="00DA7141" w:rsidRPr="00D20BE2">
        <w:t xml:space="preserve">. </w:t>
      </w:r>
      <w:proofErr w:type="gramStart"/>
      <w:r w:rsidR="00DA7141" w:rsidRPr="00D20BE2">
        <w:t>Контроль за</w:t>
      </w:r>
      <w:proofErr w:type="gramEnd"/>
      <w:r w:rsidR="00DA7141" w:rsidRPr="00D20BE2">
        <w:t xml:space="preserve"> исполнением настоящего приказа оставляю за собой.</w:t>
      </w:r>
    </w:p>
    <w:p w:rsidR="00DA7141" w:rsidRPr="00D33166" w:rsidRDefault="00291499" w:rsidP="00DA7141">
      <w:pPr>
        <w:autoSpaceDE w:val="0"/>
        <w:autoSpaceDN w:val="0"/>
        <w:adjustRightInd w:val="0"/>
        <w:ind w:left="426" w:right="139" w:firstLine="709"/>
        <w:jc w:val="both"/>
      </w:pPr>
      <w:r>
        <w:t>4</w:t>
      </w:r>
      <w:r w:rsidR="00DA7141" w:rsidRPr="00D20BE2">
        <w:t xml:space="preserve">. Приказ вступает в силу </w:t>
      </w:r>
      <w:r w:rsidR="00D33166">
        <w:t xml:space="preserve">со дня подписания, и применяется при формировании плана финансово-хозяйственной деятельности муниципального бюджетного учреждения, функции и полномочия учредителя, в отношении которого осуществляет </w:t>
      </w:r>
      <w:r w:rsidR="00D33166" w:rsidRPr="00D33166">
        <w:t xml:space="preserve">МКУ «Управление образованием администрации </w:t>
      </w:r>
      <w:proofErr w:type="spellStart"/>
      <w:r w:rsidR="00D33166" w:rsidRPr="00D33166">
        <w:t>Емельяновского</w:t>
      </w:r>
      <w:proofErr w:type="spellEnd"/>
      <w:r w:rsidR="00D33166" w:rsidRPr="00D33166">
        <w:t xml:space="preserve"> района»</w:t>
      </w:r>
      <w:r w:rsidR="00D33166">
        <w:t>, на 2020 год и плановый период 2021 и 2022 годов.</w:t>
      </w:r>
    </w:p>
    <w:p w:rsidR="00DA7141" w:rsidRPr="0071664B" w:rsidRDefault="00DA7141" w:rsidP="00DA7141">
      <w:pPr>
        <w:autoSpaceDE w:val="0"/>
        <w:autoSpaceDN w:val="0"/>
        <w:adjustRightInd w:val="0"/>
        <w:ind w:firstLine="709"/>
        <w:jc w:val="both"/>
      </w:pPr>
    </w:p>
    <w:p w:rsidR="00DA7141" w:rsidRDefault="00DA7141" w:rsidP="00DA7141">
      <w:pPr>
        <w:tabs>
          <w:tab w:val="right" w:pos="9380"/>
        </w:tabs>
        <w:autoSpaceDE w:val="0"/>
        <w:autoSpaceDN w:val="0"/>
        <w:adjustRightInd w:val="0"/>
        <w:ind w:firstLine="709"/>
      </w:pPr>
      <w:r w:rsidRPr="0071664B">
        <w:t xml:space="preserve"> </w:t>
      </w:r>
    </w:p>
    <w:p w:rsidR="00DA7141" w:rsidRPr="0071664B" w:rsidRDefault="00DA7141" w:rsidP="00DA7141">
      <w:pPr>
        <w:tabs>
          <w:tab w:val="right" w:pos="9380"/>
        </w:tabs>
        <w:autoSpaceDE w:val="0"/>
        <w:autoSpaceDN w:val="0"/>
        <w:adjustRightInd w:val="0"/>
        <w:ind w:firstLine="709"/>
      </w:pPr>
    </w:p>
    <w:p w:rsidR="00DA7141" w:rsidRPr="00D86002" w:rsidRDefault="00DA7141" w:rsidP="00DA7141">
      <w:pPr>
        <w:tabs>
          <w:tab w:val="right" w:pos="9380"/>
        </w:tabs>
        <w:autoSpaceDE w:val="0"/>
        <w:autoSpaceDN w:val="0"/>
        <w:adjustRightInd w:val="0"/>
      </w:pPr>
      <w:r w:rsidRPr="00D86002">
        <w:t>Руководител</w:t>
      </w:r>
      <w:r w:rsidR="00D242A9">
        <w:t>ь</w:t>
      </w:r>
      <w:r w:rsidRPr="00D86002">
        <w:t xml:space="preserve"> управления  </w:t>
      </w:r>
      <w:r w:rsidRPr="00D86002">
        <w:tab/>
      </w:r>
      <w:r>
        <w:t xml:space="preserve"> </w:t>
      </w:r>
      <w:r w:rsidR="00D242A9">
        <w:t>Е.Н. Евтушенко</w:t>
      </w:r>
    </w:p>
    <w:p w:rsidR="00E26F95" w:rsidRDefault="00E26F95" w:rsidP="00E26F95">
      <w:pPr>
        <w:pStyle w:val="ConsPlusNormal"/>
        <w:widowControl/>
        <w:ind w:firstLine="0"/>
        <w:jc w:val="both"/>
        <w:rPr>
          <w:rFonts w:ascii="Times New Roman" w:hAnsi="Times New Roman" w:cs="Times New Roman"/>
          <w:sz w:val="28"/>
          <w:szCs w:val="28"/>
        </w:rPr>
      </w:pPr>
    </w:p>
    <w:p w:rsidR="00E26F95" w:rsidRDefault="00E26F95"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Pr="004E2BE8" w:rsidRDefault="008073BB" w:rsidP="008073BB">
      <w:pPr>
        <w:pStyle w:val="ConsPlusTitle"/>
        <w:ind w:left="5670"/>
        <w:rPr>
          <w:rFonts w:ascii="Times New Roman" w:hAnsi="Times New Roman" w:cs="Times New Roman"/>
          <w:b w:val="0"/>
          <w:sz w:val="20"/>
        </w:rPr>
      </w:pPr>
      <w:r w:rsidRPr="004E2BE8">
        <w:rPr>
          <w:rFonts w:ascii="Times New Roman" w:hAnsi="Times New Roman" w:cs="Times New Roman"/>
          <w:b w:val="0"/>
          <w:sz w:val="20"/>
        </w:rPr>
        <w:lastRenderedPageBreak/>
        <w:t xml:space="preserve">Приложение </w:t>
      </w:r>
    </w:p>
    <w:p w:rsidR="008073BB" w:rsidRPr="004E2BE8" w:rsidRDefault="008073BB" w:rsidP="008073BB">
      <w:pPr>
        <w:pStyle w:val="ConsPlusTitle"/>
        <w:ind w:left="5670"/>
        <w:rPr>
          <w:rFonts w:ascii="Times New Roman" w:hAnsi="Times New Roman" w:cs="Times New Roman"/>
          <w:b w:val="0"/>
          <w:sz w:val="20"/>
        </w:rPr>
      </w:pPr>
      <w:r w:rsidRPr="004E2BE8">
        <w:rPr>
          <w:rFonts w:ascii="Times New Roman" w:hAnsi="Times New Roman" w:cs="Times New Roman"/>
          <w:b w:val="0"/>
          <w:sz w:val="20"/>
        </w:rPr>
        <w:t xml:space="preserve">к </w:t>
      </w:r>
      <w:r>
        <w:rPr>
          <w:rFonts w:ascii="Times New Roman" w:hAnsi="Times New Roman" w:cs="Times New Roman"/>
          <w:b w:val="0"/>
          <w:sz w:val="20"/>
        </w:rPr>
        <w:t>приказу МКУ «Управление образованием»</w:t>
      </w:r>
      <w:r w:rsidRPr="004E2BE8">
        <w:rPr>
          <w:rFonts w:ascii="Times New Roman" w:hAnsi="Times New Roman" w:cs="Times New Roman"/>
          <w:b w:val="0"/>
          <w:sz w:val="20"/>
        </w:rPr>
        <w:t xml:space="preserve"> </w:t>
      </w:r>
    </w:p>
    <w:p w:rsidR="008073BB" w:rsidRPr="003D0063" w:rsidRDefault="008073BB" w:rsidP="008073BB">
      <w:pPr>
        <w:pStyle w:val="ConsPlusTitle"/>
        <w:ind w:left="5670"/>
        <w:rPr>
          <w:rFonts w:ascii="Times New Roman" w:hAnsi="Times New Roman" w:cs="Times New Roman"/>
          <w:b w:val="0"/>
          <w:sz w:val="20"/>
          <w:u w:val="single"/>
        </w:rPr>
      </w:pPr>
      <w:r>
        <w:rPr>
          <w:rFonts w:ascii="Times New Roman" w:hAnsi="Times New Roman" w:cs="Times New Roman"/>
          <w:b w:val="0"/>
          <w:sz w:val="20"/>
        </w:rPr>
        <w:t>о</w:t>
      </w:r>
      <w:r w:rsidRPr="004E2BE8">
        <w:rPr>
          <w:rFonts w:ascii="Times New Roman" w:hAnsi="Times New Roman" w:cs="Times New Roman"/>
          <w:b w:val="0"/>
          <w:sz w:val="20"/>
        </w:rPr>
        <w:t>т</w:t>
      </w:r>
      <w:r w:rsidR="003D0063">
        <w:rPr>
          <w:rFonts w:ascii="Times New Roman" w:hAnsi="Times New Roman" w:cs="Times New Roman"/>
          <w:b w:val="0"/>
          <w:sz w:val="20"/>
        </w:rPr>
        <w:t xml:space="preserve">  </w:t>
      </w:r>
      <w:r w:rsidR="003D0063">
        <w:rPr>
          <w:rFonts w:ascii="Times New Roman" w:hAnsi="Times New Roman" w:cs="Times New Roman"/>
          <w:b w:val="0"/>
          <w:sz w:val="20"/>
          <w:u w:val="single"/>
        </w:rPr>
        <w:t xml:space="preserve"> 27.12.2019  </w:t>
      </w:r>
      <w:r w:rsidRPr="004E2BE8">
        <w:rPr>
          <w:rFonts w:ascii="Times New Roman" w:hAnsi="Times New Roman" w:cs="Times New Roman"/>
          <w:b w:val="0"/>
          <w:sz w:val="20"/>
        </w:rPr>
        <w:t>№</w:t>
      </w:r>
      <w:r>
        <w:rPr>
          <w:rFonts w:ascii="Times New Roman" w:hAnsi="Times New Roman" w:cs="Times New Roman"/>
          <w:b w:val="0"/>
          <w:sz w:val="20"/>
        </w:rPr>
        <w:t xml:space="preserve"> </w:t>
      </w:r>
      <w:r w:rsidR="003D0063">
        <w:rPr>
          <w:rFonts w:ascii="Times New Roman" w:hAnsi="Times New Roman" w:cs="Times New Roman"/>
          <w:b w:val="0"/>
          <w:sz w:val="20"/>
        </w:rPr>
        <w:t xml:space="preserve"> </w:t>
      </w:r>
      <w:r w:rsidR="003D0063">
        <w:rPr>
          <w:rFonts w:ascii="Times New Roman" w:hAnsi="Times New Roman" w:cs="Times New Roman"/>
          <w:b w:val="0"/>
          <w:sz w:val="20"/>
          <w:u w:val="single"/>
        </w:rPr>
        <w:t xml:space="preserve"> 1136</w:t>
      </w:r>
    </w:p>
    <w:p w:rsidR="008073BB" w:rsidRPr="004E2BE8" w:rsidRDefault="008073BB" w:rsidP="008073BB">
      <w:pPr>
        <w:pStyle w:val="ConsPlusTitle"/>
        <w:rPr>
          <w:rFonts w:ascii="Times New Roman" w:hAnsi="Times New Roman" w:cs="Times New Roman"/>
        </w:rPr>
      </w:pPr>
    </w:p>
    <w:p w:rsidR="008073BB" w:rsidRPr="005650ED" w:rsidRDefault="008073BB" w:rsidP="008073BB">
      <w:pPr>
        <w:pStyle w:val="ConsPlusNormal"/>
        <w:jc w:val="both"/>
        <w:rPr>
          <w:rFonts w:ascii="Times New Roman" w:hAnsi="Times New Roman" w:cs="Times New Roman"/>
          <w:szCs w:val="22"/>
        </w:rPr>
      </w:pPr>
    </w:p>
    <w:p w:rsidR="008073BB" w:rsidRPr="005650ED" w:rsidRDefault="008073BB" w:rsidP="008073BB">
      <w:pPr>
        <w:pStyle w:val="ConsPlusNormal"/>
        <w:jc w:val="both"/>
        <w:rPr>
          <w:rFonts w:ascii="Times New Roman" w:hAnsi="Times New Roman" w:cs="Times New Roman"/>
          <w:sz w:val="28"/>
          <w:szCs w:val="28"/>
        </w:rPr>
      </w:pPr>
    </w:p>
    <w:p w:rsidR="008073BB" w:rsidRPr="00A70F7C" w:rsidRDefault="008073BB" w:rsidP="008073BB">
      <w:pPr>
        <w:jc w:val="center"/>
      </w:pPr>
      <w:bookmarkStart w:id="0" w:name="P38"/>
      <w:bookmarkEnd w:id="0"/>
      <w:r w:rsidRPr="00A70F7C">
        <w:t>Порядок</w:t>
      </w:r>
    </w:p>
    <w:p w:rsidR="008073BB" w:rsidRPr="00A70F7C" w:rsidRDefault="008073BB" w:rsidP="008073BB">
      <w:pPr>
        <w:jc w:val="center"/>
      </w:pPr>
      <w:r w:rsidRPr="00A70F7C">
        <w:t>составления и утверждения плана финансово-хозяйственной деятельности  муниципального бюджетного учреждени</w:t>
      </w:r>
      <w:r>
        <w:t>я</w:t>
      </w:r>
      <w:r w:rsidRPr="00A70F7C">
        <w:t>, функции и полномочи</w:t>
      </w:r>
      <w:r>
        <w:t>я учредителя, в отношении которого</w:t>
      </w:r>
      <w:r w:rsidRPr="00A70F7C">
        <w:t xml:space="preserve"> осуществляет </w:t>
      </w:r>
      <w:r>
        <w:t xml:space="preserve">Муниципальное казенное учреждение «Управление образованием </w:t>
      </w:r>
      <w:r w:rsidRPr="00A70F7C">
        <w:t>администраци</w:t>
      </w:r>
      <w:r>
        <w:t>и</w:t>
      </w:r>
      <w:r w:rsidRPr="00A70F7C">
        <w:t xml:space="preserve"> </w:t>
      </w:r>
      <w:proofErr w:type="spellStart"/>
      <w:r w:rsidRPr="00A70F7C">
        <w:t>Емельяновского</w:t>
      </w:r>
      <w:proofErr w:type="spellEnd"/>
      <w:r w:rsidRPr="00A70F7C">
        <w:t xml:space="preserve"> района</w:t>
      </w:r>
      <w:r>
        <w:t xml:space="preserve">» </w:t>
      </w:r>
    </w:p>
    <w:p w:rsidR="008073BB" w:rsidRPr="00A70F7C" w:rsidRDefault="008073BB" w:rsidP="008073BB">
      <w:pPr>
        <w:jc w:val="center"/>
      </w:pPr>
    </w:p>
    <w:p w:rsidR="008073BB" w:rsidRPr="005650ED" w:rsidRDefault="008073BB" w:rsidP="008073BB">
      <w:pPr>
        <w:pStyle w:val="ConsPlusNormal"/>
        <w:jc w:val="both"/>
        <w:rPr>
          <w:rFonts w:ascii="Times New Roman" w:hAnsi="Times New Roman" w:cs="Times New Roman"/>
          <w:sz w:val="28"/>
          <w:szCs w:val="28"/>
        </w:rPr>
      </w:pPr>
    </w:p>
    <w:p w:rsidR="008073BB" w:rsidRDefault="008073BB" w:rsidP="008073BB">
      <w:pPr>
        <w:pStyle w:val="ConsPlusNormal"/>
        <w:numPr>
          <w:ilvl w:val="0"/>
          <w:numId w:val="2"/>
        </w:numPr>
        <w:adjustRightInd/>
        <w:jc w:val="center"/>
        <w:outlineLvl w:val="1"/>
        <w:rPr>
          <w:rFonts w:ascii="Times New Roman" w:hAnsi="Times New Roman" w:cs="Times New Roman"/>
          <w:sz w:val="28"/>
          <w:szCs w:val="28"/>
        </w:rPr>
      </w:pPr>
      <w:r w:rsidRPr="005650ED">
        <w:rPr>
          <w:rFonts w:ascii="Times New Roman" w:hAnsi="Times New Roman" w:cs="Times New Roman"/>
          <w:sz w:val="28"/>
          <w:szCs w:val="28"/>
        </w:rPr>
        <w:t>Общие положения</w:t>
      </w:r>
    </w:p>
    <w:p w:rsidR="008073BB" w:rsidRPr="005650ED" w:rsidRDefault="008073BB" w:rsidP="008073BB">
      <w:pPr>
        <w:pStyle w:val="ConsPlusNormal"/>
        <w:ind w:left="1080"/>
        <w:outlineLvl w:val="1"/>
        <w:rPr>
          <w:rFonts w:ascii="Times New Roman" w:hAnsi="Times New Roman" w:cs="Times New Roman"/>
          <w:sz w:val="28"/>
          <w:szCs w:val="28"/>
        </w:rPr>
      </w:pPr>
    </w:p>
    <w:p w:rsidR="008073BB" w:rsidRDefault="008073BB" w:rsidP="008073BB">
      <w:pPr>
        <w:ind w:firstLine="709"/>
        <w:jc w:val="both"/>
      </w:pPr>
      <w:r w:rsidRPr="005650ED">
        <w:t xml:space="preserve">1. Настоящий Порядок устанавливает </w:t>
      </w:r>
      <w:r>
        <w:t xml:space="preserve">процедуру </w:t>
      </w:r>
      <w:r w:rsidRPr="005650ED">
        <w:t xml:space="preserve">составления </w:t>
      </w:r>
      <w:r>
        <w:br/>
      </w:r>
      <w:r w:rsidRPr="005650ED">
        <w:t>и утверждения плана финансово-хоз</w:t>
      </w:r>
      <w:r>
        <w:t>яйственной деятельности (далее –</w:t>
      </w:r>
      <w:r w:rsidRPr="005650ED">
        <w:t xml:space="preserve"> План) </w:t>
      </w:r>
      <w:r w:rsidRPr="00A70F7C">
        <w:t xml:space="preserve"> муниципального бюджетного учреждени</w:t>
      </w:r>
      <w:r>
        <w:t>я (далее – учреждение)</w:t>
      </w:r>
      <w:r w:rsidRPr="00A70F7C">
        <w:t>, функции и полномочия учредителя, в отношении котор</w:t>
      </w:r>
      <w:r>
        <w:t>ого</w:t>
      </w:r>
      <w:r w:rsidRPr="00A70F7C">
        <w:t xml:space="preserve"> осуществляет </w:t>
      </w:r>
      <w:r>
        <w:t xml:space="preserve">Муниципальное казенное учреждение «Управление образованием </w:t>
      </w:r>
      <w:r w:rsidRPr="00A70F7C">
        <w:t>администраци</w:t>
      </w:r>
      <w:r>
        <w:t>и</w:t>
      </w:r>
      <w:r w:rsidRPr="00A70F7C">
        <w:t xml:space="preserve"> </w:t>
      </w:r>
      <w:proofErr w:type="spellStart"/>
      <w:r w:rsidRPr="00A70F7C">
        <w:t>Емельяновского</w:t>
      </w:r>
      <w:proofErr w:type="spellEnd"/>
      <w:r w:rsidRPr="00A70F7C">
        <w:t xml:space="preserve"> района</w:t>
      </w:r>
      <w:r>
        <w:t xml:space="preserve">» </w:t>
      </w:r>
      <w:r w:rsidRPr="005650ED">
        <w:t xml:space="preserve">(далее </w:t>
      </w:r>
      <w:r>
        <w:t>–</w:t>
      </w:r>
      <w:r w:rsidRPr="005650ED">
        <w:t xml:space="preserve"> </w:t>
      </w:r>
      <w:r>
        <w:t>управление</w:t>
      </w:r>
      <w:r w:rsidRPr="005650ED">
        <w:t>).</w:t>
      </w:r>
    </w:p>
    <w:p w:rsidR="008073BB" w:rsidRPr="00CF250D" w:rsidRDefault="008073BB" w:rsidP="008073BB">
      <w:pPr>
        <w:ind w:firstLine="709"/>
        <w:jc w:val="both"/>
      </w:pPr>
      <w:r w:rsidRPr="005650ED">
        <w:t xml:space="preserve">2. </w:t>
      </w:r>
      <w:r w:rsidRPr="00CF250D">
        <w:t>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w:t>
      </w:r>
    </w:p>
    <w:p w:rsidR="008073BB" w:rsidRPr="00DA5192" w:rsidRDefault="008073BB" w:rsidP="008073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принятии </w:t>
      </w:r>
      <w:r w:rsidRPr="00DA5192">
        <w:rPr>
          <w:rFonts w:ascii="Times New Roman" w:hAnsi="Times New Roman" w:cs="Times New Roman"/>
          <w:sz w:val="28"/>
          <w:szCs w:val="28"/>
        </w:rPr>
        <w:t xml:space="preserve">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w:t>
      </w:r>
      <w:r>
        <w:rPr>
          <w:rFonts w:ascii="Times New Roman" w:hAnsi="Times New Roman" w:cs="Times New Roman"/>
          <w:sz w:val="28"/>
          <w:szCs w:val="28"/>
        </w:rPr>
        <w:t xml:space="preserve">управления </w:t>
      </w:r>
      <w:r w:rsidRPr="00DA5192">
        <w:rPr>
          <w:rFonts w:ascii="Times New Roman" w:hAnsi="Times New Roman" w:cs="Times New Roman"/>
          <w:sz w:val="28"/>
          <w:szCs w:val="28"/>
        </w:rPr>
        <w:t>утверждаются на период, превышающий указанный срок.</w:t>
      </w:r>
    </w:p>
    <w:p w:rsidR="008073BB" w:rsidRPr="00DA5192" w:rsidRDefault="008073BB" w:rsidP="008073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A5192">
        <w:rPr>
          <w:rFonts w:ascii="Times New Roman" w:hAnsi="Times New Roman" w:cs="Times New Roman"/>
          <w:sz w:val="28"/>
          <w:szCs w:val="28"/>
        </w:rPr>
        <w:t xml:space="preserve">. План </w:t>
      </w:r>
      <w:r w:rsidRPr="004766D7">
        <w:rPr>
          <w:rFonts w:ascii="Times New Roman" w:hAnsi="Times New Roman" w:cs="Times New Roman"/>
          <w:sz w:val="28"/>
          <w:szCs w:val="28"/>
        </w:rPr>
        <w:t xml:space="preserve">составляется учреждением по кассовому методу в рублях </w:t>
      </w:r>
      <w:r>
        <w:rPr>
          <w:rFonts w:ascii="Times New Roman" w:hAnsi="Times New Roman" w:cs="Times New Roman"/>
          <w:sz w:val="28"/>
          <w:szCs w:val="28"/>
        </w:rPr>
        <w:br/>
      </w:r>
      <w:r w:rsidRPr="004766D7">
        <w:rPr>
          <w:rFonts w:ascii="Times New Roman" w:hAnsi="Times New Roman" w:cs="Times New Roman"/>
          <w:sz w:val="28"/>
          <w:szCs w:val="28"/>
        </w:rPr>
        <w:t>с точностью до двух знаков после запятой по форме согласно приложению</w:t>
      </w:r>
      <w:r>
        <w:rPr>
          <w:rFonts w:ascii="Times New Roman" w:hAnsi="Times New Roman" w:cs="Times New Roman"/>
          <w:sz w:val="28"/>
          <w:szCs w:val="28"/>
        </w:rPr>
        <w:t xml:space="preserve"> №1</w:t>
      </w:r>
      <w:r w:rsidRPr="004766D7">
        <w:rPr>
          <w:rFonts w:ascii="Times New Roman" w:hAnsi="Times New Roman" w:cs="Times New Roman"/>
          <w:sz w:val="28"/>
          <w:szCs w:val="28"/>
        </w:rPr>
        <w:t>к Порядку</w:t>
      </w:r>
      <w:r w:rsidRPr="00DA5192">
        <w:rPr>
          <w:rFonts w:ascii="Times New Roman" w:hAnsi="Times New Roman" w:cs="Times New Roman"/>
          <w:sz w:val="28"/>
          <w:szCs w:val="28"/>
        </w:rPr>
        <w:t>.</w:t>
      </w:r>
    </w:p>
    <w:p w:rsidR="008073BB" w:rsidRDefault="008073BB" w:rsidP="008073BB">
      <w:pPr>
        <w:pStyle w:val="ConsPlusNormal"/>
        <w:ind w:firstLine="709"/>
        <w:jc w:val="both"/>
        <w:rPr>
          <w:rFonts w:ascii="Times New Roman" w:hAnsi="Times New Roman" w:cs="Times New Roman"/>
          <w:sz w:val="28"/>
          <w:szCs w:val="28"/>
        </w:rPr>
      </w:pPr>
    </w:p>
    <w:p w:rsidR="008073BB" w:rsidRDefault="008073BB" w:rsidP="008073B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lang w:val="en-US"/>
        </w:rPr>
        <w:t>II</w:t>
      </w:r>
      <w:r w:rsidRPr="001B5E81">
        <w:rPr>
          <w:rFonts w:ascii="Times New Roman" w:hAnsi="Times New Roman" w:cs="Times New Roman"/>
          <w:sz w:val="28"/>
          <w:szCs w:val="28"/>
        </w:rPr>
        <w:t>. Требования к составлению Плана</w:t>
      </w:r>
    </w:p>
    <w:p w:rsidR="008073BB" w:rsidRPr="00E87C15" w:rsidRDefault="008073BB" w:rsidP="008073BB">
      <w:pPr>
        <w:pStyle w:val="ConsPlusNormal"/>
        <w:ind w:firstLine="709"/>
        <w:jc w:val="center"/>
        <w:rPr>
          <w:rFonts w:ascii="Times New Roman" w:hAnsi="Times New Roman" w:cs="Times New Roman"/>
          <w:sz w:val="28"/>
          <w:szCs w:val="28"/>
        </w:rPr>
      </w:pP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4. При составлении Плана (внесении изменений в него) устанавливается (уточняется) плановый объем поступлений и выплат денежных средств.</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План составляется на основании обоснований (расчетов) плановых показателей поступлений и выплат, которые формируются в соответствии </w:t>
      </w:r>
      <w:r>
        <w:rPr>
          <w:rFonts w:eastAsiaTheme="minorHAnsi"/>
          <w:lang w:eastAsia="en-US"/>
        </w:rPr>
        <w:br/>
        <w:t xml:space="preserve">с </w:t>
      </w:r>
      <w:hyperlink w:anchor="Par52" w:history="1">
        <w:r w:rsidRPr="00EE102A">
          <w:rPr>
            <w:rFonts w:eastAsiaTheme="minorHAnsi"/>
            <w:lang w:eastAsia="en-US"/>
          </w:rPr>
          <w:t>главой III</w:t>
        </w:r>
      </w:hyperlink>
      <w:r>
        <w:rPr>
          <w:rFonts w:eastAsiaTheme="minorHAnsi"/>
          <w:lang w:eastAsia="en-US"/>
        </w:rPr>
        <w:t xml:space="preserve"> Порядка.</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5. Учреждение составляет проект Плана по форме согласно приложению к Порядку (с учетом специфики деятельности учреждения в табличной части Плана может отражаться иная информация с соблюдением </w:t>
      </w:r>
      <w:r>
        <w:rPr>
          <w:rFonts w:eastAsiaTheme="minorHAnsi"/>
          <w:lang w:eastAsia="en-US"/>
        </w:rPr>
        <w:lastRenderedPageBreak/>
        <w:t>структуры (в том числе строк и граф) табличной части Плана и дополнением (при необходимости) иными строками и графами):</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1) с учетом планируемых объемов поступлений:</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а) субсидии на финансовое обеспечение выполнения муниципального задания;</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б) субсидий, предусмотренных </w:t>
      </w:r>
      <w:hyperlink r:id="rId8" w:history="1">
        <w:r w:rsidRPr="00EE102A">
          <w:rPr>
            <w:rFonts w:eastAsiaTheme="minorHAnsi"/>
            <w:lang w:eastAsia="en-US"/>
          </w:rPr>
          <w:t>абзацем вторым пункта 1 статьи 78.1</w:t>
        </w:r>
      </w:hyperlink>
      <w:r w:rsidRPr="00EE102A">
        <w:rPr>
          <w:rFonts w:eastAsiaTheme="minorHAnsi"/>
          <w:lang w:eastAsia="en-US"/>
        </w:rPr>
        <w:t xml:space="preserve"> </w:t>
      </w:r>
      <w:r>
        <w:rPr>
          <w:rFonts w:eastAsiaTheme="minorHAnsi"/>
          <w:lang w:eastAsia="en-US"/>
        </w:rPr>
        <w:t xml:space="preserve">Бюджетного кодекса Российской Федерации (далее – целевые субсидии), </w:t>
      </w:r>
      <w:r>
        <w:rPr>
          <w:rFonts w:eastAsiaTheme="minorHAnsi"/>
          <w:lang w:eastAsia="en-US"/>
        </w:rPr>
        <w:br/>
        <w:t>и целей их предоставления;</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г) грантов, в том числе в форме субсидий, предоставляемых из бюджетов бюджетной системы Российской Федерации (далее – грант);</w:t>
      </w:r>
    </w:p>
    <w:p w:rsidR="008073BB" w:rsidRDefault="008073BB" w:rsidP="008073BB">
      <w:pPr>
        <w:autoSpaceDE w:val="0"/>
        <w:autoSpaceDN w:val="0"/>
        <w:adjustRightInd w:val="0"/>
        <w:ind w:firstLine="709"/>
        <w:jc w:val="both"/>
        <w:rPr>
          <w:rFonts w:eastAsiaTheme="minorHAnsi"/>
          <w:lang w:eastAsia="en-US"/>
        </w:rPr>
      </w:pPr>
      <w:proofErr w:type="spellStart"/>
      <w:r>
        <w:rPr>
          <w:rFonts w:eastAsiaTheme="minorHAnsi"/>
          <w:lang w:eastAsia="en-US"/>
        </w:rPr>
        <w:t>д</w:t>
      </w:r>
      <w:proofErr w:type="spellEnd"/>
      <w:r>
        <w:rPr>
          <w:rFonts w:eastAsiaTheme="minorHAnsi"/>
          <w:lang w:eastAsia="en-US"/>
        </w:rPr>
        <w:t>) иных доходов, которые учреждение планирует получить при оказании услуг, выполнении работ за плату сверх установленного муниципального задания;</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е) </w:t>
      </w:r>
      <w:r w:rsidRPr="00DD5434">
        <w:rPr>
          <w:rFonts w:eastAsiaTheme="minorHAnsi"/>
          <w:lang w:eastAsia="en-US"/>
        </w:rPr>
        <w:t xml:space="preserve">поступлений от оказания </w:t>
      </w:r>
      <w:r>
        <w:rPr>
          <w:rFonts w:eastAsiaTheme="minorHAnsi"/>
          <w:lang w:eastAsia="en-US"/>
        </w:rPr>
        <w:t xml:space="preserve">муниципальным  </w:t>
      </w:r>
      <w:r w:rsidRPr="00DD5434">
        <w:rPr>
          <w:rFonts w:eastAsiaTheme="minorHAnsi"/>
          <w:lang w:eastAsia="en-US"/>
        </w:rPr>
        <w:t xml:space="preserve">учреждением услуг (выполнения работ), относящихся в соответствии с уставом учреждения к его основным видам деятельности, предоставление которых осуществляется на платной основе, а также </w:t>
      </w:r>
      <w:r>
        <w:rPr>
          <w:rFonts w:eastAsiaTheme="minorHAnsi"/>
          <w:lang w:eastAsia="en-US"/>
        </w:rPr>
        <w:t>доходов от иной приносящей доход деятельности, предусмотренной уставом учреждения;</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2) с учетом планируемых объемов выплат, связанных с осуществлением деятельности, предусмотренной уставом учреждения.</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Управление  направляет учреждению информацию о планируемых к предоставлению из бюджета объемах субсидий.</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6.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а) планируемых поступлений:</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от доходов – по коду аналитической </w:t>
      </w:r>
      <w:proofErr w:type="gramStart"/>
      <w:r>
        <w:rPr>
          <w:rFonts w:eastAsiaTheme="minorHAnsi"/>
          <w:lang w:eastAsia="en-US"/>
        </w:rPr>
        <w:t>группы подвида доходов бюджетов классификации доходов бюджетов</w:t>
      </w:r>
      <w:proofErr w:type="gramEnd"/>
      <w:r>
        <w:rPr>
          <w:rFonts w:eastAsiaTheme="minorHAnsi"/>
          <w:lang w:eastAsia="en-US"/>
        </w:rPr>
        <w:t>;</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от возврата дебиторской задолженности прошлых лет – по коду аналитической </w:t>
      </w:r>
      <w:proofErr w:type="gramStart"/>
      <w:r>
        <w:rPr>
          <w:rFonts w:eastAsiaTheme="minorHAnsi"/>
          <w:lang w:eastAsia="en-US"/>
        </w:rPr>
        <w:t>группы вида источников финансирования дефицитов бюджетов классификации источников финансирования дефицитов бюджетов</w:t>
      </w:r>
      <w:proofErr w:type="gramEnd"/>
      <w:r>
        <w:rPr>
          <w:rFonts w:eastAsiaTheme="minorHAnsi"/>
          <w:lang w:eastAsia="en-US"/>
        </w:rPr>
        <w:t>;</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б) планируемых выплат:</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по расходам – по кодам </w:t>
      </w:r>
      <w:proofErr w:type="gramStart"/>
      <w:r>
        <w:rPr>
          <w:rFonts w:eastAsiaTheme="minorHAnsi"/>
          <w:lang w:eastAsia="en-US"/>
        </w:rPr>
        <w:t>видов расходов классификации расходов бюджетов</w:t>
      </w:r>
      <w:proofErr w:type="gramEnd"/>
      <w:r>
        <w:rPr>
          <w:rFonts w:eastAsiaTheme="minorHAnsi"/>
          <w:lang w:eastAsia="en-US"/>
        </w:rPr>
        <w:t>;</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по возврату в бюджет остатков субсидий прошлых лет – по коду аналитической </w:t>
      </w:r>
      <w:proofErr w:type="gramStart"/>
      <w:r>
        <w:rPr>
          <w:rFonts w:eastAsiaTheme="minorHAnsi"/>
          <w:lang w:eastAsia="en-US"/>
        </w:rPr>
        <w:t>группы вида источников финансирования дефицитов бюджетов классификации источников финансирования дефицитов бюджетов</w:t>
      </w:r>
      <w:proofErr w:type="gramEnd"/>
      <w:r>
        <w:rPr>
          <w:rFonts w:eastAsiaTheme="minorHAnsi"/>
          <w:lang w:eastAsia="en-US"/>
        </w:rPr>
        <w:t>;</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по уплате налогов, объектом налогообложения которых являются доходы (прибыль) учреждения, – по коду аналитической </w:t>
      </w:r>
      <w:proofErr w:type="gramStart"/>
      <w:r>
        <w:rPr>
          <w:rFonts w:eastAsiaTheme="minorHAnsi"/>
          <w:lang w:eastAsia="en-US"/>
        </w:rPr>
        <w:t>группы подвида доходов бюджетов классификации доходов бюджетов</w:t>
      </w:r>
      <w:proofErr w:type="gramEnd"/>
      <w:r>
        <w:rPr>
          <w:rFonts w:eastAsiaTheme="minorHAnsi"/>
          <w:lang w:eastAsia="en-US"/>
        </w:rPr>
        <w:t>.</w:t>
      </w:r>
    </w:p>
    <w:p w:rsidR="008073BB" w:rsidRPr="001C577F" w:rsidRDefault="008073BB" w:rsidP="008073BB">
      <w:pPr>
        <w:pStyle w:val="ConsPlusNormal"/>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Показатели </w:t>
      </w:r>
      <w:r w:rsidRPr="001C577F">
        <w:rPr>
          <w:rFonts w:ascii="Times New Roman" w:eastAsiaTheme="minorHAnsi" w:hAnsi="Times New Roman" w:cs="Times New Roman"/>
          <w:sz w:val="28"/>
          <w:szCs w:val="28"/>
          <w:lang w:eastAsia="en-US"/>
        </w:rPr>
        <w:t>План</w:t>
      </w:r>
      <w:r>
        <w:rPr>
          <w:rFonts w:ascii="Times New Roman" w:eastAsiaTheme="minorHAnsi" w:hAnsi="Times New Roman" w:cs="Times New Roman"/>
          <w:sz w:val="28"/>
          <w:szCs w:val="28"/>
          <w:lang w:eastAsia="en-US"/>
        </w:rPr>
        <w:t>а</w:t>
      </w:r>
      <w:r w:rsidRPr="001C577F">
        <w:rPr>
          <w:rFonts w:ascii="Times New Roman" w:eastAsiaTheme="minorHAnsi" w:hAnsi="Times New Roman" w:cs="Times New Roman"/>
          <w:sz w:val="28"/>
          <w:szCs w:val="28"/>
          <w:lang w:eastAsia="en-US"/>
        </w:rPr>
        <w:t xml:space="preserve"> формиру</w:t>
      </w:r>
      <w:r>
        <w:rPr>
          <w:rFonts w:ascii="Times New Roman" w:eastAsiaTheme="minorHAnsi" w:hAnsi="Times New Roman" w:cs="Times New Roman"/>
          <w:sz w:val="28"/>
          <w:szCs w:val="28"/>
          <w:lang w:eastAsia="en-US"/>
        </w:rPr>
        <w:t>ю</w:t>
      </w:r>
      <w:r w:rsidRPr="001C577F">
        <w:rPr>
          <w:rFonts w:ascii="Times New Roman" w:eastAsiaTheme="minorHAnsi" w:hAnsi="Times New Roman" w:cs="Times New Roman"/>
          <w:sz w:val="28"/>
          <w:szCs w:val="28"/>
          <w:lang w:eastAsia="en-US"/>
        </w:rPr>
        <w:t>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7. Изменение показателей Плана в течение текущего финансового года осуществляется в связи </w:t>
      </w:r>
      <w:proofErr w:type="gramStart"/>
      <w:r>
        <w:rPr>
          <w:rFonts w:eastAsiaTheme="minorHAnsi"/>
          <w:lang w:eastAsia="en-US"/>
        </w:rPr>
        <w:t>с</w:t>
      </w:r>
      <w:proofErr w:type="gramEnd"/>
      <w:r>
        <w:rPr>
          <w:rFonts w:eastAsiaTheme="minorHAnsi"/>
          <w:lang w:eastAsia="en-US"/>
        </w:rPr>
        <w:t>:</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б) изменением объемов планируемых поступлений, а также объемов и (или) направлений выплат, в том числе в связи </w:t>
      </w:r>
      <w:proofErr w:type="gramStart"/>
      <w:r>
        <w:rPr>
          <w:rFonts w:eastAsiaTheme="minorHAnsi"/>
          <w:lang w:eastAsia="en-US"/>
        </w:rPr>
        <w:t>с</w:t>
      </w:r>
      <w:proofErr w:type="gramEnd"/>
      <w:r>
        <w:rPr>
          <w:rFonts w:eastAsiaTheme="minorHAnsi"/>
          <w:lang w:eastAsia="en-US"/>
        </w:rPr>
        <w:t>:</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8073BB" w:rsidRDefault="008073BB" w:rsidP="008073BB">
      <w:pPr>
        <w:autoSpaceDE w:val="0"/>
        <w:autoSpaceDN w:val="0"/>
        <w:adjustRightInd w:val="0"/>
        <w:ind w:firstLine="709"/>
        <w:jc w:val="both"/>
        <w:rPr>
          <w:rFonts w:eastAsiaTheme="minorHAnsi"/>
          <w:lang w:eastAsia="en-US"/>
        </w:rPr>
      </w:pPr>
      <w:r w:rsidRPr="00572954">
        <w:rPr>
          <w:rFonts w:eastAsiaTheme="minorHAnsi"/>
          <w:lang w:eastAsia="en-US"/>
        </w:rPr>
        <w:t>изменением объема услуг (работ), предоставляемых за плату;</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изменением объемов безвозмездных поступлений от юридических и физических лиц;</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поступлением средств дебиторской задолженности прошлых лет, не включенных в показатели Плана при его составлении;</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увеличением выплат по неисполненным обязательствам прошлых лет, не включенных в показатели Плана при его составлении;</w:t>
      </w:r>
    </w:p>
    <w:p w:rsidR="008073BB" w:rsidRDefault="008073BB" w:rsidP="008073BB">
      <w:pPr>
        <w:autoSpaceDE w:val="0"/>
        <w:autoSpaceDN w:val="0"/>
        <w:adjustRightInd w:val="0"/>
        <w:ind w:firstLine="709"/>
        <w:jc w:val="both"/>
        <w:rPr>
          <w:rFonts w:eastAsiaTheme="minorHAnsi"/>
          <w:lang w:eastAsia="en-US"/>
        </w:rPr>
      </w:pPr>
      <w:bookmarkStart w:id="1" w:name="Par33"/>
      <w:bookmarkEnd w:id="1"/>
      <w:r>
        <w:rPr>
          <w:rFonts w:eastAsiaTheme="minorHAnsi"/>
          <w:lang w:eastAsia="en-US"/>
        </w:rPr>
        <w:t>в) проведением реорганизации учреждения.</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8.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9. Внесение изменений в показатели Плана по поступлениям и (или) выплатам формируется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r w:rsidRPr="002C516F">
        <w:rPr>
          <w:rFonts w:eastAsiaTheme="minorHAnsi"/>
          <w:lang w:eastAsia="en-US"/>
        </w:rPr>
        <w:t xml:space="preserve">предусмотренных </w:t>
      </w:r>
      <w:hyperlink w:anchor="Par36" w:history="1">
        <w:r w:rsidRPr="002C516F">
          <w:rPr>
            <w:rFonts w:eastAsiaTheme="minorHAnsi"/>
            <w:lang w:eastAsia="en-US"/>
          </w:rPr>
          <w:t xml:space="preserve">пунктом </w:t>
        </w:r>
      </w:hyperlink>
      <w:r>
        <w:rPr>
          <w:rFonts w:eastAsiaTheme="minorHAnsi"/>
          <w:lang w:eastAsia="en-US"/>
        </w:rPr>
        <w:t>10</w:t>
      </w:r>
      <w:r w:rsidRPr="002C516F">
        <w:rPr>
          <w:rFonts w:eastAsiaTheme="minorHAnsi"/>
          <w:lang w:eastAsia="en-US"/>
        </w:rPr>
        <w:t xml:space="preserve"> </w:t>
      </w:r>
      <w:r>
        <w:rPr>
          <w:rFonts w:eastAsiaTheme="minorHAnsi"/>
          <w:lang w:eastAsia="en-US"/>
        </w:rPr>
        <w:t>Порядка.</w:t>
      </w:r>
    </w:p>
    <w:p w:rsidR="008073BB" w:rsidRDefault="008073BB" w:rsidP="008073BB">
      <w:pPr>
        <w:autoSpaceDE w:val="0"/>
        <w:autoSpaceDN w:val="0"/>
        <w:adjustRightInd w:val="0"/>
        <w:ind w:firstLine="709"/>
        <w:jc w:val="both"/>
        <w:rPr>
          <w:rFonts w:eastAsiaTheme="minorHAnsi"/>
          <w:lang w:eastAsia="en-US"/>
        </w:rPr>
      </w:pPr>
      <w:bookmarkStart w:id="2" w:name="Par36"/>
      <w:bookmarkEnd w:id="2"/>
      <w:r>
        <w:rPr>
          <w:rFonts w:eastAsiaTheme="minorHAnsi"/>
          <w:lang w:eastAsia="en-US"/>
        </w:rPr>
        <w:t>10. Учреждение по решению управления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а) при поступлении в текущем финансовом году:</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сумм возврата дебиторской задолженности прошлых лет;</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сумм, поступивших в возмещение ущерба, недостач, выявленных в текущем финансовом году;</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сумм, поступивших по решению суда или на основании исполнительных документов;</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б) при необходимости осуществления выплат:</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lastRenderedPageBreak/>
        <w:t>по возврату в районный бюджет субсидий, полученных в прошлых отчетных периодах;</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по возмещению ущерба;</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по решению суда, на основании исполнительных документов;</w:t>
      </w:r>
    </w:p>
    <w:p w:rsidR="008073BB" w:rsidRDefault="008073BB" w:rsidP="008073BB">
      <w:pPr>
        <w:autoSpaceDE w:val="0"/>
        <w:autoSpaceDN w:val="0"/>
        <w:adjustRightInd w:val="0"/>
        <w:ind w:firstLine="709"/>
        <w:jc w:val="both"/>
        <w:rPr>
          <w:rFonts w:eastAsiaTheme="minorHAnsi"/>
          <w:lang w:eastAsia="en-US"/>
        </w:rPr>
      </w:pPr>
      <w:r w:rsidRPr="005F4D2F">
        <w:rPr>
          <w:rFonts w:eastAsiaTheme="minorHAnsi"/>
          <w:lang w:eastAsia="en-US"/>
        </w:rPr>
        <w:t>по уплате штрафов, в том числе административных.</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11. При внесении изменений в показатели Плана в случае, </w:t>
      </w:r>
      <w:r w:rsidRPr="000C07A7">
        <w:rPr>
          <w:rFonts w:eastAsiaTheme="minorHAnsi"/>
          <w:lang w:eastAsia="en-US"/>
        </w:rPr>
        <w:t xml:space="preserve">установленном </w:t>
      </w:r>
      <w:hyperlink w:anchor="Par33" w:history="1">
        <w:r w:rsidRPr="000C07A7">
          <w:rPr>
            <w:rFonts w:eastAsiaTheme="minorHAnsi"/>
            <w:lang w:eastAsia="en-US"/>
          </w:rPr>
          <w:t xml:space="preserve">подпунктом «в» пункта </w:t>
        </w:r>
      </w:hyperlink>
      <w:r>
        <w:rPr>
          <w:rFonts w:eastAsiaTheme="minorHAnsi"/>
          <w:lang w:eastAsia="en-US"/>
        </w:rPr>
        <w:t>7</w:t>
      </w:r>
      <w:r w:rsidRPr="000C07A7">
        <w:rPr>
          <w:rFonts w:eastAsiaTheme="minorHAnsi"/>
          <w:lang w:eastAsia="en-US"/>
        </w:rPr>
        <w:t xml:space="preserve"> Порядка</w:t>
      </w:r>
      <w:r>
        <w:rPr>
          <w:rFonts w:eastAsiaTheme="minorHAnsi"/>
          <w:lang w:eastAsia="en-US"/>
        </w:rPr>
        <w:t>, при реорганизации:</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8073BB" w:rsidRDefault="008073BB" w:rsidP="008073BB">
      <w:pPr>
        <w:autoSpaceDE w:val="0"/>
        <w:autoSpaceDN w:val="0"/>
        <w:adjustRightInd w:val="0"/>
        <w:ind w:firstLine="709"/>
        <w:jc w:val="both"/>
        <w:rPr>
          <w:rFonts w:eastAsiaTheme="minorHAnsi"/>
          <w:lang w:eastAsia="en-US"/>
        </w:rPr>
      </w:pPr>
      <w:r w:rsidRPr="005F4D2F">
        <w:rPr>
          <w:rFonts w:eastAsiaTheme="minorHAnsi"/>
          <w:lang w:eastAsia="en-US"/>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5F4D2F">
        <w:rPr>
          <w:rFonts w:eastAsiaTheme="minorHAnsi"/>
          <w:lang w:eastAsia="en-US"/>
        </w:rPr>
        <w:t>а(</w:t>
      </w:r>
      <w:proofErr w:type="spellStart"/>
      <w:proofErr w:type="gramEnd"/>
      <w:r w:rsidRPr="005F4D2F">
        <w:rPr>
          <w:rFonts w:eastAsiaTheme="minorHAnsi"/>
          <w:lang w:eastAsia="en-US"/>
        </w:rPr>
        <w:t>ов</w:t>
      </w:r>
      <w:proofErr w:type="spellEnd"/>
      <w:r w:rsidRPr="005F4D2F">
        <w:rPr>
          <w:rFonts w:eastAsiaTheme="minorHAnsi"/>
          <w:lang w:eastAsia="en-US"/>
        </w:rPr>
        <w:t>) учреждения(</w:t>
      </w:r>
      <w:proofErr w:type="spellStart"/>
      <w:r w:rsidRPr="005F4D2F">
        <w:rPr>
          <w:rFonts w:eastAsiaTheme="minorHAnsi"/>
          <w:lang w:eastAsia="en-US"/>
        </w:rPr>
        <w:t>ий</w:t>
      </w:r>
      <w:proofErr w:type="spellEnd"/>
      <w:r w:rsidRPr="005F4D2F">
        <w:rPr>
          <w:rFonts w:eastAsiaTheme="minorHAnsi"/>
          <w:lang w:eastAsia="en-US"/>
        </w:rPr>
        <w:t>) до начала реорганизации.</w:t>
      </w:r>
    </w:p>
    <w:p w:rsidR="008073BB" w:rsidRDefault="008073BB" w:rsidP="008073BB">
      <w:pPr>
        <w:autoSpaceDE w:val="0"/>
        <w:autoSpaceDN w:val="0"/>
        <w:adjustRightInd w:val="0"/>
        <w:ind w:firstLine="709"/>
        <w:jc w:val="both"/>
        <w:rPr>
          <w:rFonts w:eastAsiaTheme="minorHAnsi"/>
          <w:lang w:eastAsia="en-US"/>
        </w:rPr>
      </w:pPr>
    </w:p>
    <w:p w:rsidR="008073BB" w:rsidRDefault="008073BB" w:rsidP="008073BB">
      <w:pPr>
        <w:autoSpaceDE w:val="0"/>
        <w:autoSpaceDN w:val="0"/>
        <w:adjustRightInd w:val="0"/>
        <w:ind w:firstLine="709"/>
        <w:jc w:val="center"/>
        <w:outlineLvl w:val="0"/>
        <w:rPr>
          <w:rFonts w:eastAsiaTheme="minorHAnsi"/>
          <w:b/>
          <w:bCs/>
          <w:lang w:eastAsia="en-US"/>
        </w:rPr>
      </w:pPr>
      <w:bookmarkStart w:id="3" w:name="Par52"/>
      <w:bookmarkEnd w:id="3"/>
      <w:r>
        <w:rPr>
          <w:rFonts w:eastAsiaTheme="minorHAnsi"/>
          <w:b/>
          <w:bCs/>
          <w:lang w:eastAsia="en-US"/>
        </w:rPr>
        <w:t>III. Формирование обоснований (расчетов) плановых</w:t>
      </w:r>
    </w:p>
    <w:p w:rsidR="008073BB" w:rsidRDefault="008073BB" w:rsidP="008073BB">
      <w:pPr>
        <w:autoSpaceDE w:val="0"/>
        <w:autoSpaceDN w:val="0"/>
        <w:adjustRightInd w:val="0"/>
        <w:jc w:val="center"/>
        <w:rPr>
          <w:rFonts w:eastAsiaTheme="minorHAnsi"/>
          <w:b/>
          <w:bCs/>
          <w:lang w:eastAsia="en-US"/>
        </w:rPr>
      </w:pPr>
      <w:r>
        <w:rPr>
          <w:rFonts w:eastAsiaTheme="minorHAnsi"/>
          <w:b/>
          <w:bCs/>
          <w:lang w:eastAsia="en-US"/>
        </w:rPr>
        <w:t>показателей поступлений и выплат</w:t>
      </w:r>
    </w:p>
    <w:p w:rsidR="008073BB" w:rsidRDefault="008073BB" w:rsidP="008073BB">
      <w:pPr>
        <w:autoSpaceDE w:val="0"/>
        <w:autoSpaceDN w:val="0"/>
        <w:adjustRightInd w:val="0"/>
        <w:jc w:val="both"/>
        <w:rPr>
          <w:rFonts w:eastAsiaTheme="minorHAnsi"/>
          <w:lang w:eastAsia="en-US"/>
        </w:rPr>
      </w:pP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12.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Обоснования (расчеты) плановых показателей выплат формируются на основании расчетов соответствующих </w:t>
      </w:r>
      <w:proofErr w:type="gramStart"/>
      <w:r>
        <w:rPr>
          <w:rFonts w:eastAsiaTheme="minorHAnsi"/>
          <w:lang w:eastAsia="en-US"/>
        </w:rPr>
        <w:t>расходов</w:t>
      </w:r>
      <w:proofErr w:type="gramEnd"/>
      <w:r>
        <w:rPr>
          <w:rFonts w:eastAsiaTheme="minorHAnsi"/>
          <w:lang w:eastAsia="en-US"/>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Обоснования (расчеты) плановых показателей поступлений и выплат формируются по формам согласно приложению №2 к Порядку.</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 Учреждения вправе применять дополнительные расчеты (обоснования) показателей поступлений и выплат в соответствии с разработанными им дополнительными таблицами.</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13. Расчеты доходов формируются:</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lastRenderedPageBreak/>
        <w:t>по доходам от использования собственности (в том числе доходам в виде арендной платы, платы за сервитут</w:t>
      </w:r>
      <w:r w:rsidRPr="005F4D2F">
        <w:rPr>
          <w:rFonts w:eastAsiaTheme="minorHAnsi"/>
          <w:lang w:eastAsia="en-US"/>
        </w:rPr>
        <w:t>, от</w:t>
      </w:r>
      <w:r>
        <w:rPr>
          <w:rFonts w:eastAsiaTheme="minorHAnsi"/>
          <w:lang w:eastAsia="en-US"/>
        </w:rPr>
        <w:t xml:space="preserve"> распоряжения правами на результаты интеллектуальной деятельности и средствами индивидуализации);</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по доходам от оказания услуг (выполнения работ) (в том числе в виде субсидии на финансовое обеспечение выполнения муниципального задания);</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по доходам в виде штрафов, возмещения ущерба (в том числе включая штрафы, пени и неустойки за нарушение условий контрактов (договоров);</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по доходам в виде безвозмездных денежных поступлений (в том числе грантов, пожертвований);</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по доходам в виде целевых субсидий, а также субсидий на осуществление капитальных вложений;</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14.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Pr>
          <w:rFonts w:eastAsiaTheme="minorHAnsi"/>
          <w:lang w:eastAsia="en-US"/>
        </w:rPr>
        <w:t>объема</w:t>
      </w:r>
      <w:proofErr w:type="gramEnd"/>
      <w:r>
        <w:rPr>
          <w:rFonts w:eastAsiaTheme="minorHAnsi"/>
          <w:lang w:eastAsia="en-US"/>
        </w:rPr>
        <w:t xml:space="preserve"> предоставленного в пользование имущества и планируемой стоимости услуг (возмещаемых расходов).</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w:t>
      </w:r>
      <w:r w:rsidRPr="00703B4D">
        <w:rPr>
          <w:rFonts w:eastAsiaTheme="minorHAnsi"/>
          <w:lang w:eastAsia="en-US"/>
        </w:rPr>
        <w:t>использование одного объекта.</w:t>
      </w:r>
    </w:p>
    <w:p w:rsidR="008073BB" w:rsidRPr="0079159D"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15. Расчет доходов от оказания услуг (выполнения работ) сверх установленного муниципального задания осуществляется исходя из </w:t>
      </w:r>
      <w:r w:rsidRPr="0079159D">
        <w:rPr>
          <w:rFonts w:eastAsiaTheme="minorHAnsi"/>
          <w:lang w:eastAsia="en-US"/>
        </w:rPr>
        <w:t>планируемого объема оказания платных услуг (выполнения работ) и их планируемой стоимости.</w:t>
      </w:r>
    </w:p>
    <w:p w:rsidR="008073BB" w:rsidRDefault="008073BB" w:rsidP="008073BB">
      <w:pPr>
        <w:autoSpaceDE w:val="0"/>
        <w:autoSpaceDN w:val="0"/>
        <w:adjustRightInd w:val="0"/>
        <w:ind w:firstLine="709"/>
        <w:jc w:val="both"/>
        <w:rPr>
          <w:rFonts w:eastAsiaTheme="minorHAnsi"/>
          <w:lang w:eastAsia="en-US"/>
        </w:rPr>
      </w:pPr>
      <w:r w:rsidRPr="00C94D0E">
        <w:rPr>
          <w:rFonts w:eastAsiaTheme="minorHAnsi"/>
          <w:lang w:eastAsia="en-US"/>
        </w:rPr>
        <w:t xml:space="preserve">Расчет доходов от оказания услуг (выполнения </w:t>
      </w:r>
      <w:r>
        <w:rPr>
          <w:rFonts w:eastAsiaTheme="minorHAnsi"/>
          <w:lang w:eastAsia="en-US"/>
        </w:rPr>
        <w:t>работ) в рамках установленного муниципальног</w:t>
      </w:r>
      <w:r w:rsidRPr="00C94D0E">
        <w:rPr>
          <w:rFonts w:eastAsiaTheme="minorHAnsi"/>
          <w:lang w:eastAsia="en-US"/>
        </w:rPr>
        <w:t xml:space="preserve">о задания осуществляется в соответствии </w:t>
      </w:r>
      <w:r w:rsidRPr="00C94D0E">
        <w:rPr>
          <w:rFonts w:eastAsiaTheme="minorHAnsi"/>
          <w:lang w:eastAsia="en-US"/>
        </w:rPr>
        <w:br/>
        <w:t xml:space="preserve">с объемом услуг (работ), установленных </w:t>
      </w:r>
      <w:r>
        <w:rPr>
          <w:rFonts w:eastAsiaTheme="minorHAnsi"/>
          <w:lang w:eastAsia="en-US"/>
        </w:rPr>
        <w:t>муниципальным</w:t>
      </w:r>
      <w:r w:rsidRPr="00C94D0E">
        <w:rPr>
          <w:rFonts w:eastAsiaTheme="minorHAnsi"/>
          <w:lang w:eastAsia="en-US"/>
        </w:rPr>
        <w:t xml:space="preserve"> заданием, и платой (ценой, тарифом) за указанную услугу (работу).</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16.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17. Расчет доходов от иной приносящей доход деятельности осуществляется с учетом стоимости услуг по одному договору, среднего </w:t>
      </w:r>
      <w:r>
        <w:rPr>
          <w:rFonts w:eastAsiaTheme="minorHAnsi"/>
          <w:lang w:eastAsia="en-US"/>
        </w:rPr>
        <w:lastRenderedPageBreak/>
        <w:t>количества указанных поступлений за последние три года и их размера, а также иных прогнозных показателей в зависимости от их вида.</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18. </w:t>
      </w:r>
      <w:proofErr w:type="gramStart"/>
      <w:r>
        <w:rPr>
          <w:rFonts w:eastAsiaTheme="minorHAnsi"/>
          <w:lang w:eastAsia="en-US"/>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государственными стандартами (</w:t>
      </w:r>
      <w:proofErr w:type="spellStart"/>
      <w:r>
        <w:rPr>
          <w:rFonts w:eastAsiaTheme="minorHAnsi"/>
          <w:lang w:eastAsia="en-US"/>
        </w:rPr>
        <w:t>ГОСТами</w:t>
      </w:r>
      <w:proofErr w:type="spellEnd"/>
      <w:r>
        <w:rPr>
          <w:rFonts w:eastAsiaTheme="minorHAnsi"/>
          <w:lang w:eastAsia="en-US"/>
        </w:rPr>
        <w:t>), строительными нормами и правилами (</w:t>
      </w:r>
      <w:proofErr w:type="spellStart"/>
      <w:r>
        <w:rPr>
          <w:rFonts w:eastAsiaTheme="minorHAnsi"/>
          <w:lang w:eastAsia="en-US"/>
        </w:rPr>
        <w:t>СНиПами</w:t>
      </w:r>
      <w:proofErr w:type="spellEnd"/>
      <w:r>
        <w:rPr>
          <w:rFonts w:eastAsiaTheme="minorHAnsi"/>
          <w:lang w:eastAsia="en-US"/>
        </w:rPr>
        <w:t>), санитарными правилами и нормативами/нормами (</w:t>
      </w:r>
      <w:proofErr w:type="spellStart"/>
      <w:r>
        <w:rPr>
          <w:rFonts w:eastAsiaTheme="minorHAnsi"/>
          <w:lang w:eastAsia="en-US"/>
        </w:rPr>
        <w:t>СанПиНами</w:t>
      </w:r>
      <w:proofErr w:type="spellEnd"/>
      <w:r>
        <w:rPr>
          <w:rFonts w:eastAsiaTheme="minorHAnsi"/>
          <w:lang w:eastAsia="en-US"/>
        </w:rPr>
        <w:t>), стандартами, порядками и регламентами (паспортами) оказания муниципальных услуг (выполнения работ).</w:t>
      </w:r>
      <w:proofErr w:type="gramEnd"/>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19. </w:t>
      </w:r>
      <w:proofErr w:type="gramStart"/>
      <w:r>
        <w:rPr>
          <w:rFonts w:eastAsiaTheme="minorHAnsi"/>
          <w:lang w:eastAsia="en-US"/>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Pr>
          <w:rFonts w:eastAsiaTheme="minorHAnsi"/>
          <w:lang w:eastAsia="en-US"/>
        </w:rPr>
        <w:t xml:space="preserve"> </w:t>
      </w:r>
      <w:proofErr w:type="gramStart"/>
      <w:r>
        <w:rPr>
          <w:rFonts w:eastAsiaTheme="minorHAnsi"/>
          <w:lang w:eastAsia="en-US"/>
        </w:rPr>
        <w:t>производстве</w:t>
      </w:r>
      <w:proofErr w:type="gramEnd"/>
      <w:r>
        <w:rPr>
          <w:rFonts w:eastAsiaTheme="minorHAnsi"/>
          <w:lang w:eastAsia="en-US"/>
        </w:rPr>
        <w:t xml:space="preserve"> и профессиональных заболеваний, на обязательное медицинское страхование.</w:t>
      </w:r>
    </w:p>
    <w:p w:rsidR="008073BB" w:rsidRDefault="008073BB" w:rsidP="008073BB">
      <w:pPr>
        <w:autoSpaceDE w:val="0"/>
        <w:autoSpaceDN w:val="0"/>
        <w:adjustRightInd w:val="0"/>
        <w:ind w:firstLine="709"/>
        <w:jc w:val="both"/>
        <w:rPr>
          <w:rFonts w:eastAsiaTheme="minorHAnsi"/>
          <w:lang w:eastAsia="en-US"/>
        </w:rPr>
      </w:pPr>
      <w:proofErr w:type="gramStart"/>
      <w:r>
        <w:rPr>
          <w:rFonts w:eastAsiaTheme="minorHAnsi"/>
          <w:lang w:eastAsia="en-US"/>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районные коэффициенты,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w:t>
      </w:r>
      <w:proofErr w:type="gramEnd"/>
      <w:r>
        <w:rPr>
          <w:rFonts w:eastAsiaTheme="minorHAnsi"/>
          <w:lang w:eastAsia="en-US"/>
        </w:rPr>
        <w:t>,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 а также индексация указанных выплат.</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20. </w:t>
      </w:r>
      <w:proofErr w:type="gramStart"/>
      <w:r>
        <w:rPr>
          <w:rFonts w:eastAsiaTheme="minorHAnsi"/>
          <w:lang w:eastAsia="en-US"/>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Pr>
          <w:rFonts w:eastAsiaTheme="minorHAnsi"/>
          <w:lang w:eastAsia="en-US"/>
        </w:rPr>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21. </w:t>
      </w:r>
      <w:proofErr w:type="gramStart"/>
      <w:r>
        <w:rPr>
          <w:rFonts w:eastAsiaTheme="minorHAnsi"/>
          <w:lang w:eastAsia="en-US"/>
        </w:rPr>
        <w:t xml:space="preserve">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w:t>
      </w:r>
      <w:r>
        <w:rPr>
          <w:rFonts w:eastAsiaTheme="minorHAnsi"/>
          <w:lang w:eastAsia="en-US"/>
        </w:rPr>
        <w:lastRenderedPageBreak/>
        <w:t>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Pr>
          <w:rFonts w:eastAsiaTheme="minorHAnsi"/>
          <w:lang w:eastAsia="en-US"/>
        </w:rPr>
        <w:t xml:space="preserve"> к памятным датам, профессиональным праздникам, осуществляется с учетом количества планируемых выплат в год и их размера.</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22. </w:t>
      </w:r>
      <w:proofErr w:type="gramStart"/>
      <w:r>
        <w:rPr>
          <w:rFonts w:eastAsiaTheme="minorHAnsi"/>
          <w:lang w:eastAsia="en-US"/>
        </w:rPr>
        <w:t>Расчет расходов на уплату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roofErr w:type="gramEnd"/>
      <w:r>
        <w:rPr>
          <w:rFonts w:eastAsiaTheme="minorHAnsi"/>
          <w:lang w:eastAsia="en-US"/>
        </w:rPr>
        <w:t xml:space="preserve"> учитываются тарифы страховых взносов, установленные законодательством Российской Федерации.</w:t>
      </w:r>
    </w:p>
    <w:p w:rsidR="008073BB" w:rsidRPr="001A2F34" w:rsidRDefault="008073BB" w:rsidP="008073BB">
      <w:pPr>
        <w:autoSpaceDE w:val="0"/>
        <w:autoSpaceDN w:val="0"/>
        <w:adjustRightInd w:val="0"/>
        <w:ind w:firstLine="709"/>
        <w:jc w:val="both"/>
        <w:rPr>
          <w:rFonts w:eastAsiaTheme="minorHAnsi"/>
          <w:lang w:eastAsia="en-US"/>
        </w:rPr>
      </w:pPr>
      <w:r w:rsidRPr="001A2F34">
        <w:rPr>
          <w:rFonts w:eastAsiaTheme="minorHAnsi"/>
          <w:lang w:eastAsia="en-US"/>
        </w:rPr>
        <w:t>2</w:t>
      </w:r>
      <w:r>
        <w:rPr>
          <w:rFonts w:eastAsiaTheme="minorHAnsi"/>
          <w:lang w:eastAsia="en-US"/>
        </w:rPr>
        <w:t>3</w:t>
      </w:r>
      <w:r w:rsidRPr="001A2F34">
        <w:rPr>
          <w:rFonts w:eastAsiaTheme="minorHAnsi"/>
          <w:lang w:eastAsia="en-US"/>
        </w:rPr>
        <w:t xml:space="preserve">. </w:t>
      </w:r>
      <w:proofErr w:type="gramStart"/>
      <w:r w:rsidRPr="001A2F34">
        <w:rPr>
          <w:rFonts w:eastAsiaTheme="minorHAnsi"/>
          <w:lang w:eastAsia="en-US"/>
        </w:rPr>
        <w:t xml:space="preserve">Расчет расходов на уплату налога на имущество организации, земельного налога, водного налога, транспортного налога формируется </w:t>
      </w:r>
      <w:r>
        <w:rPr>
          <w:rFonts w:eastAsiaTheme="minorHAnsi"/>
          <w:lang w:eastAsia="en-US"/>
        </w:rPr>
        <w:br/>
      </w:r>
      <w:r w:rsidRPr="001A2F34">
        <w:rPr>
          <w:rFonts w:eastAsiaTheme="minorHAnsi"/>
          <w:lang w:eastAsia="en-US"/>
        </w:rPr>
        <w:t xml:space="preserve">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w:t>
      </w:r>
      <w:r>
        <w:rPr>
          <w:rFonts w:eastAsiaTheme="minorHAnsi"/>
          <w:lang w:eastAsia="en-US"/>
        </w:rPr>
        <w:br/>
      </w:r>
      <w:r w:rsidRPr="001A2F34">
        <w:rPr>
          <w:rFonts w:eastAsiaTheme="minorHAnsi"/>
          <w:lang w:eastAsia="en-US"/>
        </w:rPr>
        <w:t>с законодательством Российской Федерации о налогах и сборах.</w:t>
      </w:r>
      <w:proofErr w:type="gramEnd"/>
    </w:p>
    <w:p w:rsidR="008073BB" w:rsidRDefault="008073BB" w:rsidP="008073BB">
      <w:pPr>
        <w:autoSpaceDE w:val="0"/>
        <w:autoSpaceDN w:val="0"/>
        <w:adjustRightInd w:val="0"/>
        <w:ind w:firstLine="709"/>
        <w:jc w:val="both"/>
        <w:rPr>
          <w:rFonts w:eastAsiaTheme="minorHAnsi"/>
          <w:lang w:eastAsia="en-US"/>
        </w:rPr>
      </w:pPr>
      <w:r w:rsidRPr="001A2F34">
        <w:rPr>
          <w:rFonts w:eastAsiaTheme="minorHAnsi"/>
          <w:lang w:eastAsia="en-US"/>
        </w:rPr>
        <w:t>2</w:t>
      </w:r>
      <w:r>
        <w:rPr>
          <w:rFonts w:eastAsiaTheme="minorHAnsi"/>
          <w:lang w:eastAsia="en-US"/>
        </w:rPr>
        <w:t>4</w:t>
      </w:r>
      <w:r w:rsidRPr="001A2F34">
        <w:rPr>
          <w:rFonts w:eastAsiaTheme="minorHAnsi"/>
          <w:lang w:eastAsia="en-US"/>
        </w:rPr>
        <w:t xml:space="preserve">.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w:t>
      </w:r>
      <w:r>
        <w:rPr>
          <w:rFonts w:eastAsiaTheme="minorHAnsi"/>
          <w:lang w:eastAsia="en-US"/>
        </w:rPr>
        <w:t>с</w:t>
      </w:r>
      <w:r w:rsidRPr="001A2F34">
        <w:rPr>
          <w:rFonts w:eastAsiaTheme="minorHAnsi"/>
          <w:lang w:eastAsia="en-US"/>
        </w:rPr>
        <w:t>оответствующего бюджета, осуществляется с учетом вида платежа, порядка их расчета, порядка и сроков уплаты по каждому виду платежа.</w:t>
      </w:r>
    </w:p>
    <w:p w:rsidR="008073BB" w:rsidRDefault="008073BB" w:rsidP="008073BB">
      <w:pPr>
        <w:autoSpaceDE w:val="0"/>
        <w:autoSpaceDN w:val="0"/>
        <w:adjustRightInd w:val="0"/>
        <w:ind w:firstLine="709"/>
        <w:jc w:val="both"/>
        <w:rPr>
          <w:rFonts w:eastAsiaTheme="minorHAnsi"/>
          <w:lang w:eastAsia="en-US"/>
        </w:rPr>
      </w:pPr>
      <w:r w:rsidRPr="001A2F34">
        <w:rPr>
          <w:rFonts w:eastAsiaTheme="minorHAnsi"/>
          <w:lang w:eastAsia="en-US"/>
        </w:rPr>
        <w:t>2</w:t>
      </w:r>
      <w:r>
        <w:rPr>
          <w:rFonts w:eastAsiaTheme="minorHAnsi"/>
          <w:lang w:eastAsia="en-US"/>
        </w:rPr>
        <w:t>5</w:t>
      </w:r>
      <w:r w:rsidRPr="001A2F34">
        <w:rPr>
          <w:rFonts w:eastAsiaTheme="minorHAnsi"/>
          <w:lang w:eastAsia="en-US"/>
        </w:rPr>
        <w:t>. Расчет расходов</w:t>
      </w:r>
      <w:r>
        <w:rPr>
          <w:rFonts w:eastAsiaTheme="minorHAnsi"/>
          <w:lang w:eastAsia="en-US"/>
        </w:rPr>
        <w:t xml:space="preserve">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26.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27. Расчет расходов (за исключением расходов на закупку товаров, работ, услуг) осуществляется раздельно по источникам их финансового обеспечения.</w:t>
      </w:r>
    </w:p>
    <w:p w:rsidR="008073BB" w:rsidRDefault="008073BB" w:rsidP="008073BB">
      <w:pPr>
        <w:autoSpaceDE w:val="0"/>
        <w:autoSpaceDN w:val="0"/>
        <w:adjustRightInd w:val="0"/>
        <w:ind w:firstLine="709"/>
        <w:jc w:val="both"/>
        <w:rPr>
          <w:rFonts w:eastAsiaTheme="minorHAnsi"/>
          <w:lang w:eastAsia="en-US"/>
        </w:rPr>
      </w:pPr>
      <w:bookmarkStart w:id="4" w:name="Par86"/>
      <w:bookmarkEnd w:id="4"/>
      <w:r>
        <w:rPr>
          <w:rFonts w:eastAsiaTheme="minorHAnsi"/>
          <w:lang w:eastAsia="en-US"/>
        </w:rPr>
        <w:t xml:space="preserve">28.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spellStart"/>
      <w:proofErr w:type="gramStart"/>
      <w:r>
        <w:rPr>
          <w:rFonts w:eastAsiaTheme="minorHAnsi"/>
          <w:lang w:eastAsia="en-US"/>
        </w:rPr>
        <w:t>интернет-трафика</w:t>
      </w:r>
      <w:proofErr w:type="spellEnd"/>
      <w:proofErr w:type="gramEnd"/>
      <w:r>
        <w:rPr>
          <w:rFonts w:eastAsiaTheme="minorHAnsi"/>
          <w:lang w:eastAsia="en-US"/>
        </w:rPr>
        <w:t>.</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lastRenderedPageBreak/>
        <w:t>29.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30. </w:t>
      </w:r>
      <w:proofErr w:type="gramStart"/>
      <w:r>
        <w:rPr>
          <w:rFonts w:eastAsiaTheme="minorHAnsi"/>
          <w:lang w:eastAsia="en-US"/>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Pr>
          <w:rFonts w:eastAsiaTheme="minorHAnsi"/>
          <w:lang w:eastAsia="en-US"/>
        </w:rPr>
        <w:t>одноставочного</w:t>
      </w:r>
      <w:proofErr w:type="spellEnd"/>
      <w:r>
        <w:rPr>
          <w:rFonts w:eastAsiaTheme="minorHAnsi"/>
          <w:lang w:eastAsia="en-US"/>
        </w:rPr>
        <w:t xml:space="preserve">, дифференцированного по зонам суток или </w:t>
      </w:r>
      <w:proofErr w:type="spellStart"/>
      <w:r>
        <w:rPr>
          <w:rFonts w:eastAsiaTheme="minorHAnsi"/>
          <w:lang w:eastAsia="en-US"/>
        </w:rPr>
        <w:t>двуставочного</w:t>
      </w:r>
      <w:proofErr w:type="spellEnd"/>
      <w:r>
        <w:rPr>
          <w:rFonts w:eastAsiaTheme="minorHAnsi"/>
          <w:lang w:eastAsia="en-US"/>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31. </w:t>
      </w:r>
      <w:proofErr w:type="gramStart"/>
      <w:r>
        <w:rPr>
          <w:rFonts w:eastAsiaTheme="minorHAnsi"/>
          <w:lang w:eastAsia="en-US"/>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32. </w:t>
      </w:r>
      <w:proofErr w:type="gramStart"/>
      <w:r>
        <w:rPr>
          <w:rFonts w:eastAsiaTheme="minorHAnsi"/>
          <w:lang w:eastAsia="en-US"/>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Pr>
          <w:rFonts w:eastAsiaTheme="minorHAnsi"/>
          <w:lang w:eastAsia="en-US"/>
        </w:rPr>
        <w:t>регламентно-профилактических</w:t>
      </w:r>
      <w:proofErr w:type="spellEnd"/>
      <w:r>
        <w:rPr>
          <w:rFonts w:eastAsiaTheme="minorHAnsi"/>
          <w:lang w:eastAsia="en-US"/>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33. </w:t>
      </w:r>
      <w:proofErr w:type="gramStart"/>
      <w:r>
        <w:rPr>
          <w:rFonts w:eastAsiaTheme="minorHAnsi"/>
          <w:lang w:eastAsia="en-US"/>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8073BB" w:rsidRDefault="008073BB" w:rsidP="008073BB">
      <w:pPr>
        <w:autoSpaceDE w:val="0"/>
        <w:autoSpaceDN w:val="0"/>
        <w:adjustRightInd w:val="0"/>
        <w:ind w:firstLine="709"/>
        <w:jc w:val="both"/>
        <w:rPr>
          <w:rFonts w:eastAsiaTheme="minorHAnsi"/>
          <w:lang w:eastAsia="en-US"/>
        </w:rPr>
      </w:pPr>
      <w:bookmarkStart w:id="5" w:name="Par92"/>
      <w:bookmarkEnd w:id="5"/>
      <w:r>
        <w:rPr>
          <w:rFonts w:eastAsiaTheme="minorHAnsi"/>
          <w:lang w:eastAsia="en-US"/>
        </w:rPr>
        <w:t>34.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35. </w:t>
      </w:r>
      <w:proofErr w:type="gramStart"/>
      <w:r>
        <w:rPr>
          <w:rFonts w:eastAsiaTheme="minorHAnsi"/>
          <w:lang w:eastAsia="en-US"/>
        </w:rPr>
        <w:t xml:space="preserve">Расчет расходов на оплату услуг и работ (в том числе медицинских осмотров, информационных услуг, консультационных услуг, экспертных </w:t>
      </w:r>
      <w:r w:rsidRPr="007F0FFC">
        <w:rPr>
          <w:rFonts w:eastAsiaTheme="minorHAnsi"/>
          <w:lang w:eastAsia="en-US"/>
        </w:rPr>
        <w:t xml:space="preserve">услуг, научно-исследовательских работ, типографских работ), не указанных </w:t>
      </w:r>
      <w:r>
        <w:rPr>
          <w:rFonts w:eastAsiaTheme="minorHAnsi"/>
          <w:lang w:eastAsia="en-US"/>
        </w:rPr>
        <w:br/>
      </w:r>
      <w:bookmarkStart w:id="6" w:name="_GoBack"/>
      <w:bookmarkEnd w:id="6"/>
      <w:r w:rsidRPr="006019B7">
        <w:rPr>
          <w:rFonts w:eastAsiaTheme="minorHAnsi"/>
          <w:lang w:eastAsia="en-US"/>
        </w:rPr>
        <w:t xml:space="preserve">в </w:t>
      </w:r>
      <w:hyperlink w:anchor="Par86" w:history="1">
        <w:r w:rsidRPr="006019B7">
          <w:rPr>
            <w:rFonts w:eastAsiaTheme="minorHAnsi"/>
            <w:lang w:eastAsia="en-US"/>
          </w:rPr>
          <w:t>пунктах 2</w:t>
        </w:r>
      </w:hyperlink>
      <w:r>
        <w:rPr>
          <w:rFonts w:eastAsiaTheme="minorHAnsi"/>
          <w:lang w:eastAsia="en-US"/>
        </w:rPr>
        <w:t>8</w:t>
      </w:r>
      <w:r w:rsidRPr="006019B7">
        <w:rPr>
          <w:rFonts w:eastAsiaTheme="minorHAnsi"/>
          <w:lang w:eastAsia="en-US"/>
        </w:rPr>
        <w:t xml:space="preserve"> - </w:t>
      </w:r>
      <w:hyperlink w:anchor="Par92" w:history="1">
        <w:r w:rsidRPr="006019B7">
          <w:rPr>
            <w:rFonts w:eastAsiaTheme="minorHAnsi"/>
            <w:lang w:eastAsia="en-US"/>
          </w:rPr>
          <w:t>3</w:t>
        </w:r>
      </w:hyperlink>
      <w:r w:rsidRPr="006019B7">
        <w:rPr>
          <w:rFonts w:eastAsiaTheme="minorHAnsi"/>
          <w:lang w:eastAsia="en-US"/>
        </w:rPr>
        <w:t>4 Порядка,</w:t>
      </w:r>
      <w:r w:rsidRPr="00C94D0E">
        <w:rPr>
          <w:rFonts w:eastAsiaTheme="minorHAnsi"/>
          <w:lang w:eastAsia="en-US"/>
        </w:rPr>
        <w:t xml:space="preserve"> осуществляется на основании расчетов необходимых </w:t>
      </w:r>
      <w:r>
        <w:rPr>
          <w:rFonts w:eastAsiaTheme="minorHAnsi"/>
          <w:lang w:eastAsia="en-US"/>
        </w:rPr>
        <w:t xml:space="preserve">выплат с учетом численности работников, потребности </w:t>
      </w:r>
      <w:r>
        <w:rPr>
          <w:rFonts w:eastAsiaTheme="minorHAnsi"/>
          <w:lang w:eastAsia="en-US"/>
        </w:rPr>
        <w:br/>
        <w:t xml:space="preserve">в информационных системах, количества проводимых экспертиз, количества приобретаемых печатных и иных периодических изданий, определяемых </w:t>
      </w:r>
      <w:r>
        <w:rPr>
          <w:rFonts w:eastAsiaTheme="minorHAnsi"/>
          <w:lang w:eastAsia="en-US"/>
        </w:rPr>
        <w:br/>
      </w:r>
      <w:r>
        <w:rPr>
          <w:rFonts w:eastAsiaTheme="minorHAnsi"/>
          <w:lang w:eastAsia="en-US"/>
        </w:rPr>
        <w:lastRenderedPageBreak/>
        <w:t>с учетом специфики деятельности</w:t>
      </w:r>
      <w:proofErr w:type="gramEnd"/>
      <w:r>
        <w:rPr>
          <w:rFonts w:eastAsiaTheme="minorHAnsi"/>
          <w:lang w:eastAsia="en-US"/>
        </w:rPr>
        <w:t xml:space="preserve"> учреждения, </w:t>
      </w:r>
      <w:proofErr w:type="gramStart"/>
      <w:r>
        <w:rPr>
          <w:rFonts w:eastAsiaTheme="minorHAnsi"/>
          <w:lang w:eastAsia="en-US"/>
        </w:rPr>
        <w:t>предусмотренной</w:t>
      </w:r>
      <w:proofErr w:type="gramEnd"/>
      <w:r>
        <w:rPr>
          <w:rFonts w:eastAsiaTheme="minorHAnsi"/>
          <w:lang w:eastAsia="en-US"/>
        </w:rPr>
        <w:t xml:space="preserve"> уставом учреждения.</w:t>
      </w:r>
    </w:p>
    <w:p w:rsidR="008073BB" w:rsidRDefault="008073BB" w:rsidP="008073BB">
      <w:pPr>
        <w:autoSpaceDE w:val="0"/>
        <w:autoSpaceDN w:val="0"/>
        <w:adjustRightInd w:val="0"/>
        <w:ind w:firstLine="709"/>
        <w:jc w:val="both"/>
        <w:rPr>
          <w:rFonts w:eastAsiaTheme="minorHAnsi"/>
          <w:lang w:eastAsia="en-US"/>
        </w:rPr>
      </w:pPr>
      <w:r w:rsidRPr="007F0FFC">
        <w:rPr>
          <w:rFonts w:eastAsiaTheme="minorHAnsi"/>
          <w:lang w:eastAsia="en-US"/>
        </w:rPr>
        <w:t>3</w:t>
      </w:r>
      <w:r>
        <w:rPr>
          <w:rFonts w:eastAsiaTheme="minorHAnsi"/>
          <w:lang w:eastAsia="en-US"/>
        </w:rPr>
        <w:t>6</w:t>
      </w:r>
      <w:r w:rsidRPr="007F0FFC">
        <w:rPr>
          <w:rFonts w:eastAsiaTheme="minorHAnsi"/>
          <w:lang w:eastAsia="en-US"/>
        </w:rPr>
        <w:t xml:space="preserve">. </w:t>
      </w:r>
      <w:proofErr w:type="gramStart"/>
      <w:r w:rsidRPr="007F0FFC">
        <w:rPr>
          <w:rFonts w:eastAsiaTheme="minorHAnsi"/>
          <w:lang w:eastAsia="en-US"/>
        </w:rPr>
        <w:t>Расчет</w:t>
      </w:r>
      <w:r>
        <w:rPr>
          <w:rFonts w:eastAsiaTheme="minorHAnsi"/>
          <w:lang w:eastAsia="en-US"/>
        </w:rPr>
        <w:t xml:space="preserve"> расходов на приобретение объектов движимого имущества </w:t>
      </w:r>
      <w:r>
        <w:rPr>
          <w:rFonts w:eastAsiaTheme="minorHAnsi"/>
          <w:lang w:eastAsia="en-US"/>
        </w:rPr>
        <w:br/>
        <w:t>(в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Pr>
          <w:rFonts w:eastAsiaTheme="minorHAnsi"/>
          <w:lang w:eastAsia="en-US"/>
        </w:rPr>
        <w:t>, в том числе о ценах производителей (изготовителей) указанных товаров, работ, услуг.</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37. </w:t>
      </w:r>
      <w:proofErr w:type="gramStart"/>
      <w:r>
        <w:rPr>
          <w:rFonts w:eastAsiaTheme="minorHAnsi"/>
          <w:lang w:eastAsia="en-US"/>
        </w:rPr>
        <w:t xml:space="preserve">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w:t>
      </w:r>
      <w:r>
        <w:rPr>
          <w:rFonts w:eastAsiaTheme="minorHAnsi"/>
          <w:lang w:eastAsia="en-US"/>
        </w:rPr>
        <w:br/>
        <w:t>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38. Расчеты расходов на закупку товаров, работ, услуг должны соответствовать в части планируемых к заключению контрактов (договоров):</w:t>
      </w:r>
    </w:p>
    <w:p w:rsidR="008073BB" w:rsidRDefault="008073BB" w:rsidP="008073BB">
      <w:pPr>
        <w:autoSpaceDE w:val="0"/>
        <w:autoSpaceDN w:val="0"/>
        <w:adjustRightInd w:val="0"/>
        <w:ind w:firstLine="709"/>
        <w:jc w:val="both"/>
        <w:rPr>
          <w:rFonts w:eastAsiaTheme="minorHAnsi"/>
          <w:lang w:eastAsia="en-US"/>
        </w:rPr>
      </w:pPr>
      <w:proofErr w:type="gramStart"/>
      <w:r>
        <w:rPr>
          <w:rFonts w:eastAsiaTheme="minorHAnsi"/>
          <w:lang w:eastAsia="en-US"/>
        </w:rPr>
        <w:t xml:space="preserve">показателям плана-графика закупок товаров, работ, услуг для обеспечения муниципальных нужд, формируемого в соответствии </w:t>
      </w:r>
      <w:r>
        <w:rPr>
          <w:rFonts w:eastAsiaTheme="minorHAnsi"/>
          <w:lang w:eastAsia="en-US"/>
        </w:rPr>
        <w:br/>
        <w:t xml:space="preserve">с требованиями законодательства Российской Федерации о контрактной системе в сфере закупок товаров, работ, для обеспечения государственных </w:t>
      </w:r>
      <w:r>
        <w:rPr>
          <w:rFonts w:eastAsiaTheme="minorHAnsi"/>
          <w:lang w:eastAsia="en-US"/>
        </w:rPr>
        <w:br/>
        <w:t xml:space="preserve">и муниципальных нужд, в случае осуществления закупок в соответствии </w:t>
      </w:r>
      <w:r>
        <w:rPr>
          <w:rFonts w:eastAsiaTheme="minorHAnsi"/>
          <w:lang w:eastAsia="en-US"/>
        </w:rPr>
        <w:br/>
        <w:t xml:space="preserve">с Федеральным </w:t>
      </w:r>
      <w:hyperlink r:id="rId9" w:history="1">
        <w:r w:rsidRPr="00C94D0E">
          <w:rPr>
            <w:rFonts w:eastAsiaTheme="minorHAnsi"/>
            <w:lang w:eastAsia="en-US"/>
          </w:rPr>
          <w:t>законом</w:t>
        </w:r>
      </w:hyperlink>
      <w:r w:rsidRPr="00C94D0E">
        <w:rPr>
          <w:rFonts w:eastAsiaTheme="minorHAnsi"/>
          <w:lang w:eastAsia="en-US"/>
        </w:rPr>
        <w:t xml:space="preserve"> от 5</w:t>
      </w:r>
      <w:r>
        <w:rPr>
          <w:rFonts w:eastAsiaTheme="minorHAnsi"/>
          <w:lang w:eastAsia="en-US"/>
        </w:rPr>
        <w:t xml:space="preserve"> апреля 2013 г. № 44-ФЗ «О контрактной системе в сфере закупок товаров, работ, услуг для обеспечения государственных и</w:t>
      </w:r>
      <w:proofErr w:type="gramEnd"/>
      <w:r>
        <w:rPr>
          <w:rFonts w:eastAsiaTheme="minorHAnsi"/>
          <w:lang w:eastAsia="en-US"/>
        </w:rPr>
        <w:t xml:space="preserve"> муниципальных нужд»;</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показателям плана-графика закупок товаров, работ, услуг, формируемого в соответствии с законодательством Российской Федерации </w:t>
      </w:r>
      <w:r>
        <w:rPr>
          <w:rFonts w:eastAsiaTheme="minorHAnsi"/>
          <w:lang w:eastAsia="en-US"/>
        </w:rPr>
        <w:br/>
        <w:t xml:space="preserve">о закупках товаров, работ, услуг отдельными видами юридических лиц, </w:t>
      </w:r>
      <w:r>
        <w:rPr>
          <w:rFonts w:eastAsiaTheme="minorHAnsi"/>
          <w:lang w:eastAsia="en-US"/>
        </w:rPr>
        <w:br/>
        <w:t xml:space="preserve">в случае осуществления закупок в соответствии с </w:t>
      </w:r>
      <w:r w:rsidRPr="00C94D0E">
        <w:rPr>
          <w:rFonts w:eastAsiaTheme="minorHAnsi"/>
          <w:lang w:eastAsia="en-US"/>
        </w:rPr>
        <w:t xml:space="preserve">Федеральным </w:t>
      </w:r>
      <w:hyperlink r:id="rId10" w:history="1">
        <w:r w:rsidRPr="00C94D0E">
          <w:rPr>
            <w:rFonts w:eastAsiaTheme="minorHAnsi"/>
            <w:lang w:eastAsia="en-US"/>
          </w:rPr>
          <w:t>законом</w:t>
        </w:r>
      </w:hyperlink>
      <w:r w:rsidRPr="00C94D0E">
        <w:rPr>
          <w:rFonts w:eastAsiaTheme="minorHAnsi"/>
          <w:lang w:eastAsia="en-US"/>
        </w:rPr>
        <w:t xml:space="preserve"> </w:t>
      </w:r>
      <w:r>
        <w:rPr>
          <w:rFonts w:eastAsiaTheme="minorHAnsi"/>
          <w:lang w:eastAsia="en-US"/>
        </w:rPr>
        <w:t>от 18 июля 2011 г. № 223-ФЗ «О закупках товаров, работ, услуг отдельными видами юридических лиц».</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39. Расчет расходов на осуществление капитальных вложений:</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w:t>
      </w:r>
      <w:r>
        <w:rPr>
          <w:rFonts w:eastAsiaTheme="minorHAnsi"/>
          <w:lang w:eastAsia="en-US"/>
        </w:rPr>
        <w:br/>
        <w:t>с законодательством о градостроительной деятельности Российской Федерации;</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w:t>
      </w:r>
      <w:r>
        <w:rPr>
          <w:rFonts w:eastAsiaTheme="minorHAnsi"/>
          <w:lang w:eastAsia="en-US"/>
        </w:rPr>
        <w:lastRenderedPageBreak/>
        <w:t>Федерации, регулирующим оценочную деятельность в Российской Федерации.</w:t>
      </w:r>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 xml:space="preserve">40. </w:t>
      </w:r>
      <w:proofErr w:type="gramStart"/>
      <w:r>
        <w:rPr>
          <w:rFonts w:eastAsiaTheme="minorHAnsi"/>
          <w:lang w:eastAsia="en-US"/>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соответствии с </w:t>
      </w:r>
      <w:r w:rsidRPr="00262135">
        <w:rPr>
          <w:rFonts w:eastAsiaTheme="minorHAnsi"/>
          <w:lang w:eastAsia="en-US"/>
        </w:rPr>
        <w:t>Порядком  и условиям формирования муниципального задания в отношении районных муниципальных учреждений и финансового обеспечения выполнения муниципального задания</w:t>
      </w:r>
      <w:r>
        <w:rPr>
          <w:rFonts w:eastAsiaTheme="minorHAnsi"/>
          <w:lang w:eastAsia="en-US"/>
        </w:rPr>
        <w:t>,</w:t>
      </w:r>
      <w:r w:rsidRPr="000C4163">
        <w:rPr>
          <w:rFonts w:eastAsiaTheme="minorHAnsi"/>
          <w:lang w:eastAsia="en-US"/>
        </w:rPr>
        <w:t xml:space="preserve"> </w:t>
      </w:r>
      <w:r>
        <w:rPr>
          <w:rFonts w:eastAsiaTheme="minorHAnsi"/>
          <w:lang w:eastAsia="en-US"/>
        </w:rPr>
        <w:t xml:space="preserve">утвержденном постановлением администрации </w:t>
      </w:r>
      <w:proofErr w:type="spellStart"/>
      <w:r>
        <w:rPr>
          <w:rFonts w:eastAsiaTheme="minorHAnsi"/>
          <w:lang w:eastAsia="en-US"/>
        </w:rPr>
        <w:t>Емельяновского</w:t>
      </w:r>
      <w:proofErr w:type="spellEnd"/>
      <w:r>
        <w:rPr>
          <w:rFonts w:eastAsiaTheme="minorHAnsi"/>
          <w:lang w:eastAsia="en-US"/>
        </w:rPr>
        <w:t xml:space="preserve"> района от 25.09</w:t>
      </w:r>
      <w:r w:rsidRPr="000C4163">
        <w:rPr>
          <w:rFonts w:eastAsiaTheme="minorHAnsi"/>
          <w:lang w:eastAsia="en-US"/>
        </w:rPr>
        <w:t xml:space="preserve">.2015 </w:t>
      </w:r>
      <w:r>
        <w:rPr>
          <w:rFonts w:eastAsiaTheme="minorHAnsi"/>
          <w:lang w:eastAsia="en-US"/>
        </w:rPr>
        <w:t>№ 3395.</w:t>
      </w:r>
      <w:proofErr w:type="gramEnd"/>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41. В случае</w:t>
      </w:r>
      <w:proofErr w:type="gramStart"/>
      <w:r>
        <w:rPr>
          <w:rFonts w:eastAsiaTheme="minorHAnsi"/>
          <w:lang w:eastAsia="en-US"/>
        </w:rPr>
        <w:t>,</w:t>
      </w:r>
      <w:proofErr w:type="gramEnd"/>
      <w:r>
        <w:rPr>
          <w:rFonts w:eastAsiaTheme="minorHAnsi"/>
          <w:lang w:eastAsia="en-US"/>
        </w:rPr>
        <w:t xml:space="preserve"> если учреждением не планируется получать отдельные доходы и осуществлять отдельные расходы, то обоснования (расчеты) </w:t>
      </w:r>
      <w:r w:rsidRPr="00674771">
        <w:rPr>
          <w:rFonts w:eastAsiaTheme="minorHAnsi"/>
          <w:lang w:eastAsia="en-US"/>
        </w:rPr>
        <w:t>поступлений и выплат по указанным доходам и расходам не формируются.</w:t>
      </w:r>
    </w:p>
    <w:p w:rsidR="008073BB" w:rsidRDefault="008073BB" w:rsidP="008073BB">
      <w:pPr>
        <w:autoSpaceDE w:val="0"/>
        <w:autoSpaceDN w:val="0"/>
        <w:adjustRightInd w:val="0"/>
        <w:jc w:val="both"/>
        <w:rPr>
          <w:rFonts w:eastAsiaTheme="minorHAnsi"/>
          <w:lang w:eastAsia="en-US"/>
        </w:rPr>
      </w:pPr>
    </w:p>
    <w:p w:rsidR="008073BB" w:rsidRDefault="008073BB" w:rsidP="008073BB">
      <w:pPr>
        <w:autoSpaceDE w:val="0"/>
        <w:autoSpaceDN w:val="0"/>
        <w:adjustRightInd w:val="0"/>
        <w:jc w:val="center"/>
        <w:outlineLvl w:val="0"/>
        <w:rPr>
          <w:rFonts w:eastAsiaTheme="minorHAnsi"/>
          <w:b/>
          <w:bCs/>
          <w:lang w:eastAsia="en-US"/>
        </w:rPr>
      </w:pPr>
      <w:r>
        <w:rPr>
          <w:rFonts w:eastAsiaTheme="minorHAnsi"/>
          <w:b/>
          <w:bCs/>
          <w:lang w:eastAsia="en-US"/>
        </w:rPr>
        <w:t>IV. Утверждение Плана</w:t>
      </w:r>
    </w:p>
    <w:p w:rsidR="008073BB" w:rsidRDefault="008073BB" w:rsidP="008073BB">
      <w:pPr>
        <w:autoSpaceDE w:val="0"/>
        <w:autoSpaceDN w:val="0"/>
        <w:adjustRightInd w:val="0"/>
        <w:jc w:val="both"/>
        <w:rPr>
          <w:rFonts w:eastAsiaTheme="minorHAnsi"/>
          <w:lang w:eastAsia="en-US"/>
        </w:rPr>
      </w:pPr>
    </w:p>
    <w:p w:rsidR="008073BB" w:rsidRDefault="008073BB" w:rsidP="008073BB">
      <w:pPr>
        <w:autoSpaceDE w:val="0"/>
        <w:autoSpaceDN w:val="0"/>
        <w:adjustRightInd w:val="0"/>
        <w:ind w:firstLine="709"/>
        <w:jc w:val="both"/>
      </w:pPr>
      <w:r w:rsidRPr="00152FB3">
        <w:t>4</w:t>
      </w:r>
      <w:r>
        <w:t>2</w:t>
      </w:r>
      <w:r w:rsidRPr="00152FB3">
        <w:t xml:space="preserve">. После официального опубликования </w:t>
      </w:r>
      <w:r>
        <w:t xml:space="preserve">решения районного </w:t>
      </w:r>
      <w:r w:rsidRPr="00152FB3">
        <w:t xml:space="preserve"> </w:t>
      </w:r>
      <w:r>
        <w:t xml:space="preserve">Совета депутатов </w:t>
      </w:r>
      <w:r w:rsidRPr="00152FB3">
        <w:t xml:space="preserve">о </w:t>
      </w:r>
      <w:r>
        <w:t>районном</w:t>
      </w:r>
      <w:r w:rsidRPr="00152FB3">
        <w:t xml:space="preserve"> бюджете на очередной финансовый год и плановый период или внесения изменений в бюджетную роспись</w:t>
      </w:r>
      <w:r>
        <w:t xml:space="preserve"> управление доводит до учреждения информацию о бюджетных ассигнованиях.</w:t>
      </w:r>
    </w:p>
    <w:p w:rsidR="008073BB" w:rsidRDefault="008073BB" w:rsidP="008073BB">
      <w:pPr>
        <w:autoSpaceDE w:val="0"/>
        <w:autoSpaceDN w:val="0"/>
        <w:adjustRightInd w:val="0"/>
        <w:ind w:firstLine="709"/>
        <w:jc w:val="both"/>
        <w:rPr>
          <w:rFonts w:eastAsiaTheme="minorHAnsi"/>
          <w:lang w:eastAsia="en-US"/>
        </w:rPr>
      </w:pPr>
      <w:proofErr w:type="gramStart"/>
      <w:r>
        <w:t xml:space="preserve">Составление или уточнение показателей Плана, связанных с принятием решения районного </w:t>
      </w:r>
      <w:r w:rsidRPr="00152FB3">
        <w:t xml:space="preserve"> </w:t>
      </w:r>
      <w:r>
        <w:t xml:space="preserve">Совета депутатов </w:t>
      </w:r>
      <w:r w:rsidRPr="00152FB3">
        <w:t xml:space="preserve">о </w:t>
      </w:r>
      <w:r>
        <w:t>районном</w:t>
      </w:r>
      <w:r w:rsidRPr="00152FB3">
        <w:t xml:space="preserve"> бюджете на очередной финансовый год и плановый период или внесения изменений в бюджетную роспись</w:t>
      </w:r>
      <w:r>
        <w:t xml:space="preserve">, осуществляется учреждением не позднее одного месяца после официального опубликования решения районного </w:t>
      </w:r>
      <w:r w:rsidRPr="00152FB3">
        <w:t xml:space="preserve"> </w:t>
      </w:r>
      <w:r>
        <w:t xml:space="preserve">Совета депутатов </w:t>
      </w:r>
      <w:r w:rsidRPr="00152FB3">
        <w:br/>
        <w:t xml:space="preserve">о </w:t>
      </w:r>
      <w:r>
        <w:t>районном</w:t>
      </w:r>
      <w:r w:rsidRPr="00152FB3">
        <w:t xml:space="preserve"> бюджете на очередной финансовый год и плановый период или внесения изменений в бюджетную роспись</w:t>
      </w:r>
      <w:r>
        <w:t>.</w:t>
      </w:r>
      <w:proofErr w:type="gramEnd"/>
    </w:p>
    <w:p w:rsidR="008073BB" w:rsidRDefault="008073BB" w:rsidP="008073BB">
      <w:pPr>
        <w:autoSpaceDE w:val="0"/>
        <w:autoSpaceDN w:val="0"/>
        <w:adjustRightInd w:val="0"/>
        <w:ind w:firstLine="709"/>
        <w:jc w:val="both"/>
        <w:rPr>
          <w:rFonts w:eastAsiaTheme="minorHAnsi"/>
          <w:lang w:eastAsia="en-US"/>
        </w:rPr>
      </w:pPr>
      <w:r>
        <w:rPr>
          <w:rFonts w:eastAsiaTheme="minorHAnsi"/>
          <w:lang w:eastAsia="en-US"/>
        </w:rPr>
        <w:t>43.</w:t>
      </w:r>
      <w:r w:rsidRPr="00CD7AD2">
        <w:t xml:space="preserve"> </w:t>
      </w:r>
      <w:r w:rsidRPr="00CD7AD2">
        <w:rPr>
          <w:rFonts w:eastAsiaTheme="minorHAnsi"/>
          <w:lang w:eastAsia="en-US"/>
        </w:rPr>
        <w:t xml:space="preserve">План </w:t>
      </w:r>
      <w:r>
        <w:rPr>
          <w:rFonts w:eastAsiaTheme="minorHAnsi"/>
          <w:lang w:eastAsia="en-US"/>
        </w:rPr>
        <w:t xml:space="preserve">муниципального </w:t>
      </w:r>
      <w:r w:rsidRPr="00CD7AD2">
        <w:rPr>
          <w:rFonts w:eastAsiaTheme="minorHAnsi"/>
          <w:lang w:eastAsia="en-US"/>
        </w:rPr>
        <w:t xml:space="preserve"> бюджетного учреждения (План </w:t>
      </w:r>
      <w:r>
        <w:rPr>
          <w:rFonts w:eastAsiaTheme="minorHAnsi"/>
          <w:lang w:eastAsia="en-US"/>
        </w:rPr>
        <w:br/>
      </w:r>
      <w:r w:rsidRPr="00CD7AD2">
        <w:rPr>
          <w:rFonts w:eastAsiaTheme="minorHAnsi"/>
          <w:lang w:eastAsia="en-US"/>
        </w:rPr>
        <w:t xml:space="preserve">с учётом изменений) утверждается </w:t>
      </w:r>
      <w:r>
        <w:rPr>
          <w:rFonts w:eastAsiaTheme="minorHAnsi"/>
          <w:lang w:eastAsia="en-US"/>
        </w:rPr>
        <w:t xml:space="preserve">руководителем муниципального бюджетного учреждения </w:t>
      </w:r>
      <w:r w:rsidRPr="00CD7AD2">
        <w:rPr>
          <w:rFonts w:eastAsiaTheme="minorHAnsi"/>
          <w:lang w:eastAsia="en-US"/>
        </w:rPr>
        <w:t>(уполномоченным им лицом).</w:t>
      </w:r>
    </w:p>
    <w:p w:rsidR="008073BB" w:rsidRDefault="008073BB" w:rsidP="008073BB">
      <w:pPr>
        <w:autoSpaceDE w:val="0"/>
        <w:autoSpaceDN w:val="0"/>
        <w:adjustRightInd w:val="0"/>
        <w:ind w:firstLine="709"/>
        <w:jc w:val="both"/>
      </w:pPr>
      <w:r>
        <w:rPr>
          <w:rFonts w:eastAsiaTheme="minorHAnsi"/>
          <w:lang w:eastAsia="en-US"/>
        </w:rPr>
        <w:t xml:space="preserve"> </w:t>
      </w: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sectPr w:rsidR="008073BB" w:rsidSect="00F9037F">
          <w:pgSz w:w="11906" w:h="16838"/>
          <w:pgMar w:top="1134" w:right="850" w:bottom="1134" w:left="1701" w:header="708" w:footer="708" w:gutter="0"/>
          <w:cols w:space="708"/>
          <w:docGrid w:linePitch="360"/>
        </w:sectPr>
      </w:pPr>
    </w:p>
    <w:tbl>
      <w:tblPr>
        <w:tblStyle w:val="a8"/>
        <w:tblW w:w="0" w:type="auto"/>
        <w:tblLook w:val="04A0"/>
      </w:tblPr>
      <w:tblGrid>
        <w:gridCol w:w="240"/>
        <w:gridCol w:w="217"/>
        <w:gridCol w:w="217"/>
        <w:gridCol w:w="217"/>
        <w:gridCol w:w="217"/>
        <w:gridCol w:w="217"/>
        <w:gridCol w:w="217"/>
        <w:gridCol w:w="217"/>
        <w:gridCol w:w="217"/>
        <w:gridCol w:w="217"/>
        <w:gridCol w:w="217"/>
        <w:gridCol w:w="217"/>
        <w:gridCol w:w="217"/>
        <w:gridCol w:w="217"/>
        <w:gridCol w:w="217"/>
        <w:gridCol w:w="217"/>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486"/>
        <w:gridCol w:w="1085"/>
      </w:tblGrid>
      <w:tr w:rsidR="008073BB" w:rsidRPr="008073BB" w:rsidTr="008073BB">
        <w:trPr>
          <w:trHeight w:val="210"/>
        </w:trPr>
        <w:tc>
          <w:tcPr>
            <w:tcW w:w="735" w:type="dxa"/>
            <w:noWrap/>
            <w:hideMark/>
          </w:tcPr>
          <w:p w:rsidR="008073BB" w:rsidRPr="008073BB" w:rsidRDefault="008073BB" w:rsidP="008073BB">
            <w:pPr>
              <w:pStyle w:val="ConsPlusNormal"/>
              <w:jc w:val="both"/>
            </w:pPr>
            <w:bookmarkStart w:id="7" w:name="RANGE!A1:FE122"/>
            <w:bookmarkEnd w:id="7"/>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Приложение №1 </w:t>
            </w:r>
          </w:p>
        </w:tc>
      </w:tr>
      <w:tr w:rsidR="008073BB" w:rsidRPr="008073BB" w:rsidTr="008073BB">
        <w:trPr>
          <w:trHeight w:val="84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к Порядку составления и утверждения плана финансово-хозяйственной деятельности районного муниципального бюджетного и автономного учреждений, функции и полномочия учредителя, в отношении которых осуществляет МКУ "Управление </w:t>
            </w:r>
            <w:r w:rsidRPr="008073BB">
              <w:lastRenderedPageBreak/>
              <w:t xml:space="preserve">образованием" </w:t>
            </w:r>
            <w:r w:rsidRPr="008073BB">
              <w:br/>
            </w:r>
          </w:p>
        </w:tc>
      </w:tr>
      <w:tr w:rsidR="008073BB" w:rsidRPr="008073BB" w:rsidTr="008073BB">
        <w:trPr>
          <w:trHeight w:val="12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
        </w:tc>
      </w:tr>
      <w:tr w:rsidR="008073BB" w:rsidRPr="008073BB" w:rsidTr="008073BB">
        <w:trPr>
          <w:trHeight w:val="21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
        </w:tc>
      </w:tr>
      <w:tr w:rsidR="008073BB" w:rsidRPr="008073BB" w:rsidTr="008073BB">
        <w:trPr>
          <w:trHeight w:val="36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
        </w:tc>
      </w:tr>
      <w:tr w:rsidR="008073BB" w:rsidRPr="008073BB" w:rsidTr="008073BB">
        <w:trPr>
          <w:trHeight w:val="21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Утверждаю </w:t>
            </w:r>
          </w:p>
        </w:tc>
      </w:tr>
      <w:tr w:rsidR="008073BB" w:rsidRPr="008073BB" w:rsidTr="008073BB">
        <w:trPr>
          <w:trHeight w:val="21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165"/>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(наименование должности уполномоченного лица) </w:t>
            </w:r>
          </w:p>
        </w:tc>
      </w:tr>
      <w:tr w:rsidR="008073BB" w:rsidRPr="008073BB" w:rsidTr="008073BB">
        <w:trPr>
          <w:trHeight w:val="21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165"/>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roofErr w:type="gramStart"/>
            <w:r w:rsidRPr="008073BB">
              <w:t xml:space="preserve">(наименование органа - учредителя (учреждения) </w:t>
            </w:r>
            <w:proofErr w:type="gramEnd"/>
          </w:p>
        </w:tc>
      </w:tr>
      <w:tr w:rsidR="008073BB" w:rsidRPr="008073BB" w:rsidTr="008073BB">
        <w:trPr>
          <w:trHeight w:val="21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165"/>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(подпись) (расшифровка подписи) </w:t>
            </w:r>
          </w:p>
        </w:tc>
      </w:tr>
      <w:tr w:rsidR="008073BB" w:rsidRPr="008073BB" w:rsidTr="008073BB">
        <w:trPr>
          <w:trHeight w:val="21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   "   20    г. </w:t>
            </w:r>
          </w:p>
        </w:tc>
      </w:tr>
      <w:tr w:rsidR="008073BB" w:rsidRPr="008073BB" w:rsidTr="008073BB">
        <w:trPr>
          <w:trHeight w:val="225"/>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
        </w:tc>
      </w:tr>
      <w:tr w:rsidR="008073BB" w:rsidRPr="008073BB" w:rsidTr="008073BB">
        <w:trPr>
          <w:trHeight w:val="240"/>
        </w:trPr>
        <w:tc>
          <w:tcPr>
            <w:tcW w:w="735"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79"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6402" w:type="dxa"/>
            <w:noWrap/>
            <w:hideMark/>
          </w:tcPr>
          <w:p w:rsidR="008073BB" w:rsidRPr="008073BB" w:rsidRDefault="008073BB" w:rsidP="008073BB">
            <w:pPr>
              <w:pStyle w:val="ConsPlusNormal"/>
              <w:jc w:val="both"/>
              <w:rPr>
                <w:b/>
                <w:bCs/>
              </w:rPr>
            </w:pPr>
          </w:p>
        </w:tc>
        <w:tc>
          <w:tcPr>
            <w:tcW w:w="20109" w:type="dxa"/>
            <w:noWrap/>
            <w:hideMark/>
          </w:tcPr>
          <w:p w:rsidR="008073BB" w:rsidRPr="008073BB" w:rsidRDefault="008073BB" w:rsidP="008073BB">
            <w:pPr>
              <w:pStyle w:val="ConsPlusNormal"/>
              <w:jc w:val="both"/>
              <w:rPr>
                <w:b/>
                <w:bCs/>
              </w:rPr>
            </w:pPr>
            <w:r w:rsidRPr="008073BB">
              <w:t>П</w:t>
            </w:r>
            <w:r w:rsidRPr="008073BB">
              <w:lastRenderedPageBreak/>
              <w:t xml:space="preserve">лан финансово-хозяйственной деятельности на 20    г. </w:t>
            </w:r>
          </w:p>
        </w:tc>
      </w:tr>
      <w:tr w:rsidR="008073BB" w:rsidRPr="008073BB" w:rsidTr="008073BB">
        <w:trPr>
          <w:trHeight w:val="285"/>
        </w:trPr>
        <w:tc>
          <w:tcPr>
            <w:tcW w:w="735"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30" w:type="dxa"/>
            <w:noWrap/>
            <w:hideMark/>
          </w:tcPr>
          <w:p w:rsidR="008073BB" w:rsidRPr="008073BB" w:rsidRDefault="008073BB" w:rsidP="008073BB">
            <w:pPr>
              <w:pStyle w:val="ConsPlusNormal"/>
              <w:jc w:val="both"/>
              <w:rPr>
                <w:b/>
                <w:bCs/>
              </w:rPr>
            </w:pPr>
          </w:p>
        </w:tc>
        <w:tc>
          <w:tcPr>
            <w:tcW w:w="79"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82" w:type="dxa"/>
            <w:noWrap/>
            <w:hideMark/>
          </w:tcPr>
          <w:p w:rsidR="008073BB" w:rsidRPr="008073BB" w:rsidRDefault="008073BB" w:rsidP="008073BB">
            <w:pPr>
              <w:pStyle w:val="ConsPlusNormal"/>
              <w:jc w:val="both"/>
              <w:rPr>
                <w:b/>
                <w:bCs/>
              </w:rPr>
            </w:pPr>
          </w:p>
        </w:tc>
        <w:tc>
          <w:tcPr>
            <w:tcW w:w="574" w:type="dxa"/>
            <w:gridSpan w:val="7"/>
            <w:noWrap/>
            <w:hideMark/>
          </w:tcPr>
          <w:p w:rsidR="008073BB" w:rsidRPr="008073BB" w:rsidRDefault="008073BB" w:rsidP="008073BB">
            <w:pPr>
              <w:pStyle w:val="ConsPlusNormal"/>
              <w:jc w:val="both"/>
              <w:rPr>
                <w:b/>
                <w:bCs/>
              </w:rPr>
            </w:pPr>
            <w:proofErr w:type="gramStart"/>
            <w:r w:rsidRPr="008073BB">
              <w:rPr>
                <w:b/>
                <w:bCs/>
              </w:rPr>
              <w:t>(на 20</w:t>
            </w:r>
            <w:proofErr w:type="gramEnd"/>
          </w:p>
        </w:tc>
        <w:tc>
          <w:tcPr>
            <w:tcW w:w="246" w:type="dxa"/>
            <w:gridSpan w:val="3"/>
            <w:noWrap/>
            <w:hideMark/>
          </w:tcPr>
          <w:p w:rsidR="008073BB" w:rsidRPr="008073BB" w:rsidRDefault="008073BB" w:rsidP="008073BB">
            <w:pPr>
              <w:pStyle w:val="ConsPlusNormal"/>
              <w:jc w:val="both"/>
              <w:rPr>
                <w:b/>
                <w:bCs/>
              </w:rPr>
            </w:pPr>
            <w:r w:rsidRPr="008073BB">
              <w:rPr>
                <w:b/>
                <w:bCs/>
              </w:rPr>
              <w:t> </w:t>
            </w:r>
          </w:p>
        </w:tc>
        <w:tc>
          <w:tcPr>
            <w:tcW w:w="6484" w:type="dxa"/>
            <w:gridSpan w:val="2"/>
            <w:noWrap/>
            <w:hideMark/>
          </w:tcPr>
          <w:p w:rsidR="008073BB" w:rsidRPr="008073BB" w:rsidRDefault="008073BB" w:rsidP="008073BB">
            <w:pPr>
              <w:pStyle w:val="ConsPlusNormal"/>
              <w:jc w:val="both"/>
              <w:rPr>
                <w:b/>
                <w:bCs/>
              </w:rPr>
            </w:pPr>
            <w:r w:rsidRPr="008073BB">
              <w:rPr>
                <w:b/>
                <w:bCs/>
              </w:rPr>
              <w:t>г. и плановый период 20</w:t>
            </w:r>
          </w:p>
        </w:tc>
        <w:tc>
          <w:tcPr>
            <w:tcW w:w="20109" w:type="dxa"/>
            <w:noWrap/>
            <w:hideMark/>
          </w:tcPr>
          <w:p w:rsidR="008073BB" w:rsidRPr="008073BB" w:rsidRDefault="008073BB" w:rsidP="008073BB">
            <w:pPr>
              <w:pStyle w:val="ConsPlusNormal"/>
              <w:jc w:val="both"/>
              <w:rPr>
                <w:b/>
                <w:bCs/>
              </w:rPr>
            </w:pPr>
            <w:r w:rsidRPr="008073BB">
              <w:rPr>
                <w:b/>
                <w:bCs/>
              </w:rPr>
              <w:t> </w:t>
            </w:r>
            <w:r w:rsidRPr="008073BB">
              <w:t xml:space="preserve">и 20    годов </w:t>
            </w:r>
            <w:r w:rsidRPr="008073BB">
              <w:rPr>
                <w:b/>
                <w:bCs/>
                <w:vertAlign w:val="superscript"/>
              </w:rPr>
              <w:t>1</w:t>
            </w:r>
            <w:r w:rsidRPr="008073BB">
              <w:rPr>
                <w:b/>
                <w:bCs/>
              </w:rPr>
              <w:t>)</w:t>
            </w:r>
            <w:r w:rsidRPr="008073BB">
              <w:t xml:space="preserve"> Коды </w:t>
            </w:r>
          </w:p>
        </w:tc>
      </w:tr>
      <w:tr w:rsidR="008073BB" w:rsidRPr="008073BB" w:rsidTr="008073BB">
        <w:trPr>
          <w:trHeight w:val="24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
        </w:tc>
      </w:tr>
      <w:tr w:rsidR="008073BB" w:rsidRPr="008073BB" w:rsidTr="008073BB">
        <w:trPr>
          <w:trHeight w:val="255"/>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648" w:type="dxa"/>
            <w:gridSpan w:val="4"/>
            <w:noWrap/>
            <w:hideMark/>
          </w:tcPr>
          <w:p w:rsidR="008073BB" w:rsidRPr="008073BB" w:rsidRDefault="008073BB" w:rsidP="008073BB">
            <w:pPr>
              <w:pStyle w:val="ConsPlusNormal"/>
              <w:jc w:val="both"/>
            </w:pPr>
            <w:r w:rsidRPr="008073BB">
              <w:t>от "</w:t>
            </w:r>
          </w:p>
        </w:tc>
        <w:tc>
          <w:tcPr>
            <w:tcW w:w="20109" w:type="dxa"/>
            <w:noWrap/>
            <w:hideMark/>
          </w:tcPr>
          <w:p w:rsidR="008073BB" w:rsidRPr="008073BB" w:rsidRDefault="008073BB" w:rsidP="008073BB">
            <w:pPr>
              <w:pStyle w:val="ConsPlusNormal"/>
              <w:jc w:val="both"/>
            </w:pPr>
            <w:r w:rsidRPr="008073BB">
              <w:t> "   20    г.</w:t>
            </w:r>
            <w:r w:rsidRPr="008073BB">
              <w:rPr>
                <w:vertAlign w:val="superscript"/>
              </w:rPr>
              <w:t>2</w:t>
            </w:r>
            <w:r w:rsidRPr="008073BB">
              <w:t xml:space="preserve"> Дата   </w:t>
            </w:r>
          </w:p>
        </w:tc>
      </w:tr>
      <w:tr w:rsidR="008073BB" w:rsidRPr="008073BB" w:rsidTr="008073BB">
        <w:trPr>
          <w:trHeight w:val="360"/>
        </w:trPr>
        <w:tc>
          <w:tcPr>
            <w:tcW w:w="2396" w:type="dxa"/>
            <w:gridSpan w:val="27"/>
            <w:noWrap/>
            <w:hideMark/>
          </w:tcPr>
          <w:p w:rsidR="008073BB" w:rsidRPr="008073BB" w:rsidRDefault="008073BB" w:rsidP="008073BB">
            <w:pPr>
              <w:pStyle w:val="ConsPlusNormal"/>
              <w:jc w:val="both"/>
            </w:pPr>
            <w:r w:rsidRPr="008073BB">
              <w:t>Орган, осуществляющий</w:t>
            </w: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по Сводному реестру   </w:t>
            </w:r>
          </w:p>
        </w:tc>
      </w:tr>
      <w:tr w:rsidR="008073BB" w:rsidRPr="008073BB" w:rsidTr="008073BB">
        <w:trPr>
          <w:trHeight w:val="225"/>
        </w:trPr>
        <w:tc>
          <w:tcPr>
            <w:tcW w:w="2396" w:type="dxa"/>
            <w:gridSpan w:val="27"/>
            <w:noWrap/>
            <w:hideMark/>
          </w:tcPr>
          <w:p w:rsidR="008073BB" w:rsidRPr="008073BB" w:rsidRDefault="008073BB" w:rsidP="008073BB">
            <w:pPr>
              <w:pStyle w:val="ConsPlusNormal"/>
              <w:jc w:val="both"/>
            </w:pPr>
            <w:r w:rsidRPr="008073BB">
              <w:t>функции и полномочия учредителя</w:t>
            </w:r>
          </w:p>
        </w:tc>
        <w:tc>
          <w:tcPr>
            <w:tcW w:w="9190" w:type="dxa"/>
            <w:gridSpan w:val="35"/>
            <w:noWrap/>
            <w:hideMark/>
          </w:tcPr>
          <w:p w:rsidR="008073BB" w:rsidRPr="008073BB" w:rsidRDefault="008073BB" w:rsidP="008073BB">
            <w:pPr>
              <w:pStyle w:val="ConsPlusNormal"/>
              <w:jc w:val="both"/>
            </w:pPr>
            <w:r w:rsidRPr="008073BB">
              <w:t> </w:t>
            </w:r>
          </w:p>
        </w:tc>
        <w:tc>
          <w:tcPr>
            <w:tcW w:w="20109" w:type="dxa"/>
            <w:noWrap/>
            <w:hideMark/>
          </w:tcPr>
          <w:p w:rsidR="008073BB" w:rsidRPr="008073BB" w:rsidRDefault="008073BB" w:rsidP="008073BB">
            <w:pPr>
              <w:pStyle w:val="ConsPlusNormal"/>
              <w:jc w:val="both"/>
            </w:pPr>
            <w:r w:rsidRPr="008073BB">
              <w:t xml:space="preserve">глава по БК   </w:t>
            </w:r>
          </w:p>
        </w:tc>
      </w:tr>
      <w:tr w:rsidR="008073BB" w:rsidRPr="008073BB" w:rsidTr="008073BB">
        <w:trPr>
          <w:trHeight w:val="225"/>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по Сводному реестру   </w:t>
            </w:r>
          </w:p>
        </w:tc>
      </w:tr>
      <w:tr w:rsidR="008073BB" w:rsidRPr="008073BB" w:rsidTr="008073BB">
        <w:trPr>
          <w:trHeight w:val="225"/>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ИНН   </w:t>
            </w:r>
          </w:p>
        </w:tc>
      </w:tr>
      <w:tr w:rsidR="008073BB" w:rsidRPr="008073BB" w:rsidTr="008073BB">
        <w:trPr>
          <w:trHeight w:val="225"/>
        </w:trPr>
        <w:tc>
          <w:tcPr>
            <w:tcW w:w="1005" w:type="dxa"/>
            <w:gridSpan w:val="10"/>
            <w:noWrap/>
            <w:hideMark/>
          </w:tcPr>
          <w:p w:rsidR="008073BB" w:rsidRPr="008073BB" w:rsidRDefault="008073BB" w:rsidP="008073BB">
            <w:pPr>
              <w:pStyle w:val="ConsPlusNormal"/>
              <w:jc w:val="both"/>
            </w:pPr>
            <w:r w:rsidRPr="008073BB">
              <w:t>Учреждение</w:t>
            </w:r>
          </w:p>
        </w:tc>
        <w:tc>
          <w:tcPr>
            <w:tcW w:w="10581" w:type="dxa"/>
            <w:gridSpan w:val="52"/>
            <w:noWrap/>
            <w:hideMark/>
          </w:tcPr>
          <w:p w:rsidR="008073BB" w:rsidRPr="008073BB" w:rsidRDefault="008073BB" w:rsidP="008073BB">
            <w:pPr>
              <w:pStyle w:val="ConsPlusNormal"/>
              <w:jc w:val="both"/>
            </w:pPr>
            <w:r w:rsidRPr="008073BB">
              <w:t> </w:t>
            </w:r>
          </w:p>
        </w:tc>
        <w:tc>
          <w:tcPr>
            <w:tcW w:w="20109" w:type="dxa"/>
            <w:noWrap/>
            <w:hideMark/>
          </w:tcPr>
          <w:p w:rsidR="008073BB" w:rsidRPr="008073BB" w:rsidRDefault="008073BB" w:rsidP="008073BB">
            <w:pPr>
              <w:pStyle w:val="ConsPlusNormal"/>
              <w:jc w:val="both"/>
            </w:pPr>
            <w:r w:rsidRPr="008073BB">
              <w:t xml:space="preserve">КПП   </w:t>
            </w:r>
          </w:p>
        </w:tc>
      </w:tr>
      <w:tr w:rsidR="008073BB" w:rsidRPr="008073BB" w:rsidTr="008073BB">
        <w:trPr>
          <w:trHeight w:val="360"/>
        </w:trPr>
        <w:tc>
          <w:tcPr>
            <w:tcW w:w="1904" w:type="dxa"/>
            <w:gridSpan w:val="21"/>
            <w:noWrap/>
            <w:hideMark/>
          </w:tcPr>
          <w:p w:rsidR="008073BB" w:rsidRPr="008073BB" w:rsidRDefault="008073BB" w:rsidP="008073BB">
            <w:pPr>
              <w:pStyle w:val="ConsPlusNormal"/>
              <w:jc w:val="both"/>
            </w:pPr>
            <w:r w:rsidRPr="008073BB">
              <w:t>Единица измерения: руб.</w:t>
            </w: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r w:rsidRPr="008073BB">
              <w:t xml:space="preserve">по ОКЕИ 383 </w:t>
            </w:r>
          </w:p>
        </w:tc>
      </w:tr>
      <w:tr w:rsidR="008073BB" w:rsidRPr="008073BB" w:rsidTr="008073BB">
        <w:trPr>
          <w:trHeight w:val="225"/>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
        </w:tc>
      </w:tr>
      <w:tr w:rsidR="008073BB" w:rsidRPr="008073BB" w:rsidTr="008073BB">
        <w:trPr>
          <w:trHeight w:val="210"/>
        </w:trPr>
        <w:tc>
          <w:tcPr>
            <w:tcW w:w="11586" w:type="dxa"/>
            <w:gridSpan w:val="62"/>
            <w:noWrap/>
            <w:hideMark/>
          </w:tcPr>
          <w:p w:rsidR="008073BB" w:rsidRPr="008073BB" w:rsidRDefault="008073BB" w:rsidP="008073BB">
            <w:pPr>
              <w:pStyle w:val="ConsPlusNormal"/>
              <w:jc w:val="both"/>
              <w:rPr>
                <w:b/>
                <w:bCs/>
              </w:rPr>
            </w:pPr>
            <w:r w:rsidRPr="008073BB">
              <w:rPr>
                <w:b/>
                <w:bCs/>
              </w:rPr>
              <w:t>Раздел 1. Поступления и выплаты</w:t>
            </w:r>
          </w:p>
        </w:tc>
        <w:tc>
          <w:tcPr>
            <w:tcW w:w="20109" w:type="dxa"/>
            <w:hideMark/>
          </w:tcPr>
          <w:p w:rsidR="008073BB" w:rsidRPr="008073BB" w:rsidRDefault="008073BB" w:rsidP="008073BB">
            <w:pPr>
              <w:pStyle w:val="ConsPlusNormal"/>
              <w:jc w:val="both"/>
            </w:pPr>
          </w:p>
        </w:tc>
      </w:tr>
      <w:tr w:rsidR="008073BB" w:rsidRPr="008073BB" w:rsidTr="008073BB">
        <w:trPr>
          <w:trHeight w:val="225"/>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
        </w:tc>
      </w:tr>
      <w:tr w:rsidR="008073BB" w:rsidRPr="008073BB" w:rsidTr="008073BB">
        <w:trPr>
          <w:trHeight w:val="225"/>
        </w:trPr>
        <w:tc>
          <w:tcPr>
            <w:tcW w:w="11586" w:type="dxa"/>
            <w:gridSpan w:val="62"/>
            <w:noWrap/>
            <w:hideMark/>
          </w:tcPr>
          <w:p w:rsidR="008073BB" w:rsidRPr="008073BB" w:rsidRDefault="008073BB" w:rsidP="008073BB">
            <w:pPr>
              <w:pStyle w:val="ConsPlusNormal"/>
              <w:jc w:val="both"/>
            </w:pPr>
            <w:r w:rsidRPr="008073BB">
              <w:t>Наименование показателя</w:t>
            </w:r>
          </w:p>
        </w:tc>
        <w:tc>
          <w:tcPr>
            <w:tcW w:w="20109" w:type="dxa"/>
            <w:hideMark/>
          </w:tcPr>
          <w:p w:rsidR="008073BB" w:rsidRPr="008073BB" w:rsidRDefault="008073BB" w:rsidP="008073BB">
            <w:pPr>
              <w:pStyle w:val="ConsPlusNormal"/>
              <w:jc w:val="both"/>
            </w:pPr>
            <w:r w:rsidRPr="008073BB">
              <w:t xml:space="preserve">Код </w:t>
            </w:r>
            <w:proofErr w:type="spellStart"/>
            <w:r w:rsidRPr="008073BB">
              <w:t>строкиКод</w:t>
            </w:r>
            <w:proofErr w:type="spellEnd"/>
            <w:r w:rsidRPr="008073BB">
              <w:t xml:space="preserve"> по бюджетной классификации Российской Федерации </w:t>
            </w:r>
            <w:r w:rsidRPr="008073BB">
              <w:rPr>
                <w:vertAlign w:val="superscript"/>
              </w:rPr>
              <w:t>3</w:t>
            </w:r>
            <w:r w:rsidRPr="008073BB">
              <w:t xml:space="preserve"> Аналитический код </w:t>
            </w:r>
            <w:r w:rsidRPr="008073BB">
              <w:rPr>
                <w:vertAlign w:val="superscript"/>
              </w:rPr>
              <w:t>4</w:t>
            </w:r>
            <w:r w:rsidRPr="008073BB">
              <w:t xml:space="preserve"> Сумма </w:t>
            </w:r>
          </w:p>
        </w:tc>
      </w:tr>
      <w:tr w:rsidR="008073BB" w:rsidRPr="008073BB" w:rsidTr="008073BB">
        <w:trPr>
          <w:trHeight w:val="225"/>
        </w:trPr>
        <w:tc>
          <w:tcPr>
            <w:tcW w:w="885" w:type="dxa"/>
            <w:gridSpan w:val="6"/>
            <w:noWrap/>
            <w:hideMark/>
          </w:tcPr>
          <w:p w:rsidR="008073BB" w:rsidRPr="008073BB" w:rsidRDefault="008073BB" w:rsidP="008073BB">
            <w:pPr>
              <w:pStyle w:val="ConsPlusNormal"/>
              <w:jc w:val="both"/>
            </w:pPr>
            <w:r w:rsidRPr="008073BB">
              <w:t>на 20</w:t>
            </w:r>
          </w:p>
        </w:tc>
        <w:tc>
          <w:tcPr>
            <w:tcW w:w="90" w:type="dxa"/>
            <w:gridSpan w:val="3"/>
            <w:noWrap/>
            <w:hideMark/>
          </w:tcPr>
          <w:p w:rsidR="008073BB" w:rsidRPr="008073BB" w:rsidRDefault="008073BB" w:rsidP="008073BB">
            <w:pPr>
              <w:pStyle w:val="ConsPlusNormal"/>
              <w:jc w:val="both"/>
            </w:pPr>
            <w:r w:rsidRPr="008073BB">
              <w:t> </w:t>
            </w:r>
          </w:p>
        </w:tc>
        <w:tc>
          <w:tcPr>
            <w:tcW w:w="273" w:type="dxa"/>
            <w:gridSpan w:val="4"/>
            <w:noWrap/>
            <w:hideMark/>
          </w:tcPr>
          <w:p w:rsidR="008073BB" w:rsidRPr="008073BB" w:rsidRDefault="008073BB" w:rsidP="008073BB">
            <w:pPr>
              <w:pStyle w:val="ConsPlusNormal"/>
              <w:jc w:val="both"/>
            </w:pPr>
            <w:r w:rsidRPr="008073BB">
              <w:t xml:space="preserve"> </w:t>
            </w:r>
            <w:proofErr w:type="gramStart"/>
            <w:r w:rsidRPr="008073BB">
              <w:t>г</w:t>
            </w:r>
            <w:proofErr w:type="gramEnd"/>
            <w:r w:rsidRPr="008073BB">
              <w:t>.</w:t>
            </w:r>
          </w:p>
        </w:tc>
        <w:tc>
          <w:tcPr>
            <w:tcW w:w="492" w:type="dxa"/>
            <w:gridSpan w:val="6"/>
            <w:noWrap/>
            <w:hideMark/>
          </w:tcPr>
          <w:p w:rsidR="008073BB" w:rsidRPr="008073BB" w:rsidRDefault="008073BB" w:rsidP="008073BB">
            <w:pPr>
              <w:pStyle w:val="ConsPlusNormal"/>
              <w:jc w:val="both"/>
            </w:pPr>
            <w:r w:rsidRPr="008073BB">
              <w:t>на 20</w:t>
            </w:r>
          </w:p>
        </w:tc>
        <w:tc>
          <w:tcPr>
            <w:tcW w:w="246" w:type="dxa"/>
            <w:gridSpan w:val="3"/>
            <w:noWrap/>
            <w:hideMark/>
          </w:tcPr>
          <w:p w:rsidR="008073BB" w:rsidRPr="008073BB" w:rsidRDefault="008073BB" w:rsidP="008073BB">
            <w:pPr>
              <w:pStyle w:val="ConsPlusNormal"/>
              <w:jc w:val="both"/>
            </w:pPr>
            <w:r w:rsidRPr="008073BB">
              <w:t> </w:t>
            </w:r>
          </w:p>
        </w:tc>
        <w:tc>
          <w:tcPr>
            <w:tcW w:w="328" w:type="dxa"/>
            <w:gridSpan w:val="4"/>
            <w:noWrap/>
            <w:hideMark/>
          </w:tcPr>
          <w:p w:rsidR="008073BB" w:rsidRPr="008073BB" w:rsidRDefault="008073BB" w:rsidP="008073BB">
            <w:pPr>
              <w:pStyle w:val="ConsPlusNormal"/>
              <w:jc w:val="both"/>
            </w:pPr>
            <w:r w:rsidRPr="008073BB">
              <w:t xml:space="preserve"> </w:t>
            </w:r>
            <w:proofErr w:type="gramStart"/>
            <w:r w:rsidRPr="008073BB">
              <w:t>г</w:t>
            </w:r>
            <w:proofErr w:type="gramEnd"/>
            <w:r w:rsidRPr="008073BB">
              <w:t>.</w:t>
            </w:r>
          </w:p>
        </w:tc>
        <w:tc>
          <w:tcPr>
            <w:tcW w:w="492" w:type="dxa"/>
            <w:gridSpan w:val="6"/>
            <w:noWrap/>
            <w:hideMark/>
          </w:tcPr>
          <w:p w:rsidR="008073BB" w:rsidRPr="008073BB" w:rsidRDefault="008073BB" w:rsidP="008073BB">
            <w:pPr>
              <w:pStyle w:val="ConsPlusNormal"/>
              <w:jc w:val="both"/>
            </w:pPr>
            <w:r w:rsidRPr="008073BB">
              <w:t>на 20</w:t>
            </w:r>
          </w:p>
        </w:tc>
        <w:tc>
          <w:tcPr>
            <w:tcW w:w="246" w:type="dxa"/>
            <w:gridSpan w:val="3"/>
            <w:noWrap/>
            <w:hideMark/>
          </w:tcPr>
          <w:p w:rsidR="008073BB" w:rsidRPr="008073BB" w:rsidRDefault="008073BB" w:rsidP="008073BB">
            <w:pPr>
              <w:pStyle w:val="ConsPlusNormal"/>
              <w:jc w:val="both"/>
            </w:pPr>
            <w:r w:rsidRPr="008073BB">
              <w:t> </w:t>
            </w:r>
          </w:p>
        </w:tc>
        <w:tc>
          <w:tcPr>
            <w:tcW w:w="328" w:type="dxa"/>
            <w:gridSpan w:val="4"/>
            <w:noWrap/>
            <w:hideMark/>
          </w:tcPr>
          <w:p w:rsidR="008073BB" w:rsidRPr="008073BB" w:rsidRDefault="008073BB" w:rsidP="008073BB">
            <w:pPr>
              <w:pStyle w:val="ConsPlusNormal"/>
              <w:jc w:val="both"/>
            </w:pPr>
            <w:r w:rsidRPr="008073BB">
              <w:t xml:space="preserve"> </w:t>
            </w:r>
            <w:proofErr w:type="gramStart"/>
            <w:r w:rsidRPr="008073BB">
              <w:t>г</w:t>
            </w:r>
            <w:proofErr w:type="gramEnd"/>
            <w:r w:rsidRPr="008073BB">
              <w:t>.</w:t>
            </w:r>
          </w:p>
        </w:tc>
        <w:tc>
          <w:tcPr>
            <w:tcW w:w="1066" w:type="dxa"/>
            <w:gridSpan w:val="13"/>
            <w:vMerge w:val="restart"/>
            <w:hideMark/>
          </w:tcPr>
          <w:p w:rsidR="008073BB" w:rsidRPr="008073BB" w:rsidRDefault="008073BB" w:rsidP="008073BB">
            <w:pPr>
              <w:pStyle w:val="ConsPlusNormal"/>
              <w:jc w:val="both"/>
            </w:pPr>
            <w:r w:rsidRPr="008073BB">
              <w:t>за пределами планового периода</w:t>
            </w: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6402" w:type="dxa"/>
            <w:hideMark/>
          </w:tcPr>
          <w:p w:rsidR="008073BB" w:rsidRPr="008073BB" w:rsidRDefault="008073BB" w:rsidP="008073BB">
            <w:pPr>
              <w:pStyle w:val="ConsPlusNormal"/>
              <w:jc w:val="both"/>
            </w:pPr>
          </w:p>
        </w:tc>
        <w:tc>
          <w:tcPr>
            <w:tcW w:w="20109" w:type="dxa"/>
            <w:hideMark/>
          </w:tcPr>
          <w:p w:rsidR="008073BB" w:rsidRPr="008073BB" w:rsidRDefault="008073BB" w:rsidP="008073BB">
            <w:pPr>
              <w:pStyle w:val="ConsPlusNormal"/>
              <w:jc w:val="both"/>
            </w:pPr>
          </w:p>
        </w:tc>
      </w:tr>
      <w:tr w:rsidR="008073BB" w:rsidRPr="008073BB" w:rsidTr="008073BB">
        <w:trPr>
          <w:trHeight w:val="780"/>
        </w:trPr>
        <w:tc>
          <w:tcPr>
            <w:tcW w:w="1248" w:type="dxa"/>
            <w:gridSpan w:val="13"/>
            <w:hideMark/>
          </w:tcPr>
          <w:p w:rsidR="008073BB" w:rsidRPr="008073BB" w:rsidRDefault="008073BB" w:rsidP="008073BB">
            <w:pPr>
              <w:pStyle w:val="ConsPlusNormal"/>
              <w:jc w:val="both"/>
            </w:pPr>
            <w:r w:rsidRPr="008073BB">
              <w:t>текущий финансовый год</w:t>
            </w:r>
          </w:p>
        </w:tc>
        <w:tc>
          <w:tcPr>
            <w:tcW w:w="1066" w:type="dxa"/>
            <w:gridSpan w:val="13"/>
            <w:hideMark/>
          </w:tcPr>
          <w:p w:rsidR="008073BB" w:rsidRPr="008073BB" w:rsidRDefault="008073BB" w:rsidP="008073BB">
            <w:pPr>
              <w:pStyle w:val="ConsPlusNormal"/>
              <w:jc w:val="both"/>
            </w:pPr>
            <w:r w:rsidRPr="008073BB">
              <w:t>первый год планового периода</w:t>
            </w:r>
          </w:p>
        </w:tc>
        <w:tc>
          <w:tcPr>
            <w:tcW w:w="1066" w:type="dxa"/>
            <w:gridSpan w:val="13"/>
            <w:hideMark/>
          </w:tcPr>
          <w:p w:rsidR="008073BB" w:rsidRPr="008073BB" w:rsidRDefault="008073BB" w:rsidP="008073BB">
            <w:pPr>
              <w:pStyle w:val="ConsPlusNormal"/>
              <w:jc w:val="both"/>
            </w:pPr>
            <w:r w:rsidRPr="008073BB">
              <w:t>второй год планового периода</w:t>
            </w:r>
          </w:p>
        </w:tc>
        <w:tc>
          <w:tcPr>
            <w:tcW w:w="1066" w:type="dxa"/>
            <w:gridSpan w:val="13"/>
            <w:vMerge/>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82" w:type="dxa"/>
            <w:hideMark/>
          </w:tcPr>
          <w:p w:rsidR="008073BB" w:rsidRPr="008073BB" w:rsidRDefault="008073BB" w:rsidP="008073BB">
            <w:pPr>
              <w:pStyle w:val="ConsPlusNormal"/>
              <w:jc w:val="both"/>
            </w:pPr>
          </w:p>
        </w:tc>
        <w:tc>
          <w:tcPr>
            <w:tcW w:w="6402" w:type="dxa"/>
            <w:hideMark/>
          </w:tcPr>
          <w:p w:rsidR="008073BB" w:rsidRPr="008073BB" w:rsidRDefault="008073BB" w:rsidP="008073BB">
            <w:pPr>
              <w:pStyle w:val="ConsPlusNormal"/>
              <w:jc w:val="both"/>
            </w:pPr>
          </w:p>
        </w:tc>
        <w:tc>
          <w:tcPr>
            <w:tcW w:w="20109" w:type="dxa"/>
            <w:hideMark/>
          </w:tcPr>
          <w:p w:rsidR="008073BB" w:rsidRPr="008073BB" w:rsidRDefault="008073BB" w:rsidP="008073BB">
            <w:pPr>
              <w:pStyle w:val="ConsPlusNormal"/>
              <w:jc w:val="both"/>
            </w:pPr>
          </w:p>
        </w:tc>
      </w:tr>
      <w:tr w:rsidR="008073BB" w:rsidRPr="008073BB" w:rsidTr="008073BB">
        <w:trPr>
          <w:trHeight w:val="240"/>
        </w:trPr>
        <w:tc>
          <w:tcPr>
            <w:tcW w:w="11586" w:type="dxa"/>
            <w:gridSpan w:val="62"/>
            <w:noWrap/>
            <w:hideMark/>
          </w:tcPr>
          <w:p w:rsidR="008073BB" w:rsidRPr="008073BB" w:rsidRDefault="008073BB" w:rsidP="008073BB">
            <w:pPr>
              <w:pStyle w:val="ConsPlusNormal"/>
              <w:jc w:val="both"/>
            </w:pPr>
            <w:r w:rsidRPr="008073BB">
              <w:t>1</w:t>
            </w:r>
          </w:p>
        </w:tc>
        <w:tc>
          <w:tcPr>
            <w:tcW w:w="20109" w:type="dxa"/>
            <w:noWrap/>
            <w:hideMark/>
          </w:tcPr>
          <w:p w:rsidR="008073BB" w:rsidRPr="008073BB" w:rsidRDefault="008073BB" w:rsidP="008073BB">
            <w:pPr>
              <w:pStyle w:val="ConsPlusNormal"/>
              <w:jc w:val="both"/>
            </w:pPr>
            <w:r w:rsidRPr="008073BB">
              <w:t xml:space="preserve">23 4 5 6 7 8 </w:t>
            </w:r>
          </w:p>
        </w:tc>
      </w:tr>
      <w:tr w:rsidR="008073BB" w:rsidRPr="008073BB" w:rsidTr="008073BB">
        <w:trPr>
          <w:trHeight w:val="255"/>
        </w:trPr>
        <w:tc>
          <w:tcPr>
            <w:tcW w:w="11586" w:type="dxa"/>
            <w:gridSpan w:val="62"/>
            <w:noWrap/>
            <w:hideMark/>
          </w:tcPr>
          <w:p w:rsidR="008073BB" w:rsidRPr="008073BB" w:rsidRDefault="008073BB" w:rsidP="008073BB">
            <w:pPr>
              <w:pStyle w:val="ConsPlusNormal"/>
              <w:jc w:val="both"/>
            </w:pPr>
            <w:r w:rsidRPr="008073BB">
              <w:t xml:space="preserve">Остаток средств на начало текущего финансового года </w:t>
            </w:r>
            <w:r w:rsidRPr="008073BB">
              <w:rPr>
                <w:vertAlign w:val="superscript"/>
              </w:rPr>
              <w:t>5</w:t>
            </w:r>
          </w:p>
        </w:tc>
        <w:tc>
          <w:tcPr>
            <w:tcW w:w="20109" w:type="dxa"/>
            <w:noWrap/>
            <w:hideMark/>
          </w:tcPr>
          <w:p w:rsidR="008073BB" w:rsidRPr="008073BB" w:rsidRDefault="008073BB" w:rsidP="008073BB">
            <w:pPr>
              <w:pStyle w:val="ConsPlusNormal"/>
              <w:jc w:val="both"/>
            </w:pPr>
            <w:r w:rsidRPr="008073BB">
              <w:t xml:space="preserve">0001х </w:t>
            </w:r>
            <w:proofErr w:type="spellStart"/>
            <w:r w:rsidRPr="008073BB">
              <w:t>х</w:t>
            </w:r>
            <w:proofErr w:type="spellEnd"/>
            <w:r w:rsidRPr="008073BB">
              <w:t xml:space="preserve">         </w:t>
            </w:r>
          </w:p>
        </w:tc>
      </w:tr>
      <w:tr w:rsidR="008073BB" w:rsidRPr="008073BB" w:rsidTr="008073BB">
        <w:trPr>
          <w:trHeight w:val="255"/>
        </w:trPr>
        <w:tc>
          <w:tcPr>
            <w:tcW w:w="11586" w:type="dxa"/>
            <w:gridSpan w:val="62"/>
            <w:noWrap/>
            <w:hideMark/>
          </w:tcPr>
          <w:p w:rsidR="008073BB" w:rsidRPr="008073BB" w:rsidRDefault="008073BB" w:rsidP="008073BB">
            <w:pPr>
              <w:pStyle w:val="ConsPlusNormal"/>
              <w:jc w:val="both"/>
            </w:pPr>
            <w:r w:rsidRPr="008073BB">
              <w:t xml:space="preserve">Остаток средств на конец текущего финансового года </w:t>
            </w:r>
            <w:r w:rsidRPr="008073BB">
              <w:rPr>
                <w:vertAlign w:val="superscript"/>
              </w:rPr>
              <w:t>5</w:t>
            </w:r>
          </w:p>
        </w:tc>
        <w:tc>
          <w:tcPr>
            <w:tcW w:w="20109" w:type="dxa"/>
            <w:noWrap/>
            <w:hideMark/>
          </w:tcPr>
          <w:p w:rsidR="008073BB" w:rsidRPr="008073BB" w:rsidRDefault="008073BB" w:rsidP="008073BB">
            <w:pPr>
              <w:pStyle w:val="ConsPlusNormal"/>
              <w:jc w:val="both"/>
            </w:pPr>
            <w:r w:rsidRPr="008073BB">
              <w:t xml:space="preserve">0002х </w:t>
            </w:r>
            <w:proofErr w:type="spellStart"/>
            <w:r w:rsidRPr="008073BB">
              <w:t>х</w:t>
            </w:r>
            <w:proofErr w:type="spellEnd"/>
            <w:r w:rsidRPr="008073BB">
              <w:t xml:space="preserve">         </w:t>
            </w:r>
          </w:p>
        </w:tc>
      </w:tr>
      <w:tr w:rsidR="008073BB" w:rsidRPr="008073BB" w:rsidTr="008073BB">
        <w:trPr>
          <w:trHeight w:val="225"/>
        </w:trPr>
        <w:tc>
          <w:tcPr>
            <w:tcW w:w="11586" w:type="dxa"/>
            <w:gridSpan w:val="62"/>
            <w:noWrap/>
            <w:hideMark/>
          </w:tcPr>
          <w:p w:rsidR="008073BB" w:rsidRPr="008073BB" w:rsidRDefault="008073BB" w:rsidP="008073BB">
            <w:pPr>
              <w:pStyle w:val="ConsPlusNormal"/>
              <w:jc w:val="both"/>
              <w:rPr>
                <w:b/>
                <w:bCs/>
              </w:rPr>
            </w:pPr>
            <w:r w:rsidRPr="008073BB">
              <w:rPr>
                <w:b/>
                <w:bCs/>
              </w:rPr>
              <w:t>Доходы, всего:</w:t>
            </w:r>
          </w:p>
        </w:tc>
        <w:tc>
          <w:tcPr>
            <w:tcW w:w="20109" w:type="dxa"/>
            <w:noWrap/>
            <w:hideMark/>
          </w:tcPr>
          <w:p w:rsidR="008073BB" w:rsidRPr="008073BB" w:rsidRDefault="008073BB" w:rsidP="008073BB">
            <w:pPr>
              <w:pStyle w:val="ConsPlusNormal"/>
              <w:jc w:val="both"/>
              <w:rPr>
                <w:b/>
                <w:bCs/>
              </w:rPr>
            </w:pPr>
            <w:r w:rsidRPr="008073BB">
              <w:rPr>
                <w:b/>
                <w:bCs/>
              </w:rPr>
              <w:t>1000</w:t>
            </w:r>
            <w:r w:rsidRPr="008073BB">
              <w:t xml:space="preserve">            </w:t>
            </w:r>
          </w:p>
        </w:tc>
      </w:tr>
      <w:tr w:rsidR="008073BB" w:rsidRPr="008073BB" w:rsidTr="008073BB">
        <w:trPr>
          <w:trHeight w:val="450"/>
        </w:trPr>
        <w:tc>
          <w:tcPr>
            <w:tcW w:w="11586" w:type="dxa"/>
            <w:gridSpan w:val="62"/>
            <w:hideMark/>
          </w:tcPr>
          <w:p w:rsidR="008073BB" w:rsidRPr="008073BB" w:rsidRDefault="008073BB" w:rsidP="008073BB">
            <w:pPr>
              <w:pStyle w:val="ConsPlusNormal"/>
              <w:ind w:firstLine="0"/>
              <w:jc w:val="both"/>
            </w:pPr>
            <w:r w:rsidRPr="008073BB">
              <w:t>в том числе:</w:t>
            </w:r>
            <w:r w:rsidRPr="008073BB">
              <w:br/>
              <w:t>доходы от собственности, всего</w:t>
            </w:r>
          </w:p>
        </w:tc>
        <w:tc>
          <w:tcPr>
            <w:tcW w:w="20109" w:type="dxa"/>
            <w:noWrap/>
            <w:hideMark/>
          </w:tcPr>
          <w:p w:rsidR="008073BB" w:rsidRPr="008073BB" w:rsidRDefault="008073BB" w:rsidP="008073BB">
            <w:pPr>
              <w:pStyle w:val="ConsPlusNormal"/>
              <w:jc w:val="both"/>
            </w:pPr>
            <w:r w:rsidRPr="008073BB">
              <w:t xml:space="preserve">1100120           </w:t>
            </w:r>
          </w:p>
        </w:tc>
      </w:tr>
      <w:tr w:rsidR="008073BB" w:rsidRPr="008073BB" w:rsidTr="008073BB">
        <w:trPr>
          <w:trHeight w:val="225"/>
        </w:trPr>
        <w:tc>
          <w:tcPr>
            <w:tcW w:w="11586" w:type="dxa"/>
            <w:gridSpan w:val="62"/>
            <w:noWrap/>
            <w:hideMark/>
          </w:tcPr>
          <w:p w:rsidR="008073BB" w:rsidRPr="008073BB" w:rsidRDefault="008073BB" w:rsidP="008073BB">
            <w:pPr>
              <w:pStyle w:val="ConsPlusNormal"/>
              <w:ind w:firstLine="0"/>
              <w:jc w:val="both"/>
            </w:pPr>
            <w:r w:rsidRPr="008073BB">
              <w:lastRenderedPageBreak/>
              <w:t>в том числе:</w:t>
            </w:r>
          </w:p>
        </w:tc>
        <w:tc>
          <w:tcPr>
            <w:tcW w:w="20109" w:type="dxa"/>
            <w:noWrap/>
            <w:hideMark/>
          </w:tcPr>
          <w:p w:rsidR="008073BB" w:rsidRPr="008073BB" w:rsidRDefault="008073BB" w:rsidP="008073BB">
            <w:pPr>
              <w:pStyle w:val="ConsPlusNormal"/>
              <w:jc w:val="both"/>
            </w:pPr>
            <w:r w:rsidRPr="008073BB">
              <w:t xml:space="preserve">1110            </w:t>
            </w:r>
          </w:p>
        </w:tc>
      </w:tr>
      <w:tr w:rsidR="008073BB" w:rsidRPr="008073BB" w:rsidTr="008073BB">
        <w:trPr>
          <w:trHeight w:val="240"/>
        </w:trPr>
        <w:tc>
          <w:tcPr>
            <w:tcW w:w="11586" w:type="dxa"/>
            <w:gridSpan w:val="62"/>
            <w:noWrap/>
            <w:hideMark/>
          </w:tcPr>
          <w:p w:rsidR="008073BB" w:rsidRPr="008073BB" w:rsidRDefault="008073BB" w:rsidP="008073BB">
            <w:pPr>
              <w:pStyle w:val="ConsPlusNormal"/>
              <w:ind w:firstLine="0"/>
              <w:jc w:val="both"/>
            </w:pPr>
            <w:r w:rsidRPr="008073BB">
              <w:t> </w:t>
            </w:r>
          </w:p>
        </w:tc>
        <w:tc>
          <w:tcPr>
            <w:tcW w:w="20109" w:type="dxa"/>
            <w:hideMark/>
          </w:tcPr>
          <w:p w:rsidR="008073BB" w:rsidRPr="008073BB" w:rsidRDefault="008073BB" w:rsidP="008073BB">
            <w:pPr>
              <w:pStyle w:val="ConsPlusNormal"/>
              <w:jc w:val="both"/>
            </w:pP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доходы от оказания услуг, работ, компенсации затрат учреждений, всего</w:t>
            </w:r>
          </w:p>
        </w:tc>
        <w:tc>
          <w:tcPr>
            <w:tcW w:w="20109" w:type="dxa"/>
            <w:noWrap/>
            <w:hideMark/>
          </w:tcPr>
          <w:p w:rsidR="008073BB" w:rsidRPr="008073BB" w:rsidRDefault="008073BB" w:rsidP="008073BB">
            <w:pPr>
              <w:pStyle w:val="ConsPlusNormal"/>
              <w:jc w:val="both"/>
            </w:pPr>
            <w:r w:rsidRPr="008073BB">
              <w:t xml:space="preserve">1200130           </w:t>
            </w:r>
          </w:p>
        </w:tc>
      </w:tr>
      <w:tr w:rsidR="008073BB" w:rsidRPr="008073BB" w:rsidTr="008073BB">
        <w:trPr>
          <w:trHeight w:val="675"/>
        </w:trPr>
        <w:tc>
          <w:tcPr>
            <w:tcW w:w="11586" w:type="dxa"/>
            <w:gridSpan w:val="62"/>
            <w:hideMark/>
          </w:tcPr>
          <w:p w:rsidR="008073BB" w:rsidRPr="008073BB" w:rsidRDefault="008073BB" w:rsidP="008073BB">
            <w:pPr>
              <w:pStyle w:val="ConsPlusNormal"/>
              <w:ind w:firstLine="0"/>
              <w:jc w:val="both"/>
            </w:pPr>
            <w:r w:rsidRPr="008073BB">
              <w:t>в том числе:</w:t>
            </w:r>
            <w:r w:rsidRPr="008073BB">
              <w:b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20109" w:type="dxa"/>
            <w:noWrap/>
            <w:hideMark/>
          </w:tcPr>
          <w:p w:rsidR="008073BB" w:rsidRPr="008073BB" w:rsidRDefault="008073BB" w:rsidP="008073BB">
            <w:pPr>
              <w:pStyle w:val="ConsPlusNormal"/>
              <w:jc w:val="both"/>
            </w:pPr>
            <w:r w:rsidRPr="008073BB">
              <w:t xml:space="preserve">1210130           </w:t>
            </w:r>
          </w:p>
        </w:tc>
      </w:tr>
      <w:tr w:rsidR="008073BB" w:rsidRPr="008073BB" w:rsidTr="008073BB">
        <w:trPr>
          <w:trHeight w:val="450"/>
        </w:trPr>
        <w:tc>
          <w:tcPr>
            <w:tcW w:w="11586" w:type="dxa"/>
            <w:gridSpan w:val="62"/>
            <w:hideMark/>
          </w:tcPr>
          <w:p w:rsidR="008073BB" w:rsidRPr="008073BB" w:rsidRDefault="008073BB" w:rsidP="008073BB">
            <w:pPr>
              <w:pStyle w:val="ConsPlusNormal"/>
              <w:ind w:firstLine="0"/>
              <w:jc w:val="both"/>
            </w:pPr>
            <w:r w:rsidRPr="008073BB">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20109" w:type="dxa"/>
            <w:noWrap/>
            <w:hideMark/>
          </w:tcPr>
          <w:p w:rsidR="008073BB" w:rsidRPr="008073BB" w:rsidRDefault="008073BB" w:rsidP="008073BB">
            <w:pPr>
              <w:pStyle w:val="ConsPlusNormal"/>
              <w:jc w:val="both"/>
            </w:pPr>
            <w:r w:rsidRPr="008073BB">
              <w:t xml:space="preserve">1220130           </w:t>
            </w:r>
          </w:p>
        </w:tc>
      </w:tr>
      <w:tr w:rsidR="008073BB" w:rsidRPr="008073BB" w:rsidTr="008073BB">
        <w:trPr>
          <w:trHeight w:val="222"/>
        </w:trPr>
        <w:tc>
          <w:tcPr>
            <w:tcW w:w="11586" w:type="dxa"/>
            <w:gridSpan w:val="62"/>
            <w:noWrap/>
            <w:hideMark/>
          </w:tcPr>
          <w:p w:rsidR="008073BB" w:rsidRPr="008073BB" w:rsidRDefault="008073BB" w:rsidP="008073BB">
            <w:pPr>
              <w:pStyle w:val="ConsPlusNormal"/>
              <w:ind w:firstLine="0"/>
              <w:jc w:val="both"/>
            </w:pPr>
            <w:r w:rsidRPr="008073BB">
              <w:t> </w:t>
            </w:r>
          </w:p>
        </w:tc>
        <w:tc>
          <w:tcPr>
            <w:tcW w:w="20109"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доходы от штрафов, пеней, иных сумм принудительного изъятия, всего</w:t>
            </w:r>
          </w:p>
        </w:tc>
        <w:tc>
          <w:tcPr>
            <w:tcW w:w="20109" w:type="dxa"/>
            <w:noWrap/>
            <w:hideMark/>
          </w:tcPr>
          <w:p w:rsidR="008073BB" w:rsidRPr="008073BB" w:rsidRDefault="008073BB" w:rsidP="008073BB">
            <w:pPr>
              <w:pStyle w:val="ConsPlusNormal"/>
              <w:jc w:val="both"/>
            </w:pPr>
            <w:r w:rsidRPr="008073BB">
              <w:t xml:space="preserve">1300140           </w:t>
            </w:r>
          </w:p>
        </w:tc>
      </w:tr>
      <w:tr w:rsidR="008073BB" w:rsidRPr="008073BB" w:rsidTr="008073BB">
        <w:trPr>
          <w:trHeight w:val="222"/>
        </w:trPr>
        <w:tc>
          <w:tcPr>
            <w:tcW w:w="11586" w:type="dxa"/>
            <w:gridSpan w:val="62"/>
            <w:noWrap/>
            <w:hideMark/>
          </w:tcPr>
          <w:p w:rsidR="008073BB" w:rsidRPr="008073BB" w:rsidRDefault="008073BB" w:rsidP="008073BB">
            <w:pPr>
              <w:pStyle w:val="ConsPlusNormal"/>
              <w:ind w:firstLine="0"/>
              <w:jc w:val="both"/>
            </w:pPr>
            <w:r w:rsidRPr="008073BB">
              <w:t>в том числе:</w:t>
            </w:r>
          </w:p>
        </w:tc>
        <w:tc>
          <w:tcPr>
            <w:tcW w:w="20109" w:type="dxa"/>
            <w:noWrap/>
            <w:hideMark/>
          </w:tcPr>
          <w:p w:rsidR="008073BB" w:rsidRPr="008073BB" w:rsidRDefault="008073BB" w:rsidP="008073BB">
            <w:pPr>
              <w:pStyle w:val="ConsPlusNormal"/>
              <w:jc w:val="both"/>
            </w:pPr>
            <w:r w:rsidRPr="008073BB">
              <w:t xml:space="preserve">1310140           </w:t>
            </w:r>
          </w:p>
        </w:tc>
      </w:tr>
      <w:tr w:rsidR="008073BB" w:rsidRPr="008073BB" w:rsidTr="008073BB">
        <w:trPr>
          <w:trHeight w:val="222"/>
        </w:trPr>
        <w:tc>
          <w:tcPr>
            <w:tcW w:w="11586" w:type="dxa"/>
            <w:gridSpan w:val="62"/>
            <w:noWrap/>
            <w:hideMark/>
          </w:tcPr>
          <w:p w:rsidR="008073BB" w:rsidRPr="008073BB" w:rsidRDefault="008073BB" w:rsidP="008073BB">
            <w:pPr>
              <w:pStyle w:val="ConsPlusNormal"/>
              <w:ind w:firstLine="0"/>
              <w:jc w:val="both"/>
            </w:pPr>
            <w:r w:rsidRPr="008073BB">
              <w:t> </w:t>
            </w:r>
          </w:p>
        </w:tc>
        <w:tc>
          <w:tcPr>
            <w:tcW w:w="20109" w:type="dxa"/>
            <w:hideMark/>
          </w:tcPr>
          <w:p w:rsidR="008073BB" w:rsidRPr="008073BB" w:rsidRDefault="008073BB" w:rsidP="008073BB">
            <w:pPr>
              <w:pStyle w:val="ConsPlusNormal"/>
              <w:jc w:val="both"/>
            </w:pP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безвозмездные денежные поступления, всего</w:t>
            </w:r>
          </w:p>
        </w:tc>
        <w:tc>
          <w:tcPr>
            <w:tcW w:w="20109" w:type="dxa"/>
            <w:noWrap/>
            <w:hideMark/>
          </w:tcPr>
          <w:p w:rsidR="008073BB" w:rsidRPr="008073BB" w:rsidRDefault="008073BB" w:rsidP="008073BB">
            <w:pPr>
              <w:pStyle w:val="ConsPlusNormal"/>
              <w:jc w:val="both"/>
            </w:pPr>
            <w:r w:rsidRPr="008073BB">
              <w:t xml:space="preserve">1400150           </w:t>
            </w:r>
          </w:p>
        </w:tc>
      </w:tr>
      <w:tr w:rsidR="008073BB" w:rsidRPr="008073BB" w:rsidTr="008073BB">
        <w:trPr>
          <w:trHeight w:val="222"/>
        </w:trPr>
        <w:tc>
          <w:tcPr>
            <w:tcW w:w="11586" w:type="dxa"/>
            <w:gridSpan w:val="62"/>
            <w:noWrap/>
            <w:hideMark/>
          </w:tcPr>
          <w:p w:rsidR="008073BB" w:rsidRPr="008073BB" w:rsidRDefault="008073BB" w:rsidP="008073BB">
            <w:pPr>
              <w:pStyle w:val="ConsPlusNormal"/>
              <w:ind w:firstLine="0"/>
              <w:jc w:val="both"/>
            </w:pPr>
            <w:r w:rsidRPr="008073BB">
              <w:t>в том числе:</w:t>
            </w:r>
          </w:p>
        </w:tc>
        <w:tc>
          <w:tcPr>
            <w:tcW w:w="20109"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222"/>
        </w:trPr>
        <w:tc>
          <w:tcPr>
            <w:tcW w:w="11586" w:type="dxa"/>
            <w:gridSpan w:val="62"/>
            <w:noWrap/>
            <w:hideMark/>
          </w:tcPr>
          <w:p w:rsidR="008073BB" w:rsidRPr="008073BB" w:rsidRDefault="008073BB" w:rsidP="008073BB">
            <w:pPr>
              <w:pStyle w:val="ConsPlusNormal"/>
              <w:ind w:firstLine="0"/>
              <w:jc w:val="both"/>
            </w:pPr>
            <w:r w:rsidRPr="008073BB">
              <w:t> </w:t>
            </w:r>
          </w:p>
        </w:tc>
        <w:tc>
          <w:tcPr>
            <w:tcW w:w="20109" w:type="dxa"/>
            <w:hideMark/>
          </w:tcPr>
          <w:p w:rsidR="008073BB" w:rsidRPr="008073BB" w:rsidRDefault="008073BB" w:rsidP="008073BB">
            <w:pPr>
              <w:pStyle w:val="ConsPlusNormal"/>
              <w:jc w:val="both"/>
            </w:pP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прочие доходы, всего</w:t>
            </w:r>
          </w:p>
        </w:tc>
        <w:tc>
          <w:tcPr>
            <w:tcW w:w="20109" w:type="dxa"/>
            <w:noWrap/>
            <w:hideMark/>
          </w:tcPr>
          <w:p w:rsidR="008073BB" w:rsidRPr="008073BB" w:rsidRDefault="008073BB" w:rsidP="008073BB">
            <w:pPr>
              <w:pStyle w:val="ConsPlusNormal"/>
              <w:jc w:val="both"/>
            </w:pPr>
            <w:r w:rsidRPr="008073BB">
              <w:t xml:space="preserve">1500180           </w:t>
            </w:r>
          </w:p>
        </w:tc>
      </w:tr>
      <w:tr w:rsidR="008073BB" w:rsidRPr="008073BB" w:rsidTr="008073BB">
        <w:trPr>
          <w:trHeight w:val="222"/>
        </w:trPr>
        <w:tc>
          <w:tcPr>
            <w:tcW w:w="11586" w:type="dxa"/>
            <w:gridSpan w:val="62"/>
            <w:noWrap/>
            <w:hideMark/>
          </w:tcPr>
          <w:p w:rsidR="008073BB" w:rsidRPr="008073BB" w:rsidRDefault="008073BB" w:rsidP="008073BB">
            <w:pPr>
              <w:pStyle w:val="ConsPlusNormal"/>
              <w:ind w:firstLine="0"/>
              <w:jc w:val="both"/>
            </w:pPr>
            <w:r w:rsidRPr="008073BB">
              <w:t>в том числе:</w:t>
            </w:r>
          </w:p>
        </w:tc>
        <w:tc>
          <w:tcPr>
            <w:tcW w:w="20109" w:type="dxa"/>
            <w:noWrap/>
            <w:hideMark/>
          </w:tcPr>
          <w:p w:rsidR="008073BB" w:rsidRPr="008073BB" w:rsidRDefault="008073BB" w:rsidP="008073BB">
            <w:pPr>
              <w:pStyle w:val="ConsPlusNormal"/>
              <w:jc w:val="both"/>
            </w:pPr>
            <w:r w:rsidRPr="008073BB">
              <w:t xml:space="preserve">1510180           </w:t>
            </w:r>
          </w:p>
        </w:tc>
      </w:tr>
      <w:tr w:rsidR="008073BB" w:rsidRPr="008073BB" w:rsidTr="008073BB">
        <w:trPr>
          <w:trHeight w:val="222"/>
        </w:trPr>
        <w:tc>
          <w:tcPr>
            <w:tcW w:w="11586" w:type="dxa"/>
            <w:gridSpan w:val="62"/>
            <w:noWrap/>
            <w:hideMark/>
          </w:tcPr>
          <w:p w:rsidR="008073BB" w:rsidRPr="008073BB" w:rsidRDefault="008073BB" w:rsidP="008073BB">
            <w:pPr>
              <w:pStyle w:val="ConsPlusNormal"/>
              <w:ind w:firstLine="0"/>
              <w:jc w:val="both"/>
            </w:pPr>
            <w:r w:rsidRPr="008073BB">
              <w:t>целевые субсидии</w:t>
            </w:r>
          </w:p>
        </w:tc>
        <w:tc>
          <w:tcPr>
            <w:tcW w:w="20109" w:type="dxa"/>
            <w:hideMark/>
          </w:tcPr>
          <w:p w:rsidR="008073BB" w:rsidRPr="008073BB" w:rsidRDefault="008073BB" w:rsidP="008073BB">
            <w:pPr>
              <w:pStyle w:val="ConsPlusNormal"/>
              <w:jc w:val="both"/>
            </w:pP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субсидии на осуществление капитальных вложений</w:t>
            </w:r>
          </w:p>
        </w:tc>
        <w:tc>
          <w:tcPr>
            <w:tcW w:w="20109" w:type="dxa"/>
            <w:noWrap/>
            <w:hideMark/>
          </w:tcPr>
          <w:p w:rsidR="008073BB" w:rsidRPr="008073BB" w:rsidRDefault="008073BB" w:rsidP="008073BB">
            <w:pPr>
              <w:pStyle w:val="ConsPlusNormal"/>
              <w:jc w:val="both"/>
            </w:pPr>
            <w:r w:rsidRPr="008073BB">
              <w:t xml:space="preserve">1520180          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 </w:t>
            </w:r>
          </w:p>
        </w:tc>
        <w:tc>
          <w:tcPr>
            <w:tcW w:w="20109" w:type="dxa"/>
            <w:noWrap/>
            <w:hideMark/>
          </w:tcPr>
          <w:p w:rsidR="008073BB" w:rsidRPr="008073BB" w:rsidRDefault="008073BB" w:rsidP="008073BB">
            <w:pPr>
              <w:pStyle w:val="ConsPlusNormal"/>
              <w:jc w:val="both"/>
            </w:pPr>
            <w:r w:rsidRPr="008073BB">
              <w:t xml:space="preserve">   </w:t>
            </w:r>
            <w:r w:rsidRPr="008073BB">
              <w:lastRenderedPageBreak/>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lastRenderedPageBreak/>
              <w:t>доходы от операций с активами, всего</w:t>
            </w:r>
          </w:p>
        </w:tc>
        <w:tc>
          <w:tcPr>
            <w:tcW w:w="20109" w:type="dxa"/>
            <w:noWrap/>
            <w:hideMark/>
          </w:tcPr>
          <w:p w:rsidR="008073BB" w:rsidRPr="008073BB" w:rsidRDefault="008073BB" w:rsidP="008073BB">
            <w:pPr>
              <w:pStyle w:val="ConsPlusNormal"/>
              <w:jc w:val="both"/>
            </w:pPr>
            <w:r w:rsidRPr="008073BB">
              <w:t xml:space="preserve">1900            </w:t>
            </w:r>
          </w:p>
        </w:tc>
      </w:tr>
      <w:tr w:rsidR="008073BB" w:rsidRPr="008073BB" w:rsidTr="008073BB">
        <w:trPr>
          <w:trHeight w:val="222"/>
        </w:trPr>
        <w:tc>
          <w:tcPr>
            <w:tcW w:w="11586" w:type="dxa"/>
            <w:gridSpan w:val="62"/>
            <w:noWrap/>
            <w:hideMark/>
          </w:tcPr>
          <w:p w:rsidR="008073BB" w:rsidRPr="008073BB" w:rsidRDefault="008073BB" w:rsidP="008073BB">
            <w:pPr>
              <w:pStyle w:val="ConsPlusNormal"/>
              <w:ind w:firstLine="0"/>
              <w:jc w:val="both"/>
            </w:pPr>
            <w:r w:rsidRPr="008073BB">
              <w:t>в том числе:</w:t>
            </w:r>
          </w:p>
        </w:tc>
        <w:tc>
          <w:tcPr>
            <w:tcW w:w="20109"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222"/>
        </w:trPr>
        <w:tc>
          <w:tcPr>
            <w:tcW w:w="11586" w:type="dxa"/>
            <w:gridSpan w:val="62"/>
            <w:noWrap/>
            <w:hideMark/>
          </w:tcPr>
          <w:p w:rsidR="008073BB" w:rsidRPr="008073BB" w:rsidRDefault="008073BB" w:rsidP="008073BB">
            <w:pPr>
              <w:pStyle w:val="ConsPlusNormal"/>
              <w:ind w:firstLine="0"/>
              <w:jc w:val="both"/>
            </w:pPr>
            <w:r w:rsidRPr="008073BB">
              <w:t> </w:t>
            </w:r>
          </w:p>
        </w:tc>
        <w:tc>
          <w:tcPr>
            <w:tcW w:w="20109" w:type="dxa"/>
            <w:hideMark/>
          </w:tcPr>
          <w:p w:rsidR="008073BB" w:rsidRPr="008073BB" w:rsidRDefault="008073BB" w:rsidP="008073BB">
            <w:pPr>
              <w:pStyle w:val="ConsPlusNormal"/>
              <w:jc w:val="both"/>
            </w:pP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 </w:t>
            </w:r>
          </w:p>
        </w:tc>
        <w:tc>
          <w:tcPr>
            <w:tcW w:w="20109"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255"/>
        </w:trPr>
        <w:tc>
          <w:tcPr>
            <w:tcW w:w="11586" w:type="dxa"/>
            <w:gridSpan w:val="62"/>
            <w:hideMark/>
          </w:tcPr>
          <w:p w:rsidR="008073BB" w:rsidRPr="008073BB" w:rsidRDefault="008073BB" w:rsidP="008073BB">
            <w:pPr>
              <w:pStyle w:val="ConsPlusNormal"/>
              <w:ind w:firstLine="0"/>
              <w:jc w:val="both"/>
            </w:pPr>
            <w:r w:rsidRPr="008073BB">
              <w:t xml:space="preserve">прочие поступления, всего </w:t>
            </w:r>
            <w:r w:rsidRPr="008073BB">
              <w:rPr>
                <w:vertAlign w:val="superscript"/>
              </w:rPr>
              <w:t>6</w:t>
            </w:r>
          </w:p>
        </w:tc>
        <w:tc>
          <w:tcPr>
            <w:tcW w:w="20109" w:type="dxa"/>
            <w:noWrap/>
            <w:hideMark/>
          </w:tcPr>
          <w:p w:rsidR="008073BB" w:rsidRPr="008073BB" w:rsidRDefault="008073BB" w:rsidP="008073BB">
            <w:pPr>
              <w:pStyle w:val="ConsPlusNormal"/>
              <w:jc w:val="both"/>
            </w:pPr>
            <w:r w:rsidRPr="008073BB">
              <w:t xml:space="preserve">1980х           </w:t>
            </w:r>
          </w:p>
        </w:tc>
      </w:tr>
      <w:tr w:rsidR="008073BB" w:rsidRPr="008073BB" w:rsidTr="008073BB">
        <w:trPr>
          <w:trHeight w:val="675"/>
        </w:trPr>
        <w:tc>
          <w:tcPr>
            <w:tcW w:w="11586" w:type="dxa"/>
            <w:gridSpan w:val="62"/>
            <w:hideMark/>
          </w:tcPr>
          <w:p w:rsidR="008073BB" w:rsidRPr="008073BB" w:rsidRDefault="008073BB" w:rsidP="008073BB">
            <w:pPr>
              <w:pStyle w:val="ConsPlusNormal"/>
              <w:ind w:firstLine="0"/>
              <w:jc w:val="both"/>
            </w:pPr>
            <w:r w:rsidRPr="008073BB">
              <w:t>из них:</w:t>
            </w:r>
            <w:r w:rsidRPr="008073BB">
              <w:br/>
              <w:t>увеличение остатков денежных средств за счет возврата дебиторской задолженности прошлых лет</w:t>
            </w:r>
          </w:p>
        </w:tc>
        <w:tc>
          <w:tcPr>
            <w:tcW w:w="20109" w:type="dxa"/>
            <w:noWrap/>
            <w:hideMark/>
          </w:tcPr>
          <w:p w:rsidR="008073BB" w:rsidRPr="008073BB" w:rsidRDefault="008073BB" w:rsidP="008073BB">
            <w:pPr>
              <w:pStyle w:val="ConsPlusNormal"/>
              <w:jc w:val="both"/>
            </w:pPr>
            <w:r w:rsidRPr="008073BB">
              <w:t xml:space="preserve">1981510        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 </w:t>
            </w:r>
          </w:p>
        </w:tc>
        <w:tc>
          <w:tcPr>
            <w:tcW w:w="20109"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222"/>
        </w:trPr>
        <w:tc>
          <w:tcPr>
            <w:tcW w:w="11586" w:type="dxa"/>
            <w:gridSpan w:val="62"/>
            <w:noWrap/>
            <w:hideMark/>
          </w:tcPr>
          <w:p w:rsidR="008073BB" w:rsidRPr="008073BB" w:rsidRDefault="008073BB" w:rsidP="008073BB">
            <w:pPr>
              <w:pStyle w:val="ConsPlusNormal"/>
              <w:jc w:val="both"/>
              <w:rPr>
                <w:b/>
                <w:bCs/>
              </w:rPr>
            </w:pPr>
            <w:r w:rsidRPr="008073BB">
              <w:rPr>
                <w:b/>
                <w:bCs/>
              </w:rPr>
              <w:t>Расходы, всего</w:t>
            </w:r>
          </w:p>
        </w:tc>
        <w:tc>
          <w:tcPr>
            <w:tcW w:w="20109" w:type="dxa"/>
            <w:noWrap/>
            <w:hideMark/>
          </w:tcPr>
          <w:p w:rsidR="008073BB" w:rsidRPr="008073BB" w:rsidRDefault="008073BB" w:rsidP="008073BB">
            <w:pPr>
              <w:pStyle w:val="ConsPlusNormal"/>
              <w:jc w:val="both"/>
              <w:rPr>
                <w:b/>
                <w:bCs/>
              </w:rPr>
            </w:pPr>
            <w:r w:rsidRPr="008073BB">
              <w:rPr>
                <w:b/>
                <w:bCs/>
              </w:rPr>
              <w:t>2000</w:t>
            </w:r>
            <w:r w:rsidRPr="008073BB">
              <w:t xml:space="preserve">х           </w:t>
            </w:r>
          </w:p>
        </w:tc>
      </w:tr>
      <w:tr w:rsidR="008073BB" w:rsidRPr="008073BB" w:rsidTr="008073BB">
        <w:trPr>
          <w:trHeight w:val="450"/>
        </w:trPr>
        <w:tc>
          <w:tcPr>
            <w:tcW w:w="11586" w:type="dxa"/>
            <w:gridSpan w:val="62"/>
            <w:hideMark/>
          </w:tcPr>
          <w:p w:rsidR="008073BB" w:rsidRPr="008073BB" w:rsidRDefault="008073BB" w:rsidP="008073BB">
            <w:pPr>
              <w:pStyle w:val="ConsPlusNormal"/>
              <w:ind w:firstLine="0"/>
              <w:jc w:val="both"/>
            </w:pPr>
            <w:r w:rsidRPr="008073BB">
              <w:t>в том числе:</w:t>
            </w:r>
            <w:r w:rsidRPr="008073BB">
              <w:br/>
              <w:t>на выплаты персоналу, всего</w:t>
            </w:r>
          </w:p>
        </w:tc>
        <w:tc>
          <w:tcPr>
            <w:tcW w:w="20109" w:type="dxa"/>
            <w:noWrap/>
            <w:hideMark/>
          </w:tcPr>
          <w:p w:rsidR="008073BB" w:rsidRPr="008073BB" w:rsidRDefault="008073BB" w:rsidP="008073BB">
            <w:pPr>
              <w:pStyle w:val="ConsPlusNormal"/>
              <w:jc w:val="both"/>
            </w:pPr>
            <w:r w:rsidRPr="008073BB">
              <w:t xml:space="preserve">2100х         </w:t>
            </w:r>
            <w:proofErr w:type="spellStart"/>
            <w:r w:rsidRPr="008073BB">
              <w:t>х</w:t>
            </w:r>
            <w:proofErr w:type="spellEnd"/>
            <w:r w:rsidRPr="008073BB">
              <w:t xml:space="preserve"> </w:t>
            </w:r>
          </w:p>
        </w:tc>
      </w:tr>
      <w:tr w:rsidR="008073BB" w:rsidRPr="008073BB" w:rsidTr="008073BB">
        <w:trPr>
          <w:trHeight w:val="450"/>
        </w:trPr>
        <w:tc>
          <w:tcPr>
            <w:tcW w:w="11586" w:type="dxa"/>
            <w:gridSpan w:val="62"/>
            <w:hideMark/>
          </w:tcPr>
          <w:p w:rsidR="008073BB" w:rsidRPr="008073BB" w:rsidRDefault="008073BB" w:rsidP="008073BB">
            <w:pPr>
              <w:pStyle w:val="ConsPlusNormal"/>
              <w:ind w:firstLine="0"/>
              <w:jc w:val="both"/>
            </w:pPr>
            <w:r w:rsidRPr="008073BB">
              <w:t>в том числе:</w:t>
            </w:r>
            <w:r w:rsidRPr="008073BB">
              <w:br/>
              <w:t>оплата труда</w:t>
            </w:r>
          </w:p>
        </w:tc>
        <w:tc>
          <w:tcPr>
            <w:tcW w:w="20109" w:type="dxa"/>
            <w:noWrap/>
            <w:hideMark/>
          </w:tcPr>
          <w:p w:rsidR="008073BB" w:rsidRPr="008073BB" w:rsidRDefault="008073BB" w:rsidP="008073BB">
            <w:pPr>
              <w:pStyle w:val="ConsPlusNormal"/>
              <w:jc w:val="both"/>
            </w:pPr>
            <w:r w:rsidRPr="008073BB">
              <w:t xml:space="preserve">2110111        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прочие выплаты персоналу, в том числе компенсационного характера</w:t>
            </w:r>
          </w:p>
        </w:tc>
        <w:tc>
          <w:tcPr>
            <w:tcW w:w="20109" w:type="dxa"/>
            <w:noWrap/>
            <w:hideMark/>
          </w:tcPr>
          <w:p w:rsidR="008073BB" w:rsidRPr="008073BB" w:rsidRDefault="008073BB" w:rsidP="008073BB">
            <w:pPr>
              <w:pStyle w:val="ConsPlusNormal"/>
              <w:jc w:val="both"/>
            </w:pPr>
            <w:r w:rsidRPr="008073BB">
              <w:t xml:space="preserve">2120112         </w:t>
            </w:r>
            <w:proofErr w:type="spellStart"/>
            <w:r w:rsidRPr="008073BB">
              <w:t>х</w:t>
            </w:r>
            <w:proofErr w:type="spellEnd"/>
            <w:r w:rsidRPr="008073BB">
              <w:t xml:space="preserve"> </w:t>
            </w:r>
          </w:p>
        </w:tc>
      </w:tr>
      <w:tr w:rsidR="008073BB" w:rsidRPr="008073BB" w:rsidTr="008073BB">
        <w:trPr>
          <w:trHeight w:val="450"/>
        </w:trPr>
        <w:tc>
          <w:tcPr>
            <w:tcW w:w="11586" w:type="dxa"/>
            <w:gridSpan w:val="62"/>
            <w:hideMark/>
          </w:tcPr>
          <w:p w:rsidR="008073BB" w:rsidRPr="008073BB" w:rsidRDefault="008073BB" w:rsidP="008073BB">
            <w:pPr>
              <w:pStyle w:val="ConsPlusNormal"/>
              <w:ind w:firstLine="0"/>
              <w:jc w:val="both"/>
            </w:pPr>
            <w:r w:rsidRPr="008073BB">
              <w:t>иные выплаты, за исключением фонда оплаты труда учреждения, для выполнения отдельных полномочий</w:t>
            </w:r>
          </w:p>
        </w:tc>
        <w:tc>
          <w:tcPr>
            <w:tcW w:w="20109" w:type="dxa"/>
            <w:noWrap/>
            <w:hideMark/>
          </w:tcPr>
          <w:p w:rsidR="008073BB" w:rsidRPr="008073BB" w:rsidRDefault="008073BB" w:rsidP="008073BB">
            <w:pPr>
              <w:pStyle w:val="ConsPlusNormal"/>
              <w:jc w:val="both"/>
            </w:pPr>
            <w:r w:rsidRPr="008073BB">
              <w:t xml:space="preserve">2130113         </w:t>
            </w:r>
            <w:proofErr w:type="spellStart"/>
            <w:r w:rsidRPr="008073BB">
              <w:t>х</w:t>
            </w:r>
            <w:proofErr w:type="spellEnd"/>
            <w:r w:rsidRPr="008073BB">
              <w:t xml:space="preserve"> </w:t>
            </w:r>
          </w:p>
        </w:tc>
      </w:tr>
      <w:tr w:rsidR="008073BB" w:rsidRPr="008073BB" w:rsidTr="008073BB">
        <w:trPr>
          <w:trHeight w:val="450"/>
        </w:trPr>
        <w:tc>
          <w:tcPr>
            <w:tcW w:w="11586" w:type="dxa"/>
            <w:gridSpan w:val="62"/>
            <w:hideMark/>
          </w:tcPr>
          <w:p w:rsidR="008073BB" w:rsidRPr="008073BB" w:rsidRDefault="008073BB" w:rsidP="008073BB">
            <w:pPr>
              <w:pStyle w:val="ConsPlusNormal"/>
              <w:ind w:firstLine="0"/>
              <w:jc w:val="both"/>
            </w:pPr>
            <w:r w:rsidRPr="008073BB">
              <w:t>взносы по обязательному социальному страхованию на выплаты по оплате труда работников и иные выплаты работникам учреждений, всего</w:t>
            </w:r>
          </w:p>
        </w:tc>
        <w:tc>
          <w:tcPr>
            <w:tcW w:w="20109" w:type="dxa"/>
            <w:noWrap/>
            <w:hideMark/>
          </w:tcPr>
          <w:p w:rsidR="008073BB" w:rsidRPr="008073BB" w:rsidRDefault="008073BB" w:rsidP="008073BB">
            <w:pPr>
              <w:pStyle w:val="ConsPlusNormal"/>
              <w:jc w:val="both"/>
            </w:pPr>
            <w:r w:rsidRPr="008073BB">
              <w:t xml:space="preserve">2140119         </w:t>
            </w:r>
            <w:proofErr w:type="spellStart"/>
            <w:r w:rsidRPr="008073BB">
              <w:t>х</w:t>
            </w:r>
            <w:proofErr w:type="spellEnd"/>
            <w:r w:rsidRPr="008073BB">
              <w:t xml:space="preserve"> </w:t>
            </w:r>
          </w:p>
        </w:tc>
      </w:tr>
      <w:tr w:rsidR="008073BB" w:rsidRPr="008073BB" w:rsidTr="008073BB">
        <w:trPr>
          <w:trHeight w:val="450"/>
        </w:trPr>
        <w:tc>
          <w:tcPr>
            <w:tcW w:w="11586" w:type="dxa"/>
            <w:gridSpan w:val="62"/>
            <w:hideMark/>
          </w:tcPr>
          <w:p w:rsidR="008073BB" w:rsidRPr="008073BB" w:rsidRDefault="008073BB" w:rsidP="008073BB">
            <w:pPr>
              <w:pStyle w:val="ConsPlusNormal"/>
              <w:ind w:firstLine="0"/>
              <w:jc w:val="both"/>
            </w:pPr>
            <w:r w:rsidRPr="008073BB">
              <w:t>в том числе:</w:t>
            </w:r>
            <w:r w:rsidRPr="008073BB">
              <w:br/>
              <w:t>на выплаты по оплате труда</w:t>
            </w:r>
          </w:p>
        </w:tc>
        <w:tc>
          <w:tcPr>
            <w:tcW w:w="20109" w:type="dxa"/>
            <w:noWrap/>
            <w:hideMark/>
          </w:tcPr>
          <w:p w:rsidR="008073BB" w:rsidRPr="008073BB" w:rsidRDefault="008073BB" w:rsidP="008073BB">
            <w:pPr>
              <w:pStyle w:val="ConsPlusNormal"/>
              <w:jc w:val="both"/>
            </w:pPr>
            <w:r w:rsidRPr="008073BB">
              <w:t xml:space="preserve">2141119        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на иные выплаты работникам</w:t>
            </w:r>
          </w:p>
        </w:tc>
        <w:tc>
          <w:tcPr>
            <w:tcW w:w="20109" w:type="dxa"/>
            <w:noWrap/>
            <w:hideMark/>
          </w:tcPr>
          <w:p w:rsidR="008073BB" w:rsidRPr="008073BB" w:rsidRDefault="008073BB" w:rsidP="008073BB">
            <w:pPr>
              <w:pStyle w:val="ConsPlusNormal"/>
              <w:jc w:val="both"/>
            </w:pPr>
            <w:r w:rsidRPr="008073BB">
              <w:t>2</w:t>
            </w:r>
            <w:r w:rsidRPr="008073BB">
              <w:lastRenderedPageBreak/>
              <w:t xml:space="preserve">142119        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lastRenderedPageBreak/>
              <w:t>денежное довольствие военнослужащих и сотрудников, имеющих специальные звания</w:t>
            </w:r>
          </w:p>
        </w:tc>
        <w:tc>
          <w:tcPr>
            <w:tcW w:w="20109" w:type="dxa"/>
            <w:noWrap/>
            <w:hideMark/>
          </w:tcPr>
          <w:p w:rsidR="008073BB" w:rsidRPr="008073BB" w:rsidRDefault="008073BB" w:rsidP="008073BB">
            <w:pPr>
              <w:pStyle w:val="ConsPlusNormal"/>
              <w:jc w:val="both"/>
            </w:pPr>
            <w:r w:rsidRPr="008073BB">
              <w:t xml:space="preserve">2150131        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иные выплаты военнослужащим и сотрудникам, имеющим специальные звания</w:t>
            </w:r>
          </w:p>
        </w:tc>
        <w:tc>
          <w:tcPr>
            <w:tcW w:w="20109" w:type="dxa"/>
            <w:noWrap/>
            <w:hideMark/>
          </w:tcPr>
          <w:p w:rsidR="008073BB" w:rsidRPr="008073BB" w:rsidRDefault="008073BB" w:rsidP="008073BB">
            <w:pPr>
              <w:pStyle w:val="ConsPlusNormal"/>
              <w:jc w:val="both"/>
            </w:pPr>
            <w:r w:rsidRPr="008073BB">
              <w:t xml:space="preserve">2160134         </w:t>
            </w:r>
            <w:proofErr w:type="spellStart"/>
            <w:r w:rsidRPr="008073BB">
              <w:t>х</w:t>
            </w:r>
            <w:proofErr w:type="spellEnd"/>
            <w:r w:rsidRPr="008073BB">
              <w:t xml:space="preserve"> </w:t>
            </w:r>
          </w:p>
        </w:tc>
      </w:tr>
      <w:tr w:rsidR="008073BB" w:rsidRPr="008073BB" w:rsidTr="008073BB">
        <w:trPr>
          <w:trHeight w:val="420"/>
        </w:trPr>
        <w:tc>
          <w:tcPr>
            <w:tcW w:w="11586" w:type="dxa"/>
            <w:gridSpan w:val="62"/>
            <w:hideMark/>
          </w:tcPr>
          <w:p w:rsidR="008073BB" w:rsidRPr="008073BB" w:rsidRDefault="008073BB" w:rsidP="008073BB">
            <w:pPr>
              <w:pStyle w:val="ConsPlusNormal"/>
              <w:ind w:firstLine="0"/>
              <w:jc w:val="both"/>
            </w:pPr>
            <w:r w:rsidRPr="008073BB">
              <w:t>страховые взносы на обязательное социальное страхование в части выплат персоналу, подлежащих обложению страховыми взносами</w:t>
            </w:r>
          </w:p>
        </w:tc>
        <w:tc>
          <w:tcPr>
            <w:tcW w:w="20109" w:type="dxa"/>
            <w:noWrap/>
            <w:hideMark/>
          </w:tcPr>
          <w:p w:rsidR="008073BB" w:rsidRPr="008073BB" w:rsidRDefault="008073BB" w:rsidP="008073BB">
            <w:pPr>
              <w:pStyle w:val="ConsPlusNormal"/>
              <w:jc w:val="both"/>
            </w:pPr>
            <w:r w:rsidRPr="008073BB">
              <w:t xml:space="preserve">2170139         </w:t>
            </w:r>
            <w:proofErr w:type="spellStart"/>
            <w:r w:rsidRPr="008073BB">
              <w:t>х</w:t>
            </w:r>
            <w:proofErr w:type="spellEnd"/>
            <w:r w:rsidRPr="008073BB">
              <w:t xml:space="preserve"> </w:t>
            </w:r>
          </w:p>
        </w:tc>
      </w:tr>
      <w:tr w:rsidR="008073BB" w:rsidRPr="008073BB" w:rsidTr="008073BB">
        <w:trPr>
          <w:trHeight w:val="435"/>
        </w:trPr>
        <w:tc>
          <w:tcPr>
            <w:tcW w:w="11586" w:type="dxa"/>
            <w:gridSpan w:val="62"/>
            <w:hideMark/>
          </w:tcPr>
          <w:p w:rsidR="008073BB" w:rsidRPr="008073BB" w:rsidRDefault="008073BB" w:rsidP="008073BB">
            <w:pPr>
              <w:pStyle w:val="ConsPlusNormal"/>
              <w:ind w:firstLine="0"/>
              <w:jc w:val="both"/>
            </w:pPr>
            <w:r w:rsidRPr="008073BB">
              <w:t>в том числе:</w:t>
            </w:r>
            <w:r w:rsidRPr="008073BB">
              <w:br/>
              <w:t>на оплату труда стажеров</w:t>
            </w:r>
          </w:p>
        </w:tc>
        <w:tc>
          <w:tcPr>
            <w:tcW w:w="20109" w:type="dxa"/>
            <w:noWrap/>
            <w:hideMark/>
          </w:tcPr>
          <w:p w:rsidR="008073BB" w:rsidRPr="008073BB" w:rsidRDefault="008073BB" w:rsidP="008073BB">
            <w:pPr>
              <w:pStyle w:val="ConsPlusNormal"/>
              <w:jc w:val="both"/>
            </w:pPr>
            <w:r w:rsidRPr="008073BB">
              <w:t xml:space="preserve">2171139        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на иные выплаты гражданским лицам (денежное содержание)</w:t>
            </w:r>
          </w:p>
        </w:tc>
        <w:tc>
          <w:tcPr>
            <w:tcW w:w="20109" w:type="dxa"/>
            <w:noWrap/>
            <w:hideMark/>
          </w:tcPr>
          <w:p w:rsidR="008073BB" w:rsidRPr="008073BB" w:rsidRDefault="008073BB" w:rsidP="008073BB">
            <w:pPr>
              <w:pStyle w:val="ConsPlusNormal"/>
              <w:jc w:val="both"/>
            </w:pPr>
            <w:r w:rsidRPr="008073BB">
              <w:t xml:space="preserve">2172139        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социальные и иные выплаты населению, всего</w:t>
            </w:r>
          </w:p>
        </w:tc>
        <w:tc>
          <w:tcPr>
            <w:tcW w:w="20109" w:type="dxa"/>
            <w:noWrap/>
            <w:hideMark/>
          </w:tcPr>
          <w:p w:rsidR="008073BB" w:rsidRPr="008073BB" w:rsidRDefault="008073BB" w:rsidP="008073BB">
            <w:pPr>
              <w:pStyle w:val="ConsPlusNormal"/>
              <w:jc w:val="both"/>
            </w:pPr>
            <w:r w:rsidRPr="008073BB">
              <w:t xml:space="preserve">2200300         </w:t>
            </w:r>
            <w:proofErr w:type="spellStart"/>
            <w:r w:rsidRPr="008073BB">
              <w:t>х</w:t>
            </w:r>
            <w:proofErr w:type="spellEnd"/>
            <w:r w:rsidRPr="008073BB">
              <w:t xml:space="preserve"> </w:t>
            </w:r>
          </w:p>
        </w:tc>
      </w:tr>
      <w:tr w:rsidR="008073BB" w:rsidRPr="008073BB" w:rsidTr="008073BB">
        <w:trPr>
          <w:trHeight w:val="435"/>
        </w:trPr>
        <w:tc>
          <w:tcPr>
            <w:tcW w:w="11586" w:type="dxa"/>
            <w:gridSpan w:val="62"/>
            <w:hideMark/>
          </w:tcPr>
          <w:p w:rsidR="008073BB" w:rsidRPr="008073BB" w:rsidRDefault="008073BB" w:rsidP="008073BB">
            <w:pPr>
              <w:pStyle w:val="ConsPlusNormal"/>
              <w:ind w:firstLine="0"/>
              <w:jc w:val="both"/>
            </w:pPr>
            <w:r w:rsidRPr="008073BB">
              <w:t>в том числе:</w:t>
            </w:r>
            <w:r w:rsidRPr="008073BB">
              <w:br/>
              <w:t>социальные выплаты гражданам, кроме публичных нормативных социальных выплат</w:t>
            </w:r>
          </w:p>
        </w:tc>
        <w:tc>
          <w:tcPr>
            <w:tcW w:w="20109" w:type="dxa"/>
            <w:noWrap/>
            <w:hideMark/>
          </w:tcPr>
          <w:p w:rsidR="008073BB" w:rsidRPr="008073BB" w:rsidRDefault="008073BB" w:rsidP="008073BB">
            <w:pPr>
              <w:pStyle w:val="ConsPlusNormal"/>
              <w:jc w:val="both"/>
            </w:pPr>
            <w:r w:rsidRPr="008073BB">
              <w:t xml:space="preserve">2210320         </w:t>
            </w:r>
            <w:proofErr w:type="spellStart"/>
            <w:r w:rsidRPr="008073BB">
              <w:t>х</w:t>
            </w:r>
            <w:proofErr w:type="spellEnd"/>
            <w:r w:rsidRPr="008073BB">
              <w:t xml:space="preserve"> </w:t>
            </w:r>
          </w:p>
        </w:tc>
      </w:tr>
      <w:tr w:rsidR="008073BB" w:rsidRPr="008073BB" w:rsidTr="008073BB">
        <w:trPr>
          <w:trHeight w:val="675"/>
        </w:trPr>
        <w:tc>
          <w:tcPr>
            <w:tcW w:w="11586" w:type="dxa"/>
            <w:gridSpan w:val="62"/>
            <w:hideMark/>
          </w:tcPr>
          <w:p w:rsidR="008073BB" w:rsidRPr="008073BB" w:rsidRDefault="008073BB" w:rsidP="008073BB">
            <w:pPr>
              <w:pStyle w:val="ConsPlusNormal"/>
              <w:ind w:firstLine="0"/>
              <w:jc w:val="both"/>
            </w:pPr>
            <w:r w:rsidRPr="008073BB">
              <w:t>из них:</w:t>
            </w:r>
            <w:r w:rsidRPr="008073BB">
              <w:br/>
              <w:t>пособия, компенсации и иные социальные выплаты гражданам, кроме публичных нормативных обязательств</w:t>
            </w:r>
          </w:p>
        </w:tc>
        <w:tc>
          <w:tcPr>
            <w:tcW w:w="20109" w:type="dxa"/>
            <w:noWrap/>
            <w:hideMark/>
          </w:tcPr>
          <w:p w:rsidR="008073BB" w:rsidRPr="008073BB" w:rsidRDefault="008073BB" w:rsidP="008073BB">
            <w:pPr>
              <w:pStyle w:val="ConsPlusNormal"/>
              <w:jc w:val="both"/>
            </w:pPr>
            <w:r w:rsidRPr="008073BB">
              <w:t xml:space="preserve">2211321        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 </w:t>
            </w:r>
          </w:p>
        </w:tc>
        <w:tc>
          <w:tcPr>
            <w:tcW w:w="20109"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435"/>
        </w:trPr>
        <w:tc>
          <w:tcPr>
            <w:tcW w:w="11586" w:type="dxa"/>
            <w:gridSpan w:val="62"/>
            <w:hideMark/>
          </w:tcPr>
          <w:p w:rsidR="008073BB" w:rsidRPr="008073BB" w:rsidRDefault="008073BB" w:rsidP="008073BB">
            <w:pPr>
              <w:pStyle w:val="ConsPlusNormal"/>
              <w:ind w:firstLine="0"/>
              <w:jc w:val="both"/>
            </w:pPr>
            <w:r w:rsidRPr="008073BB">
              <w:t>выплата стипендий, осуществление иных расходов на социальную поддержку обучающихся за счет сре</w:t>
            </w:r>
            <w:proofErr w:type="gramStart"/>
            <w:r w:rsidRPr="008073BB">
              <w:t>дств ст</w:t>
            </w:r>
            <w:proofErr w:type="gramEnd"/>
            <w:r w:rsidRPr="008073BB">
              <w:t>ипендиального фонда</w:t>
            </w:r>
          </w:p>
        </w:tc>
        <w:tc>
          <w:tcPr>
            <w:tcW w:w="20109" w:type="dxa"/>
            <w:noWrap/>
            <w:hideMark/>
          </w:tcPr>
          <w:p w:rsidR="008073BB" w:rsidRPr="008073BB" w:rsidRDefault="008073BB" w:rsidP="008073BB">
            <w:pPr>
              <w:pStyle w:val="ConsPlusNormal"/>
              <w:jc w:val="both"/>
            </w:pPr>
            <w:r w:rsidRPr="008073BB">
              <w:t xml:space="preserve">2220340         </w:t>
            </w:r>
            <w:proofErr w:type="spellStart"/>
            <w:r w:rsidRPr="008073BB">
              <w:t>х</w:t>
            </w:r>
            <w:proofErr w:type="spellEnd"/>
            <w:r w:rsidRPr="008073BB">
              <w:t xml:space="preserve"> </w:t>
            </w:r>
          </w:p>
        </w:tc>
      </w:tr>
      <w:tr w:rsidR="008073BB" w:rsidRPr="008073BB" w:rsidTr="008073BB">
        <w:trPr>
          <w:trHeight w:val="675"/>
        </w:trPr>
        <w:tc>
          <w:tcPr>
            <w:tcW w:w="11586" w:type="dxa"/>
            <w:gridSpan w:val="62"/>
            <w:hideMark/>
          </w:tcPr>
          <w:p w:rsidR="008073BB" w:rsidRPr="008073BB" w:rsidRDefault="008073BB" w:rsidP="008073BB">
            <w:pPr>
              <w:pStyle w:val="ConsPlusNormal"/>
              <w:ind w:firstLine="0"/>
              <w:jc w:val="both"/>
            </w:pPr>
            <w:r w:rsidRPr="008073BB">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20109" w:type="dxa"/>
            <w:noWrap/>
            <w:hideMark/>
          </w:tcPr>
          <w:p w:rsidR="008073BB" w:rsidRPr="008073BB" w:rsidRDefault="008073BB" w:rsidP="008073BB">
            <w:pPr>
              <w:pStyle w:val="ConsPlusNormal"/>
              <w:jc w:val="both"/>
            </w:pPr>
            <w:r w:rsidRPr="008073BB">
              <w:t xml:space="preserve">2230350        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социальное обеспечение детей-сирот и детей, оставшихся без попечения родителей</w:t>
            </w:r>
          </w:p>
        </w:tc>
        <w:tc>
          <w:tcPr>
            <w:tcW w:w="20109" w:type="dxa"/>
            <w:noWrap/>
            <w:hideMark/>
          </w:tcPr>
          <w:p w:rsidR="008073BB" w:rsidRPr="008073BB" w:rsidRDefault="008073BB" w:rsidP="008073BB">
            <w:pPr>
              <w:pStyle w:val="ConsPlusNormal"/>
              <w:jc w:val="both"/>
            </w:pPr>
            <w:r w:rsidRPr="008073BB">
              <w:t xml:space="preserve">2240360        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уплата налогов, сборов и иных платежей, всего</w:t>
            </w:r>
          </w:p>
        </w:tc>
        <w:tc>
          <w:tcPr>
            <w:tcW w:w="20109" w:type="dxa"/>
            <w:noWrap/>
            <w:hideMark/>
          </w:tcPr>
          <w:p w:rsidR="008073BB" w:rsidRPr="008073BB" w:rsidRDefault="008073BB" w:rsidP="008073BB">
            <w:pPr>
              <w:pStyle w:val="ConsPlusNormal"/>
              <w:jc w:val="both"/>
            </w:pPr>
            <w:r w:rsidRPr="008073BB">
              <w:t xml:space="preserve">2300850         </w:t>
            </w:r>
            <w:proofErr w:type="spellStart"/>
            <w:r w:rsidRPr="008073BB">
              <w:t>х</w:t>
            </w:r>
            <w:proofErr w:type="spellEnd"/>
            <w:r w:rsidRPr="008073BB">
              <w:t xml:space="preserve"> </w:t>
            </w:r>
          </w:p>
        </w:tc>
      </w:tr>
      <w:tr w:rsidR="008073BB" w:rsidRPr="008073BB" w:rsidTr="008073BB">
        <w:trPr>
          <w:trHeight w:val="435"/>
        </w:trPr>
        <w:tc>
          <w:tcPr>
            <w:tcW w:w="11586" w:type="dxa"/>
            <w:gridSpan w:val="62"/>
            <w:hideMark/>
          </w:tcPr>
          <w:p w:rsidR="008073BB" w:rsidRPr="008073BB" w:rsidRDefault="008073BB" w:rsidP="008073BB">
            <w:pPr>
              <w:pStyle w:val="ConsPlusNormal"/>
              <w:ind w:firstLine="0"/>
              <w:jc w:val="both"/>
            </w:pPr>
            <w:r w:rsidRPr="008073BB">
              <w:lastRenderedPageBreak/>
              <w:t>из них:</w:t>
            </w:r>
            <w:r w:rsidRPr="008073BB">
              <w:br/>
              <w:t>налог на имущество организаций и земельный налог</w:t>
            </w:r>
          </w:p>
        </w:tc>
        <w:tc>
          <w:tcPr>
            <w:tcW w:w="20109" w:type="dxa"/>
            <w:noWrap/>
            <w:hideMark/>
          </w:tcPr>
          <w:p w:rsidR="008073BB" w:rsidRPr="008073BB" w:rsidRDefault="008073BB" w:rsidP="008073BB">
            <w:pPr>
              <w:pStyle w:val="ConsPlusNormal"/>
              <w:jc w:val="both"/>
            </w:pPr>
            <w:r w:rsidRPr="008073BB">
              <w:t xml:space="preserve">2310851         </w:t>
            </w:r>
            <w:proofErr w:type="spellStart"/>
            <w:r w:rsidRPr="008073BB">
              <w:t>х</w:t>
            </w:r>
            <w:proofErr w:type="spellEnd"/>
            <w:r w:rsidRPr="008073BB">
              <w:t xml:space="preserve"> </w:t>
            </w:r>
          </w:p>
        </w:tc>
      </w:tr>
      <w:tr w:rsidR="008073BB" w:rsidRPr="008073BB" w:rsidTr="008073BB">
        <w:trPr>
          <w:trHeight w:val="435"/>
        </w:trPr>
        <w:tc>
          <w:tcPr>
            <w:tcW w:w="11586" w:type="dxa"/>
            <w:gridSpan w:val="62"/>
            <w:hideMark/>
          </w:tcPr>
          <w:p w:rsidR="008073BB" w:rsidRPr="008073BB" w:rsidRDefault="008073BB" w:rsidP="008073BB">
            <w:pPr>
              <w:pStyle w:val="ConsPlusNormal"/>
              <w:ind w:firstLine="0"/>
              <w:jc w:val="both"/>
            </w:pPr>
            <w:r w:rsidRPr="008073BB">
              <w:t>иные налоги (включаемые в состав расходов) в бюджеты бюджетной системы Российской Федерации, а также государственная пошлина</w:t>
            </w:r>
          </w:p>
        </w:tc>
        <w:tc>
          <w:tcPr>
            <w:tcW w:w="20109" w:type="dxa"/>
            <w:noWrap/>
            <w:hideMark/>
          </w:tcPr>
          <w:p w:rsidR="008073BB" w:rsidRPr="008073BB" w:rsidRDefault="008073BB" w:rsidP="008073BB">
            <w:pPr>
              <w:pStyle w:val="ConsPlusNormal"/>
              <w:jc w:val="both"/>
            </w:pPr>
            <w:r w:rsidRPr="008073BB">
              <w:t xml:space="preserve">2320852        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уплата штрафов (в том числе административных), пеней, иных платежей</w:t>
            </w:r>
          </w:p>
        </w:tc>
        <w:tc>
          <w:tcPr>
            <w:tcW w:w="20109" w:type="dxa"/>
            <w:noWrap/>
            <w:hideMark/>
          </w:tcPr>
          <w:p w:rsidR="008073BB" w:rsidRPr="008073BB" w:rsidRDefault="008073BB" w:rsidP="008073BB">
            <w:pPr>
              <w:pStyle w:val="ConsPlusNormal"/>
              <w:jc w:val="both"/>
            </w:pPr>
            <w:r w:rsidRPr="008073BB">
              <w:t xml:space="preserve">2330853        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безвозмездные перечисления организациям и физическим лицам, всего</w:t>
            </w:r>
          </w:p>
        </w:tc>
        <w:tc>
          <w:tcPr>
            <w:tcW w:w="20109" w:type="dxa"/>
            <w:noWrap/>
            <w:hideMark/>
          </w:tcPr>
          <w:p w:rsidR="008073BB" w:rsidRPr="008073BB" w:rsidRDefault="008073BB" w:rsidP="008073BB">
            <w:pPr>
              <w:pStyle w:val="ConsPlusNormal"/>
              <w:jc w:val="both"/>
            </w:pPr>
            <w:r w:rsidRPr="008073BB">
              <w:t xml:space="preserve">2400х         </w:t>
            </w:r>
            <w:proofErr w:type="spellStart"/>
            <w:r w:rsidRPr="008073BB">
              <w:t>х</w:t>
            </w:r>
            <w:proofErr w:type="spellEnd"/>
            <w:r w:rsidRPr="008073BB">
              <w:t xml:space="preserve"> </w:t>
            </w:r>
          </w:p>
        </w:tc>
      </w:tr>
      <w:tr w:rsidR="008073BB" w:rsidRPr="008073BB" w:rsidTr="008073BB">
        <w:trPr>
          <w:trHeight w:val="435"/>
        </w:trPr>
        <w:tc>
          <w:tcPr>
            <w:tcW w:w="11586" w:type="dxa"/>
            <w:gridSpan w:val="62"/>
            <w:hideMark/>
          </w:tcPr>
          <w:p w:rsidR="008073BB" w:rsidRPr="008073BB" w:rsidRDefault="008073BB" w:rsidP="008073BB">
            <w:pPr>
              <w:pStyle w:val="ConsPlusNormal"/>
              <w:ind w:firstLine="0"/>
              <w:jc w:val="both"/>
            </w:pPr>
            <w:r w:rsidRPr="008073BB">
              <w:t>из них:</w:t>
            </w:r>
            <w:r w:rsidRPr="008073BB">
              <w:br/>
              <w:t>гранты, предоставляемые другим организациям и физическим лицам</w:t>
            </w:r>
          </w:p>
        </w:tc>
        <w:tc>
          <w:tcPr>
            <w:tcW w:w="20109" w:type="dxa"/>
            <w:noWrap/>
            <w:hideMark/>
          </w:tcPr>
          <w:p w:rsidR="008073BB" w:rsidRPr="008073BB" w:rsidRDefault="008073BB" w:rsidP="008073BB">
            <w:pPr>
              <w:pStyle w:val="ConsPlusNormal"/>
              <w:jc w:val="both"/>
            </w:pPr>
            <w:r w:rsidRPr="008073BB">
              <w:t xml:space="preserve">2410810        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взносы в международные организации</w:t>
            </w:r>
          </w:p>
        </w:tc>
        <w:tc>
          <w:tcPr>
            <w:tcW w:w="20109" w:type="dxa"/>
            <w:noWrap/>
            <w:hideMark/>
          </w:tcPr>
          <w:p w:rsidR="008073BB" w:rsidRPr="008073BB" w:rsidRDefault="008073BB" w:rsidP="008073BB">
            <w:pPr>
              <w:pStyle w:val="ConsPlusNormal"/>
              <w:jc w:val="both"/>
            </w:pPr>
            <w:r w:rsidRPr="008073BB">
              <w:t xml:space="preserve">2420862         </w:t>
            </w:r>
            <w:proofErr w:type="spellStart"/>
            <w:r w:rsidRPr="008073BB">
              <w:t>х</w:t>
            </w:r>
            <w:proofErr w:type="spellEnd"/>
            <w:r w:rsidRPr="008073BB">
              <w:t xml:space="preserve"> </w:t>
            </w:r>
          </w:p>
        </w:tc>
      </w:tr>
      <w:tr w:rsidR="008073BB" w:rsidRPr="008073BB" w:rsidTr="008073BB">
        <w:trPr>
          <w:trHeight w:val="435"/>
        </w:trPr>
        <w:tc>
          <w:tcPr>
            <w:tcW w:w="11586" w:type="dxa"/>
            <w:gridSpan w:val="62"/>
            <w:hideMark/>
          </w:tcPr>
          <w:p w:rsidR="008073BB" w:rsidRPr="008073BB" w:rsidRDefault="008073BB" w:rsidP="008073BB">
            <w:pPr>
              <w:pStyle w:val="ConsPlusNormal"/>
              <w:ind w:firstLine="0"/>
              <w:jc w:val="both"/>
            </w:pPr>
            <w:r w:rsidRPr="008073BB">
              <w:t>платежи в целях обеспечения реализации соглашений с правительствами иностранных государств и международными организациями</w:t>
            </w:r>
          </w:p>
        </w:tc>
        <w:tc>
          <w:tcPr>
            <w:tcW w:w="20109" w:type="dxa"/>
            <w:noWrap/>
            <w:hideMark/>
          </w:tcPr>
          <w:p w:rsidR="008073BB" w:rsidRPr="008073BB" w:rsidRDefault="008073BB" w:rsidP="008073BB">
            <w:pPr>
              <w:pStyle w:val="ConsPlusNormal"/>
              <w:jc w:val="both"/>
            </w:pPr>
            <w:r w:rsidRPr="008073BB">
              <w:t xml:space="preserve">2430863         </w:t>
            </w:r>
            <w:proofErr w:type="spellStart"/>
            <w:r w:rsidRPr="008073BB">
              <w:t>х</w:t>
            </w:r>
            <w:proofErr w:type="spellEnd"/>
            <w:r w:rsidRPr="008073BB">
              <w:t xml:space="preserve">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прочие выплаты (кроме выплат на закупку товаров, работ, услуг)</w:t>
            </w:r>
          </w:p>
        </w:tc>
        <w:tc>
          <w:tcPr>
            <w:tcW w:w="20109" w:type="dxa"/>
            <w:noWrap/>
            <w:hideMark/>
          </w:tcPr>
          <w:p w:rsidR="008073BB" w:rsidRPr="008073BB" w:rsidRDefault="008073BB" w:rsidP="008073BB">
            <w:pPr>
              <w:pStyle w:val="ConsPlusNormal"/>
              <w:jc w:val="both"/>
            </w:pPr>
            <w:r w:rsidRPr="008073BB">
              <w:t xml:space="preserve">2500х         </w:t>
            </w:r>
            <w:proofErr w:type="spellStart"/>
            <w:r w:rsidRPr="008073BB">
              <w:t>х</w:t>
            </w:r>
            <w:proofErr w:type="spellEnd"/>
            <w:r w:rsidRPr="008073BB">
              <w:t xml:space="preserve"> </w:t>
            </w:r>
          </w:p>
        </w:tc>
      </w:tr>
      <w:tr w:rsidR="008073BB" w:rsidRPr="008073BB" w:rsidTr="008073BB">
        <w:trPr>
          <w:trHeight w:val="435"/>
        </w:trPr>
        <w:tc>
          <w:tcPr>
            <w:tcW w:w="11586" w:type="dxa"/>
            <w:gridSpan w:val="62"/>
            <w:hideMark/>
          </w:tcPr>
          <w:p w:rsidR="008073BB" w:rsidRPr="008073BB" w:rsidRDefault="008073BB" w:rsidP="008073BB">
            <w:pPr>
              <w:pStyle w:val="ConsPlusNormal"/>
              <w:ind w:firstLine="0"/>
              <w:jc w:val="both"/>
            </w:pPr>
            <w:r w:rsidRPr="008073BB">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20109" w:type="dxa"/>
            <w:noWrap/>
            <w:hideMark/>
          </w:tcPr>
          <w:p w:rsidR="008073BB" w:rsidRPr="008073BB" w:rsidRDefault="008073BB" w:rsidP="008073BB">
            <w:pPr>
              <w:pStyle w:val="ConsPlusNormal"/>
              <w:jc w:val="both"/>
            </w:pPr>
            <w:r w:rsidRPr="008073BB">
              <w:t xml:space="preserve">2520831         </w:t>
            </w:r>
            <w:proofErr w:type="spellStart"/>
            <w:r w:rsidRPr="008073BB">
              <w:t>х</w:t>
            </w:r>
            <w:proofErr w:type="spellEnd"/>
            <w:r w:rsidRPr="008073BB">
              <w:t xml:space="preserve"> </w:t>
            </w:r>
          </w:p>
        </w:tc>
      </w:tr>
      <w:tr w:rsidR="008073BB" w:rsidRPr="008073BB" w:rsidTr="008073BB">
        <w:trPr>
          <w:trHeight w:val="255"/>
        </w:trPr>
        <w:tc>
          <w:tcPr>
            <w:tcW w:w="11586" w:type="dxa"/>
            <w:gridSpan w:val="62"/>
            <w:hideMark/>
          </w:tcPr>
          <w:p w:rsidR="008073BB" w:rsidRPr="008073BB" w:rsidRDefault="008073BB" w:rsidP="008073BB">
            <w:pPr>
              <w:pStyle w:val="ConsPlusNormal"/>
              <w:ind w:firstLine="0"/>
              <w:jc w:val="both"/>
            </w:pPr>
            <w:r w:rsidRPr="008073BB">
              <w:t xml:space="preserve">расходы на закупку товаров, работ, услуг, всего </w:t>
            </w:r>
            <w:r w:rsidRPr="008073BB">
              <w:rPr>
                <w:vertAlign w:val="superscript"/>
              </w:rPr>
              <w:t>7</w:t>
            </w:r>
          </w:p>
        </w:tc>
        <w:tc>
          <w:tcPr>
            <w:tcW w:w="20109" w:type="dxa"/>
            <w:noWrap/>
            <w:hideMark/>
          </w:tcPr>
          <w:p w:rsidR="008073BB" w:rsidRPr="008073BB" w:rsidRDefault="008073BB" w:rsidP="008073BB">
            <w:pPr>
              <w:pStyle w:val="ConsPlusNormal"/>
              <w:jc w:val="both"/>
            </w:pPr>
            <w:r w:rsidRPr="008073BB">
              <w:t xml:space="preserve">2600х           </w:t>
            </w:r>
          </w:p>
        </w:tc>
      </w:tr>
      <w:tr w:rsidR="008073BB" w:rsidRPr="008073BB" w:rsidTr="008073BB">
        <w:trPr>
          <w:trHeight w:val="435"/>
        </w:trPr>
        <w:tc>
          <w:tcPr>
            <w:tcW w:w="11586" w:type="dxa"/>
            <w:gridSpan w:val="62"/>
            <w:hideMark/>
          </w:tcPr>
          <w:p w:rsidR="008073BB" w:rsidRPr="008073BB" w:rsidRDefault="008073BB" w:rsidP="008073BB">
            <w:pPr>
              <w:pStyle w:val="ConsPlusNormal"/>
              <w:ind w:firstLine="0"/>
              <w:jc w:val="both"/>
            </w:pPr>
            <w:r w:rsidRPr="008073BB">
              <w:t>в том числе:</w:t>
            </w:r>
            <w:r w:rsidRPr="008073BB">
              <w:br/>
              <w:t>закупку научно-исследовательских и опытно-конструкторских работ</w:t>
            </w:r>
          </w:p>
        </w:tc>
        <w:tc>
          <w:tcPr>
            <w:tcW w:w="20109" w:type="dxa"/>
            <w:noWrap/>
            <w:hideMark/>
          </w:tcPr>
          <w:p w:rsidR="008073BB" w:rsidRPr="008073BB" w:rsidRDefault="008073BB" w:rsidP="008073BB">
            <w:pPr>
              <w:pStyle w:val="ConsPlusNormal"/>
              <w:jc w:val="both"/>
            </w:pPr>
            <w:r w:rsidRPr="008073BB">
              <w:t xml:space="preserve">2610241           </w:t>
            </w:r>
          </w:p>
        </w:tc>
      </w:tr>
      <w:tr w:rsidR="008073BB" w:rsidRPr="008073BB" w:rsidTr="008073BB">
        <w:trPr>
          <w:trHeight w:val="222"/>
        </w:trPr>
        <w:tc>
          <w:tcPr>
            <w:tcW w:w="11586" w:type="dxa"/>
            <w:gridSpan w:val="62"/>
            <w:hideMark/>
          </w:tcPr>
          <w:p w:rsidR="008073BB" w:rsidRPr="008073BB" w:rsidRDefault="008073BB" w:rsidP="008073BB">
            <w:pPr>
              <w:pStyle w:val="ConsPlusNormal"/>
              <w:ind w:firstLine="0"/>
              <w:jc w:val="both"/>
            </w:pPr>
            <w:r w:rsidRPr="008073BB">
              <w:t>закупку товаров, работ, услуг в сфере информационно-коммуникационных технологий</w:t>
            </w:r>
          </w:p>
        </w:tc>
        <w:tc>
          <w:tcPr>
            <w:tcW w:w="20109" w:type="dxa"/>
            <w:noWrap/>
            <w:hideMark/>
          </w:tcPr>
          <w:p w:rsidR="008073BB" w:rsidRPr="008073BB" w:rsidRDefault="008073BB" w:rsidP="008073BB">
            <w:pPr>
              <w:pStyle w:val="ConsPlusNormal"/>
              <w:jc w:val="both"/>
            </w:pPr>
            <w:r w:rsidRPr="008073BB">
              <w:t xml:space="preserve">2620242           </w:t>
            </w:r>
          </w:p>
        </w:tc>
      </w:tr>
      <w:tr w:rsidR="008073BB" w:rsidRPr="008073BB" w:rsidTr="008073BB">
        <w:trPr>
          <w:trHeight w:val="435"/>
        </w:trPr>
        <w:tc>
          <w:tcPr>
            <w:tcW w:w="11586" w:type="dxa"/>
            <w:gridSpan w:val="62"/>
            <w:hideMark/>
          </w:tcPr>
          <w:p w:rsidR="008073BB" w:rsidRPr="008073BB" w:rsidRDefault="008073BB" w:rsidP="008073BB">
            <w:pPr>
              <w:pStyle w:val="ConsPlusNormal"/>
              <w:ind w:firstLine="0"/>
              <w:jc w:val="both"/>
            </w:pPr>
            <w:r w:rsidRPr="008073BB">
              <w:t>закупку товаров, работ, услуг в целях капитального ремонта государственного (муниципального) имущества</w:t>
            </w:r>
          </w:p>
        </w:tc>
        <w:tc>
          <w:tcPr>
            <w:tcW w:w="20109" w:type="dxa"/>
            <w:noWrap/>
            <w:hideMark/>
          </w:tcPr>
          <w:p w:rsidR="008073BB" w:rsidRPr="008073BB" w:rsidRDefault="008073BB" w:rsidP="008073BB">
            <w:pPr>
              <w:pStyle w:val="ConsPlusNormal"/>
              <w:jc w:val="both"/>
            </w:pPr>
            <w:r w:rsidRPr="008073BB">
              <w:t xml:space="preserve">2630243           </w:t>
            </w:r>
          </w:p>
        </w:tc>
      </w:tr>
      <w:tr w:rsidR="008073BB" w:rsidRPr="008073BB" w:rsidTr="008073BB">
        <w:trPr>
          <w:trHeight w:val="225"/>
        </w:trPr>
        <w:tc>
          <w:tcPr>
            <w:tcW w:w="11586" w:type="dxa"/>
            <w:gridSpan w:val="62"/>
            <w:hideMark/>
          </w:tcPr>
          <w:p w:rsidR="008073BB" w:rsidRPr="008073BB" w:rsidRDefault="008073BB" w:rsidP="008073BB">
            <w:pPr>
              <w:pStyle w:val="ConsPlusNormal"/>
              <w:ind w:firstLine="0"/>
              <w:jc w:val="both"/>
            </w:pPr>
            <w:r w:rsidRPr="008073BB">
              <w:t>прочую закупку товаров, работ и услуг, всего</w:t>
            </w:r>
          </w:p>
        </w:tc>
        <w:tc>
          <w:tcPr>
            <w:tcW w:w="20109" w:type="dxa"/>
            <w:noWrap/>
            <w:hideMark/>
          </w:tcPr>
          <w:p w:rsidR="008073BB" w:rsidRPr="008073BB" w:rsidRDefault="008073BB" w:rsidP="008073BB">
            <w:pPr>
              <w:pStyle w:val="ConsPlusNormal"/>
              <w:jc w:val="both"/>
            </w:pPr>
            <w:r w:rsidRPr="008073BB">
              <w:t>2</w:t>
            </w:r>
            <w:r w:rsidRPr="008073BB">
              <w:lastRenderedPageBreak/>
              <w:t xml:space="preserve">640244           </w:t>
            </w:r>
          </w:p>
        </w:tc>
      </w:tr>
      <w:tr w:rsidR="008073BB" w:rsidRPr="008073BB" w:rsidTr="008073BB">
        <w:trPr>
          <w:trHeight w:val="225"/>
        </w:trPr>
        <w:tc>
          <w:tcPr>
            <w:tcW w:w="11586" w:type="dxa"/>
            <w:gridSpan w:val="62"/>
            <w:noWrap/>
            <w:hideMark/>
          </w:tcPr>
          <w:p w:rsidR="008073BB" w:rsidRPr="008073BB" w:rsidRDefault="008073BB" w:rsidP="008073BB">
            <w:pPr>
              <w:pStyle w:val="ConsPlusNormal"/>
              <w:ind w:firstLine="0"/>
              <w:jc w:val="both"/>
            </w:pPr>
            <w:r w:rsidRPr="008073BB">
              <w:lastRenderedPageBreak/>
              <w:t>из них:</w:t>
            </w:r>
          </w:p>
        </w:tc>
        <w:tc>
          <w:tcPr>
            <w:tcW w:w="20109"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225"/>
        </w:trPr>
        <w:tc>
          <w:tcPr>
            <w:tcW w:w="11586" w:type="dxa"/>
            <w:gridSpan w:val="62"/>
            <w:noWrap/>
            <w:hideMark/>
          </w:tcPr>
          <w:p w:rsidR="008073BB" w:rsidRPr="008073BB" w:rsidRDefault="008073BB" w:rsidP="008073BB">
            <w:pPr>
              <w:pStyle w:val="ConsPlusNormal"/>
              <w:ind w:firstLine="0"/>
              <w:jc w:val="both"/>
            </w:pPr>
            <w:r w:rsidRPr="008073BB">
              <w:t> </w:t>
            </w:r>
          </w:p>
        </w:tc>
        <w:tc>
          <w:tcPr>
            <w:tcW w:w="20109" w:type="dxa"/>
            <w:hideMark/>
          </w:tcPr>
          <w:p w:rsidR="008073BB" w:rsidRPr="008073BB" w:rsidRDefault="008073BB" w:rsidP="008073BB">
            <w:pPr>
              <w:pStyle w:val="ConsPlusNormal"/>
              <w:jc w:val="both"/>
            </w:pPr>
          </w:p>
        </w:tc>
      </w:tr>
      <w:tr w:rsidR="008073BB" w:rsidRPr="008073BB" w:rsidTr="008073BB">
        <w:trPr>
          <w:trHeight w:val="225"/>
        </w:trPr>
        <w:tc>
          <w:tcPr>
            <w:tcW w:w="11586" w:type="dxa"/>
            <w:gridSpan w:val="62"/>
            <w:hideMark/>
          </w:tcPr>
          <w:p w:rsidR="008073BB" w:rsidRPr="008073BB" w:rsidRDefault="008073BB" w:rsidP="008073BB">
            <w:pPr>
              <w:pStyle w:val="ConsPlusNormal"/>
              <w:ind w:firstLine="0"/>
              <w:jc w:val="both"/>
            </w:pPr>
            <w:r w:rsidRPr="008073BB">
              <w:t>капитальные вложения в объекты государственной (муниципальной) собственности, всего</w:t>
            </w:r>
          </w:p>
        </w:tc>
        <w:tc>
          <w:tcPr>
            <w:tcW w:w="20109" w:type="dxa"/>
            <w:noWrap/>
            <w:hideMark/>
          </w:tcPr>
          <w:p w:rsidR="008073BB" w:rsidRPr="008073BB" w:rsidRDefault="008073BB" w:rsidP="008073BB">
            <w:pPr>
              <w:pStyle w:val="ConsPlusNormal"/>
              <w:jc w:val="both"/>
            </w:pPr>
            <w:r w:rsidRPr="008073BB">
              <w:t xml:space="preserve">2650400           </w:t>
            </w:r>
          </w:p>
        </w:tc>
      </w:tr>
      <w:tr w:rsidR="008073BB" w:rsidRPr="008073BB" w:rsidTr="008073BB">
        <w:trPr>
          <w:trHeight w:val="675"/>
        </w:trPr>
        <w:tc>
          <w:tcPr>
            <w:tcW w:w="11586" w:type="dxa"/>
            <w:gridSpan w:val="62"/>
            <w:hideMark/>
          </w:tcPr>
          <w:p w:rsidR="008073BB" w:rsidRPr="008073BB" w:rsidRDefault="008073BB" w:rsidP="008073BB">
            <w:pPr>
              <w:pStyle w:val="ConsPlusNormal"/>
              <w:ind w:firstLine="0"/>
              <w:jc w:val="both"/>
            </w:pPr>
            <w:r w:rsidRPr="008073BB">
              <w:t>в том числе:</w:t>
            </w:r>
            <w:r w:rsidRPr="008073BB">
              <w:br/>
              <w:t>приобретение объектов недвижимого имущества государственными (муниципальными) учреждениями</w:t>
            </w:r>
          </w:p>
        </w:tc>
        <w:tc>
          <w:tcPr>
            <w:tcW w:w="20109" w:type="dxa"/>
            <w:noWrap/>
            <w:hideMark/>
          </w:tcPr>
          <w:p w:rsidR="008073BB" w:rsidRPr="008073BB" w:rsidRDefault="008073BB" w:rsidP="008073BB">
            <w:pPr>
              <w:pStyle w:val="ConsPlusNormal"/>
              <w:jc w:val="both"/>
            </w:pPr>
            <w:r w:rsidRPr="008073BB">
              <w:t xml:space="preserve">2651406           </w:t>
            </w:r>
          </w:p>
        </w:tc>
      </w:tr>
      <w:tr w:rsidR="008073BB" w:rsidRPr="008073BB" w:rsidTr="008073BB">
        <w:trPr>
          <w:trHeight w:val="450"/>
        </w:trPr>
        <w:tc>
          <w:tcPr>
            <w:tcW w:w="11586" w:type="dxa"/>
            <w:gridSpan w:val="62"/>
            <w:hideMark/>
          </w:tcPr>
          <w:p w:rsidR="008073BB" w:rsidRPr="008073BB" w:rsidRDefault="008073BB" w:rsidP="008073BB">
            <w:pPr>
              <w:pStyle w:val="ConsPlusNormal"/>
              <w:ind w:firstLine="0"/>
              <w:jc w:val="both"/>
            </w:pPr>
            <w:r w:rsidRPr="008073BB">
              <w:t>строительство (реконструкция) объектов недвижимого имущества государственными (муниципальными) учреждениями</w:t>
            </w:r>
          </w:p>
        </w:tc>
        <w:tc>
          <w:tcPr>
            <w:tcW w:w="20109" w:type="dxa"/>
            <w:noWrap/>
            <w:hideMark/>
          </w:tcPr>
          <w:p w:rsidR="008073BB" w:rsidRPr="008073BB" w:rsidRDefault="008073BB" w:rsidP="008073BB">
            <w:pPr>
              <w:pStyle w:val="ConsPlusNormal"/>
              <w:jc w:val="both"/>
            </w:pPr>
            <w:r w:rsidRPr="008073BB">
              <w:t xml:space="preserve">2652407           </w:t>
            </w:r>
          </w:p>
        </w:tc>
      </w:tr>
      <w:tr w:rsidR="008073BB" w:rsidRPr="008073BB" w:rsidTr="008073BB">
        <w:trPr>
          <w:trHeight w:val="255"/>
        </w:trPr>
        <w:tc>
          <w:tcPr>
            <w:tcW w:w="11586" w:type="dxa"/>
            <w:gridSpan w:val="62"/>
            <w:noWrap/>
            <w:hideMark/>
          </w:tcPr>
          <w:p w:rsidR="008073BB" w:rsidRPr="008073BB" w:rsidRDefault="008073BB" w:rsidP="008073BB">
            <w:pPr>
              <w:pStyle w:val="ConsPlusNormal"/>
              <w:jc w:val="both"/>
              <w:rPr>
                <w:b/>
                <w:bCs/>
              </w:rPr>
            </w:pPr>
            <w:r w:rsidRPr="008073BB">
              <w:rPr>
                <w:b/>
                <w:bCs/>
              </w:rPr>
              <w:t xml:space="preserve">Выплаты, уменьшающие доход, всего </w:t>
            </w:r>
            <w:r w:rsidRPr="008073BB">
              <w:rPr>
                <w:b/>
                <w:bCs/>
                <w:vertAlign w:val="superscript"/>
              </w:rPr>
              <w:t>8</w:t>
            </w:r>
          </w:p>
        </w:tc>
        <w:tc>
          <w:tcPr>
            <w:tcW w:w="20109" w:type="dxa"/>
            <w:noWrap/>
            <w:hideMark/>
          </w:tcPr>
          <w:p w:rsidR="008073BB" w:rsidRPr="008073BB" w:rsidRDefault="008073BB" w:rsidP="008073BB">
            <w:pPr>
              <w:pStyle w:val="ConsPlusNormal"/>
              <w:jc w:val="both"/>
              <w:rPr>
                <w:b/>
                <w:bCs/>
              </w:rPr>
            </w:pPr>
            <w:r w:rsidRPr="008073BB">
              <w:rPr>
                <w:b/>
                <w:bCs/>
              </w:rPr>
              <w:t>3000</w:t>
            </w:r>
            <w:r w:rsidRPr="008073BB">
              <w:t xml:space="preserve">100         </w:t>
            </w:r>
            <w:proofErr w:type="spellStart"/>
            <w:r w:rsidRPr="008073BB">
              <w:t>х</w:t>
            </w:r>
            <w:proofErr w:type="spellEnd"/>
            <w:r w:rsidRPr="008073BB">
              <w:t xml:space="preserve"> </w:t>
            </w:r>
          </w:p>
        </w:tc>
      </w:tr>
      <w:tr w:rsidR="008073BB" w:rsidRPr="008073BB" w:rsidTr="008073BB">
        <w:trPr>
          <w:trHeight w:val="450"/>
        </w:trPr>
        <w:tc>
          <w:tcPr>
            <w:tcW w:w="11586" w:type="dxa"/>
            <w:gridSpan w:val="62"/>
            <w:hideMark/>
          </w:tcPr>
          <w:p w:rsidR="008073BB" w:rsidRPr="008073BB" w:rsidRDefault="008073BB" w:rsidP="008073BB">
            <w:pPr>
              <w:pStyle w:val="ConsPlusNormal"/>
              <w:ind w:firstLine="0"/>
              <w:jc w:val="both"/>
            </w:pPr>
            <w:r w:rsidRPr="008073BB">
              <w:t>в том числе:</w:t>
            </w:r>
            <w:r w:rsidRPr="008073BB">
              <w:br/>
              <w:t xml:space="preserve">налог на прибыль </w:t>
            </w:r>
            <w:r w:rsidRPr="008073BB">
              <w:rPr>
                <w:vertAlign w:val="superscript"/>
              </w:rPr>
              <w:t>8</w:t>
            </w:r>
          </w:p>
        </w:tc>
        <w:tc>
          <w:tcPr>
            <w:tcW w:w="20109" w:type="dxa"/>
            <w:noWrap/>
            <w:hideMark/>
          </w:tcPr>
          <w:p w:rsidR="008073BB" w:rsidRPr="008073BB" w:rsidRDefault="008073BB" w:rsidP="008073BB">
            <w:pPr>
              <w:pStyle w:val="ConsPlusNormal"/>
              <w:jc w:val="both"/>
            </w:pPr>
            <w:r w:rsidRPr="008073BB">
              <w:t xml:space="preserve">3010          </w:t>
            </w:r>
            <w:proofErr w:type="spellStart"/>
            <w:r w:rsidRPr="008073BB">
              <w:t>х</w:t>
            </w:r>
            <w:proofErr w:type="spellEnd"/>
            <w:r w:rsidRPr="008073BB">
              <w:t xml:space="preserve"> </w:t>
            </w:r>
          </w:p>
        </w:tc>
      </w:tr>
      <w:tr w:rsidR="008073BB" w:rsidRPr="008073BB" w:rsidTr="008073BB">
        <w:trPr>
          <w:trHeight w:val="255"/>
        </w:trPr>
        <w:tc>
          <w:tcPr>
            <w:tcW w:w="11586" w:type="dxa"/>
            <w:gridSpan w:val="62"/>
            <w:hideMark/>
          </w:tcPr>
          <w:p w:rsidR="008073BB" w:rsidRPr="008073BB" w:rsidRDefault="008073BB" w:rsidP="008073BB">
            <w:pPr>
              <w:pStyle w:val="ConsPlusNormal"/>
              <w:ind w:firstLine="0"/>
              <w:jc w:val="both"/>
            </w:pPr>
            <w:r w:rsidRPr="008073BB">
              <w:t xml:space="preserve">налог на добавленную стоимость </w:t>
            </w:r>
            <w:r w:rsidRPr="008073BB">
              <w:rPr>
                <w:vertAlign w:val="superscript"/>
              </w:rPr>
              <w:t>8</w:t>
            </w:r>
          </w:p>
        </w:tc>
        <w:tc>
          <w:tcPr>
            <w:tcW w:w="20109" w:type="dxa"/>
            <w:noWrap/>
            <w:hideMark/>
          </w:tcPr>
          <w:p w:rsidR="008073BB" w:rsidRPr="008073BB" w:rsidRDefault="008073BB" w:rsidP="008073BB">
            <w:pPr>
              <w:pStyle w:val="ConsPlusNormal"/>
              <w:jc w:val="both"/>
            </w:pPr>
            <w:r w:rsidRPr="008073BB">
              <w:t xml:space="preserve">3020          </w:t>
            </w:r>
            <w:proofErr w:type="spellStart"/>
            <w:r w:rsidRPr="008073BB">
              <w:t>х</w:t>
            </w:r>
            <w:proofErr w:type="spellEnd"/>
            <w:r w:rsidRPr="008073BB">
              <w:t xml:space="preserve"> </w:t>
            </w:r>
          </w:p>
        </w:tc>
      </w:tr>
      <w:tr w:rsidR="008073BB" w:rsidRPr="008073BB" w:rsidTr="008073BB">
        <w:trPr>
          <w:trHeight w:val="255"/>
        </w:trPr>
        <w:tc>
          <w:tcPr>
            <w:tcW w:w="11586" w:type="dxa"/>
            <w:gridSpan w:val="62"/>
            <w:hideMark/>
          </w:tcPr>
          <w:p w:rsidR="008073BB" w:rsidRPr="008073BB" w:rsidRDefault="008073BB" w:rsidP="008073BB">
            <w:pPr>
              <w:pStyle w:val="ConsPlusNormal"/>
              <w:ind w:firstLine="0"/>
              <w:jc w:val="both"/>
            </w:pPr>
            <w:r w:rsidRPr="008073BB">
              <w:t xml:space="preserve">прочие налоги, уменьшающие доход </w:t>
            </w:r>
            <w:r w:rsidRPr="008073BB">
              <w:rPr>
                <w:vertAlign w:val="superscript"/>
              </w:rPr>
              <w:t>8</w:t>
            </w:r>
          </w:p>
        </w:tc>
        <w:tc>
          <w:tcPr>
            <w:tcW w:w="20109" w:type="dxa"/>
            <w:noWrap/>
            <w:hideMark/>
          </w:tcPr>
          <w:p w:rsidR="008073BB" w:rsidRPr="008073BB" w:rsidRDefault="008073BB" w:rsidP="008073BB">
            <w:pPr>
              <w:pStyle w:val="ConsPlusNormal"/>
              <w:jc w:val="both"/>
            </w:pPr>
            <w:r w:rsidRPr="008073BB">
              <w:t xml:space="preserve">3030          </w:t>
            </w:r>
            <w:proofErr w:type="spellStart"/>
            <w:r w:rsidRPr="008073BB">
              <w:t>х</w:t>
            </w:r>
            <w:proofErr w:type="spellEnd"/>
            <w:r w:rsidRPr="008073BB">
              <w:t xml:space="preserve"> </w:t>
            </w:r>
          </w:p>
        </w:tc>
      </w:tr>
      <w:tr w:rsidR="008073BB" w:rsidRPr="008073BB" w:rsidTr="008073BB">
        <w:trPr>
          <w:trHeight w:val="255"/>
        </w:trPr>
        <w:tc>
          <w:tcPr>
            <w:tcW w:w="11586" w:type="dxa"/>
            <w:gridSpan w:val="62"/>
            <w:noWrap/>
            <w:hideMark/>
          </w:tcPr>
          <w:p w:rsidR="008073BB" w:rsidRPr="008073BB" w:rsidRDefault="008073BB" w:rsidP="008073BB">
            <w:pPr>
              <w:pStyle w:val="ConsPlusNormal"/>
              <w:jc w:val="both"/>
              <w:rPr>
                <w:b/>
                <w:bCs/>
              </w:rPr>
            </w:pPr>
            <w:r w:rsidRPr="008073BB">
              <w:rPr>
                <w:b/>
                <w:bCs/>
              </w:rPr>
              <w:t xml:space="preserve">Прочие выплаты, всего </w:t>
            </w:r>
            <w:r w:rsidRPr="008073BB">
              <w:rPr>
                <w:b/>
                <w:bCs/>
                <w:vertAlign w:val="superscript"/>
              </w:rPr>
              <w:t>9</w:t>
            </w:r>
          </w:p>
        </w:tc>
        <w:tc>
          <w:tcPr>
            <w:tcW w:w="20109" w:type="dxa"/>
            <w:noWrap/>
            <w:hideMark/>
          </w:tcPr>
          <w:p w:rsidR="008073BB" w:rsidRPr="008073BB" w:rsidRDefault="008073BB" w:rsidP="008073BB">
            <w:pPr>
              <w:pStyle w:val="ConsPlusNormal"/>
              <w:jc w:val="both"/>
              <w:rPr>
                <w:b/>
                <w:bCs/>
              </w:rPr>
            </w:pPr>
            <w:r w:rsidRPr="008073BB">
              <w:rPr>
                <w:b/>
                <w:bCs/>
              </w:rPr>
              <w:t>4000</w:t>
            </w:r>
            <w:r w:rsidRPr="008073BB">
              <w:t xml:space="preserve">х         </w:t>
            </w:r>
            <w:proofErr w:type="spellStart"/>
            <w:r w:rsidRPr="008073BB">
              <w:t>х</w:t>
            </w:r>
            <w:proofErr w:type="spellEnd"/>
            <w:r w:rsidRPr="008073BB">
              <w:t xml:space="preserve"> </w:t>
            </w:r>
          </w:p>
        </w:tc>
      </w:tr>
      <w:tr w:rsidR="008073BB" w:rsidRPr="008073BB" w:rsidTr="008073BB">
        <w:trPr>
          <w:trHeight w:val="450"/>
        </w:trPr>
        <w:tc>
          <w:tcPr>
            <w:tcW w:w="11586" w:type="dxa"/>
            <w:gridSpan w:val="62"/>
            <w:hideMark/>
          </w:tcPr>
          <w:p w:rsidR="008073BB" w:rsidRPr="008073BB" w:rsidRDefault="008073BB" w:rsidP="008073BB">
            <w:pPr>
              <w:pStyle w:val="ConsPlusNormal"/>
              <w:ind w:firstLine="0"/>
              <w:jc w:val="both"/>
            </w:pPr>
            <w:r w:rsidRPr="008073BB">
              <w:t>из них:</w:t>
            </w:r>
            <w:r w:rsidRPr="008073BB">
              <w:br/>
              <w:t>возврат в бюджет средств субсидии</w:t>
            </w:r>
          </w:p>
        </w:tc>
        <w:tc>
          <w:tcPr>
            <w:tcW w:w="20109" w:type="dxa"/>
            <w:noWrap/>
            <w:hideMark/>
          </w:tcPr>
          <w:p w:rsidR="008073BB" w:rsidRPr="008073BB" w:rsidRDefault="008073BB" w:rsidP="008073BB">
            <w:pPr>
              <w:pStyle w:val="ConsPlusNormal"/>
              <w:jc w:val="both"/>
            </w:pPr>
            <w:r w:rsidRPr="008073BB">
              <w:t xml:space="preserve">4010610         </w:t>
            </w:r>
            <w:proofErr w:type="spellStart"/>
            <w:r w:rsidRPr="008073BB">
              <w:t>х</w:t>
            </w:r>
            <w:proofErr w:type="spellEnd"/>
            <w:r w:rsidRPr="008073BB">
              <w:t xml:space="preserve"> </w:t>
            </w:r>
          </w:p>
        </w:tc>
      </w:tr>
      <w:tr w:rsidR="008073BB" w:rsidRPr="008073BB" w:rsidTr="008073BB">
        <w:trPr>
          <w:trHeight w:val="225"/>
        </w:trPr>
        <w:tc>
          <w:tcPr>
            <w:tcW w:w="11586" w:type="dxa"/>
            <w:gridSpan w:val="62"/>
            <w:hideMark/>
          </w:tcPr>
          <w:p w:rsidR="008073BB" w:rsidRPr="008073BB" w:rsidRDefault="008073BB" w:rsidP="008073BB">
            <w:pPr>
              <w:pStyle w:val="ConsPlusNormal"/>
              <w:ind w:firstLine="0"/>
              <w:jc w:val="both"/>
            </w:pPr>
            <w:r w:rsidRPr="008073BB">
              <w:t> </w:t>
            </w:r>
          </w:p>
        </w:tc>
        <w:tc>
          <w:tcPr>
            <w:tcW w:w="20109"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6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
        </w:tc>
      </w:tr>
      <w:tr w:rsidR="008073BB" w:rsidRPr="008073BB" w:rsidTr="008073BB">
        <w:trPr>
          <w:trHeight w:val="225"/>
        </w:trPr>
        <w:tc>
          <w:tcPr>
            <w:tcW w:w="11586" w:type="dxa"/>
            <w:gridSpan w:val="62"/>
            <w:noWrap/>
            <w:hideMark/>
          </w:tcPr>
          <w:p w:rsidR="008073BB" w:rsidRPr="008073BB" w:rsidRDefault="008073BB" w:rsidP="008073BB">
            <w:pPr>
              <w:pStyle w:val="ConsPlusNormal"/>
              <w:jc w:val="both"/>
            </w:pPr>
            <w:r w:rsidRPr="008073BB">
              <w:t>_____</w:t>
            </w:r>
            <w:r w:rsidRPr="008073BB">
              <w:rPr>
                <w:vertAlign w:val="superscript"/>
              </w:rPr>
              <w:t>1</w:t>
            </w:r>
            <w:proofErr w:type="gramStart"/>
            <w:r w:rsidRPr="008073BB">
              <w:t>_В</w:t>
            </w:r>
            <w:proofErr w:type="gramEnd"/>
            <w:r w:rsidRPr="008073BB">
              <w:t xml:space="preserve"> случае утверждения решения о бюджете на текущий финансовый год и плановый период.</w:t>
            </w:r>
          </w:p>
        </w:tc>
        <w:tc>
          <w:tcPr>
            <w:tcW w:w="20109" w:type="dxa"/>
            <w:noWrap/>
            <w:hideMark/>
          </w:tcPr>
          <w:p w:rsidR="008073BB" w:rsidRPr="008073BB" w:rsidRDefault="008073BB" w:rsidP="008073BB">
            <w:pPr>
              <w:pStyle w:val="ConsPlusNormal"/>
              <w:jc w:val="both"/>
            </w:pPr>
          </w:p>
        </w:tc>
      </w:tr>
      <w:tr w:rsidR="008073BB" w:rsidRPr="008073BB" w:rsidTr="008073BB">
        <w:trPr>
          <w:trHeight w:val="225"/>
        </w:trPr>
        <w:tc>
          <w:tcPr>
            <w:tcW w:w="11586" w:type="dxa"/>
            <w:gridSpan w:val="62"/>
            <w:noWrap/>
            <w:hideMark/>
          </w:tcPr>
          <w:p w:rsidR="008073BB" w:rsidRPr="008073BB" w:rsidRDefault="008073BB" w:rsidP="008073BB">
            <w:pPr>
              <w:pStyle w:val="ConsPlusNormal"/>
              <w:jc w:val="both"/>
            </w:pPr>
            <w:r w:rsidRPr="008073BB">
              <w:t>_____</w:t>
            </w:r>
            <w:r w:rsidRPr="008073BB">
              <w:rPr>
                <w:vertAlign w:val="superscript"/>
              </w:rPr>
              <w:t>2</w:t>
            </w:r>
            <w:proofErr w:type="gramStart"/>
            <w:r w:rsidRPr="008073BB">
              <w:t>_У</w:t>
            </w:r>
            <w:proofErr w:type="gramEnd"/>
            <w:r w:rsidRPr="008073BB">
              <w:t>казывается дата подписания Плана, а в случае утверждения Плана уполномоченным лицом учреждения - дата утверждения Плана.</w:t>
            </w:r>
          </w:p>
        </w:tc>
        <w:tc>
          <w:tcPr>
            <w:tcW w:w="20109" w:type="dxa"/>
            <w:noWrap/>
            <w:hideMark/>
          </w:tcPr>
          <w:p w:rsidR="008073BB" w:rsidRPr="008073BB" w:rsidRDefault="008073BB" w:rsidP="008073BB">
            <w:pPr>
              <w:pStyle w:val="ConsPlusNormal"/>
              <w:jc w:val="both"/>
            </w:pPr>
          </w:p>
        </w:tc>
      </w:tr>
      <w:tr w:rsidR="008073BB" w:rsidRPr="008073BB" w:rsidTr="008073BB">
        <w:trPr>
          <w:trHeight w:val="225"/>
        </w:trPr>
        <w:tc>
          <w:tcPr>
            <w:tcW w:w="1986" w:type="dxa"/>
            <w:gridSpan w:val="22"/>
            <w:noWrap/>
            <w:hideMark/>
          </w:tcPr>
          <w:p w:rsidR="008073BB" w:rsidRPr="008073BB" w:rsidRDefault="008073BB" w:rsidP="008073BB">
            <w:pPr>
              <w:pStyle w:val="ConsPlusNormal"/>
              <w:jc w:val="both"/>
            </w:pPr>
            <w:r w:rsidRPr="008073BB">
              <w:t>_____</w:t>
            </w:r>
            <w:r w:rsidRPr="008073BB">
              <w:rPr>
                <w:vertAlign w:val="superscript"/>
              </w:rPr>
              <w:t>3</w:t>
            </w:r>
            <w:proofErr w:type="gramStart"/>
            <w:r w:rsidRPr="008073BB">
              <w:t>_В</w:t>
            </w:r>
            <w:proofErr w:type="gramEnd"/>
            <w:r w:rsidRPr="008073BB">
              <w:t xml:space="preserve"> графе 3 отражаются:</w:t>
            </w: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
        </w:tc>
      </w:tr>
      <w:tr w:rsidR="008073BB" w:rsidRPr="008073BB" w:rsidTr="008073BB">
        <w:trPr>
          <w:trHeight w:val="210"/>
        </w:trPr>
        <w:tc>
          <w:tcPr>
            <w:tcW w:w="11586" w:type="dxa"/>
            <w:gridSpan w:val="62"/>
            <w:noWrap/>
            <w:hideMark/>
          </w:tcPr>
          <w:p w:rsidR="008073BB" w:rsidRPr="008073BB" w:rsidRDefault="008073BB" w:rsidP="008073BB">
            <w:pPr>
              <w:pStyle w:val="ConsPlusNormal"/>
              <w:jc w:val="both"/>
            </w:pPr>
            <w:proofErr w:type="spellStart"/>
            <w:r w:rsidRPr="008073BB">
              <w:t>_____по</w:t>
            </w:r>
            <w:proofErr w:type="spellEnd"/>
            <w:r w:rsidRPr="008073BB">
              <w:t xml:space="preserve"> строкам 1100 - 1900 - коды аналитической </w:t>
            </w:r>
            <w:proofErr w:type="gramStart"/>
            <w:r w:rsidRPr="008073BB">
              <w:t>группы подвида доходов бюджетов классификации доходов бюджетов</w:t>
            </w:r>
            <w:proofErr w:type="gramEnd"/>
            <w:r w:rsidRPr="008073BB">
              <w:t>;</w:t>
            </w:r>
          </w:p>
        </w:tc>
        <w:tc>
          <w:tcPr>
            <w:tcW w:w="20109" w:type="dxa"/>
            <w:noWrap/>
            <w:hideMark/>
          </w:tcPr>
          <w:p w:rsidR="008073BB" w:rsidRPr="008073BB" w:rsidRDefault="008073BB" w:rsidP="008073BB">
            <w:pPr>
              <w:pStyle w:val="ConsPlusNormal"/>
              <w:jc w:val="both"/>
            </w:pPr>
          </w:p>
        </w:tc>
      </w:tr>
      <w:tr w:rsidR="008073BB" w:rsidRPr="008073BB" w:rsidTr="008073BB">
        <w:trPr>
          <w:trHeight w:val="210"/>
        </w:trPr>
        <w:tc>
          <w:tcPr>
            <w:tcW w:w="11586" w:type="dxa"/>
            <w:gridSpan w:val="62"/>
            <w:noWrap/>
            <w:hideMark/>
          </w:tcPr>
          <w:p w:rsidR="008073BB" w:rsidRPr="008073BB" w:rsidRDefault="008073BB" w:rsidP="008073BB">
            <w:pPr>
              <w:pStyle w:val="ConsPlusNormal"/>
              <w:jc w:val="both"/>
            </w:pPr>
            <w:proofErr w:type="spellStart"/>
            <w:r w:rsidRPr="008073BB">
              <w:lastRenderedPageBreak/>
              <w:t>_____по</w:t>
            </w:r>
            <w:proofErr w:type="spellEnd"/>
            <w:r w:rsidRPr="008073BB">
              <w:t xml:space="preserve"> строкам 1980 - 1990 - коды аналитической </w:t>
            </w:r>
            <w:proofErr w:type="gramStart"/>
            <w:r w:rsidRPr="008073BB">
              <w:t>группы вида источников финансирования дефицитов бюджетов классификации источников финансирования дефицитов бюджетов</w:t>
            </w:r>
            <w:proofErr w:type="gramEnd"/>
            <w:r w:rsidRPr="008073BB">
              <w:t>;</w:t>
            </w:r>
          </w:p>
        </w:tc>
        <w:tc>
          <w:tcPr>
            <w:tcW w:w="20109" w:type="dxa"/>
            <w:noWrap/>
            <w:hideMark/>
          </w:tcPr>
          <w:p w:rsidR="008073BB" w:rsidRPr="008073BB" w:rsidRDefault="008073BB" w:rsidP="008073BB">
            <w:pPr>
              <w:pStyle w:val="ConsPlusNormal"/>
              <w:jc w:val="both"/>
            </w:pPr>
          </w:p>
        </w:tc>
      </w:tr>
      <w:tr w:rsidR="008073BB" w:rsidRPr="008073BB" w:rsidTr="008073BB">
        <w:trPr>
          <w:trHeight w:val="210"/>
        </w:trPr>
        <w:tc>
          <w:tcPr>
            <w:tcW w:w="11586" w:type="dxa"/>
            <w:gridSpan w:val="62"/>
            <w:noWrap/>
            <w:hideMark/>
          </w:tcPr>
          <w:p w:rsidR="008073BB" w:rsidRPr="008073BB" w:rsidRDefault="008073BB" w:rsidP="008073BB">
            <w:pPr>
              <w:pStyle w:val="ConsPlusNormal"/>
              <w:jc w:val="both"/>
            </w:pPr>
            <w:proofErr w:type="spellStart"/>
            <w:r w:rsidRPr="008073BB">
              <w:t>_____по</w:t>
            </w:r>
            <w:proofErr w:type="spellEnd"/>
            <w:r w:rsidRPr="008073BB">
              <w:t xml:space="preserve"> строкам 2000 - 2652 - коды </w:t>
            </w:r>
            <w:proofErr w:type="gramStart"/>
            <w:r w:rsidRPr="008073BB">
              <w:t>видов расходов бюджетов классификации расходов бюджетов</w:t>
            </w:r>
            <w:proofErr w:type="gramEnd"/>
            <w:r w:rsidRPr="008073BB">
              <w:t>;</w:t>
            </w:r>
          </w:p>
        </w:tc>
        <w:tc>
          <w:tcPr>
            <w:tcW w:w="20109" w:type="dxa"/>
            <w:noWrap/>
            <w:hideMark/>
          </w:tcPr>
          <w:p w:rsidR="008073BB" w:rsidRPr="008073BB" w:rsidRDefault="008073BB" w:rsidP="008073BB">
            <w:pPr>
              <w:pStyle w:val="ConsPlusNormal"/>
              <w:jc w:val="both"/>
            </w:pPr>
          </w:p>
        </w:tc>
      </w:tr>
      <w:tr w:rsidR="008073BB" w:rsidRPr="008073BB" w:rsidTr="008073BB">
        <w:trPr>
          <w:trHeight w:val="390"/>
        </w:trPr>
        <w:tc>
          <w:tcPr>
            <w:tcW w:w="11586" w:type="dxa"/>
            <w:gridSpan w:val="62"/>
            <w:hideMark/>
          </w:tcPr>
          <w:p w:rsidR="008073BB" w:rsidRPr="008073BB" w:rsidRDefault="008073BB" w:rsidP="008073BB">
            <w:pPr>
              <w:pStyle w:val="ConsPlusNormal"/>
            </w:pPr>
            <w:proofErr w:type="spellStart"/>
            <w:r w:rsidRPr="008073BB">
              <w:t>_____по</w:t>
            </w:r>
            <w:proofErr w:type="spellEnd"/>
            <w:r w:rsidRPr="008073BB">
              <w:t xml:space="preserve"> строкам 3000 - 3030 - коды аналитической </w:t>
            </w:r>
            <w:proofErr w:type="gramStart"/>
            <w:r w:rsidRPr="008073BB">
              <w:t>группы подвида доходов бюджетов классификации доходов</w:t>
            </w:r>
            <w:proofErr w:type="gramEnd"/>
            <w:r w:rsidRPr="008073BB">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tc>
        <w:tc>
          <w:tcPr>
            <w:tcW w:w="20109" w:type="dxa"/>
            <w:hideMark/>
          </w:tcPr>
          <w:p w:rsidR="008073BB" w:rsidRPr="008073BB" w:rsidRDefault="008073BB" w:rsidP="008073BB">
            <w:pPr>
              <w:pStyle w:val="ConsPlusNormal"/>
              <w:jc w:val="both"/>
            </w:pPr>
          </w:p>
        </w:tc>
      </w:tr>
      <w:tr w:rsidR="008073BB" w:rsidRPr="008073BB" w:rsidTr="008073BB">
        <w:trPr>
          <w:trHeight w:val="210"/>
        </w:trPr>
        <w:tc>
          <w:tcPr>
            <w:tcW w:w="11586" w:type="dxa"/>
            <w:gridSpan w:val="62"/>
            <w:noWrap/>
            <w:hideMark/>
          </w:tcPr>
          <w:p w:rsidR="008073BB" w:rsidRPr="008073BB" w:rsidRDefault="008073BB" w:rsidP="008073BB">
            <w:pPr>
              <w:pStyle w:val="ConsPlusNormal"/>
              <w:jc w:val="both"/>
            </w:pPr>
            <w:proofErr w:type="spellStart"/>
            <w:r w:rsidRPr="008073BB">
              <w:t>_____по</w:t>
            </w:r>
            <w:proofErr w:type="spellEnd"/>
            <w:r w:rsidRPr="008073BB">
              <w:t xml:space="preserve"> строкам 4000 - 4040 - коды аналитической </w:t>
            </w:r>
            <w:proofErr w:type="gramStart"/>
            <w:r w:rsidRPr="008073BB">
              <w:t>группы вида источников финансирования дефицитов бюджетов классификации источников финансирования дефицитов бюджетов</w:t>
            </w:r>
            <w:proofErr w:type="gramEnd"/>
            <w:r w:rsidRPr="008073BB">
              <w:t>.</w:t>
            </w:r>
          </w:p>
        </w:tc>
        <w:tc>
          <w:tcPr>
            <w:tcW w:w="20109" w:type="dxa"/>
            <w:noWrap/>
            <w:hideMark/>
          </w:tcPr>
          <w:p w:rsidR="008073BB" w:rsidRPr="008073BB" w:rsidRDefault="008073BB" w:rsidP="008073BB">
            <w:pPr>
              <w:pStyle w:val="ConsPlusNormal"/>
              <w:jc w:val="both"/>
            </w:pPr>
          </w:p>
        </w:tc>
      </w:tr>
      <w:tr w:rsidR="008073BB" w:rsidRPr="008073BB" w:rsidTr="008073BB">
        <w:trPr>
          <w:trHeight w:val="600"/>
        </w:trPr>
        <w:tc>
          <w:tcPr>
            <w:tcW w:w="11586" w:type="dxa"/>
            <w:gridSpan w:val="62"/>
            <w:hideMark/>
          </w:tcPr>
          <w:p w:rsidR="008073BB" w:rsidRPr="008073BB" w:rsidRDefault="008073BB" w:rsidP="008073BB">
            <w:pPr>
              <w:pStyle w:val="ConsPlusNormal"/>
            </w:pPr>
            <w:r w:rsidRPr="008073BB">
              <w:t>_____</w:t>
            </w:r>
            <w:r w:rsidRPr="008073BB">
              <w:rPr>
                <w:vertAlign w:val="superscript"/>
              </w:rPr>
              <w:t>4</w:t>
            </w:r>
            <w:proofErr w:type="gramStart"/>
            <w:r w:rsidRPr="008073BB">
              <w:t>_В</w:t>
            </w:r>
            <w:proofErr w:type="gramEnd"/>
            <w:r w:rsidRPr="008073BB">
              <w:t xml:space="preserve">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 - учредителя предусмотрена указанная детализация.</w:t>
            </w:r>
          </w:p>
        </w:tc>
        <w:tc>
          <w:tcPr>
            <w:tcW w:w="20109" w:type="dxa"/>
            <w:hideMark/>
          </w:tcPr>
          <w:p w:rsidR="008073BB" w:rsidRPr="008073BB" w:rsidRDefault="008073BB" w:rsidP="008073BB">
            <w:pPr>
              <w:pStyle w:val="ConsPlusNormal"/>
              <w:jc w:val="both"/>
            </w:pPr>
          </w:p>
        </w:tc>
      </w:tr>
      <w:tr w:rsidR="008073BB" w:rsidRPr="008073BB" w:rsidTr="008073BB">
        <w:trPr>
          <w:trHeight w:val="390"/>
        </w:trPr>
        <w:tc>
          <w:tcPr>
            <w:tcW w:w="11586" w:type="dxa"/>
            <w:gridSpan w:val="62"/>
            <w:hideMark/>
          </w:tcPr>
          <w:p w:rsidR="008073BB" w:rsidRPr="008073BB" w:rsidRDefault="008073BB" w:rsidP="008073BB">
            <w:pPr>
              <w:pStyle w:val="ConsPlusNormal"/>
            </w:pPr>
            <w:r w:rsidRPr="008073BB">
              <w:t>_____</w:t>
            </w:r>
            <w:r w:rsidRPr="008073BB">
              <w:rPr>
                <w:vertAlign w:val="superscript"/>
              </w:rPr>
              <w:t>5</w:t>
            </w:r>
            <w:proofErr w:type="gramStart"/>
            <w:r w:rsidRPr="008073BB">
              <w:t>_П</w:t>
            </w:r>
            <w:proofErr w:type="gramEnd"/>
            <w:r w:rsidRPr="008073BB">
              <w:t>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tc>
        <w:tc>
          <w:tcPr>
            <w:tcW w:w="20109" w:type="dxa"/>
            <w:hideMark/>
          </w:tcPr>
          <w:p w:rsidR="008073BB" w:rsidRPr="008073BB" w:rsidRDefault="008073BB" w:rsidP="008073BB">
            <w:pPr>
              <w:pStyle w:val="ConsPlusNormal"/>
              <w:jc w:val="both"/>
            </w:pPr>
          </w:p>
        </w:tc>
      </w:tr>
      <w:tr w:rsidR="008073BB" w:rsidRPr="008073BB" w:rsidTr="008073BB">
        <w:trPr>
          <w:trHeight w:val="600"/>
        </w:trPr>
        <w:tc>
          <w:tcPr>
            <w:tcW w:w="11586" w:type="dxa"/>
            <w:gridSpan w:val="62"/>
            <w:hideMark/>
          </w:tcPr>
          <w:p w:rsidR="008073BB" w:rsidRPr="008073BB" w:rsidRDefault="008073BB" w:rsidP="008073BB">
            <w:pPr>
              <w:pStyle w:val="ConsPlusNormal"/>
            </w:pPr>
            <w:r w:rsidRPr="008073BB">
              <w:t>_____</w:t>
            </w:r>
            <w:r w:rsidRPr="008073BB">
              <w:rPr>
                <w:vertAlign w:val="superscript"/>
              </w:rPr>
              <w:t>6</w:t>
            </w:r>
            <w:r w:rsidRPr="008073BB">
              <w:t xml:space="preserve">_Показатели прочих поступлений включают в </w:t>
            </w:r>
            <w:proofErr w:type="gramStart"/>
            <w:r w:rsidRPr="008073BB">
              <w:t>себя</w:t>
            </w:r>
            <w:proofErr w:type="gramEnd"/>
            <w:r w:rsidRPr="008073BB">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8073BB">
              <w:t>микрозаймов</w:t>
            </w:r>
            <w:proofErr w:type="spellEnd"/>
            <w:r w:rsidRPr="008073BB">
              <w:t xml:space="preserve">), а также за счет возврата средств, размещенных на банковских депозитах. </w:t>
            </w:r>
          </w:p>
        </w:tc>
        <w:tc>
          <w:tcPr>
            <w:tcW w:w="20109" w:type="dxa"/>
            <w:hideMark/>
          </w:tcPr>
          <w:p w:rsidR="008073BB" w:rsidRPr="008073BB" w:rsidRDefault="008073BB" w:rsidP="008073BB">
            <w:pPr>
              <w:pStyle w:val="ConsPlusNormal"/>
              <w:jc w:val="both"/>
            </w:pPr>
          </w:p>
        </w:tc>
      </w:tr>
      <w:tr w:rsidR="008073BB" w:rsidRPr="008073BB" w:rsidTr="008073BB">
        <w:trPr>
          <w:trHeight w:val="225"/>
        </w:trPr>
        <w:tc>
          <w:tcPr>
            <w:tcW w:w="11586" w:type="dxa"/>
            <w:gridSpan w:val="62"/>
            <w:noWrap/>
            <w:hideMark/>
          </w:tcPr>
          <w:p w:rsidR="008073BB" w:rsidRPr="008073BB" w:rsidRDefault="008073BB" w:rsidP="008073BB">
            <w:pPr>
              <w:pStyle w:val="ConsPlusNormal"/>
              <w:jc w:val="both"/>
            </w:pPr>
            <w:r w:rsidRPr="008073BB">
              <w:t>_____</w:t>
            </w:r>
            <w:r w:rsidRPr="008073BB">
              <w:rPr>
                <w:vertAlign w:val="superscript"/>
              </w:rPr>
              <w:t>7</w:t>
            </w:r>
            <w:r w:rsidRPr="008073BB">
              <w:t>_Показатели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tc>
        <w:tc>
          <w:tcPr>
            <w:tcW w:w="20109" w:type="dxa"/>
            <w:hideMark/>
          </w:tcPr>
          <w:p w:rsidR="008073BB" w:rsidRPr="008073BB" w:rsidRDefault="008073BB" w:rsidP="008073BB">
            <w:pPr>
              <w:pStyle w:val="ConsPlusNormal"/>
              <w:jc w:val="both"/>
            </w:pPr>
          </w:p>
        </w:tc>
      </w:tr>
      <w:tr w:rsidR="008073BB" w:rsidRPr="008073BB" w:rsidTr="008073BB">
        <w:trPr>
          <w:trHeight w:val="225"/>
        </w:trPr>
        <w:tc>
          <w:tcPr>
            <w:tcW w:w="3052" w:type="dxa"/>
            <w:gridSpan w:val="35"/>
            <w:noWrap/>
            <w:hideMark/>
          </w:tcPr>
          <w:p w:rsidR="008073BB" w:rsidRPr="008073BB" w:rsidRDefault="008073BB" w:rsidP="008073BB">
            <w:pPr>
              <w:pStyle w:val="ConsPlusNormal"/>
              <w:jc w:val="both"/>
            </w:pPr>
            <w:r w:rsidRPr="008073BB">
              <w:t>_____</w:t>
            </w:r>
            <w:r w:rsidRPr="008073BB">
              <w:rPr>
                <w:vertAlign w:val="superscript"/>
              </w:rPr>
              <w:t>8</w:t>
            </w:r>
            <w:r w:rsidRPr="008073BB">
              <w:t>_Показатель отражается со знаком "минус".</w:t>
            </w: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
        </w:tc>
      </w:tr>
      <w:tr w:rsidR="008073BB" w:rsidRPr="008073BB" w:rsidTr="008073BB">
        <w:trPr>
          <w:trHeight w:val="600"/>
        </w:trPr>
        <w:tc>
          <w:tcPr>
            <w:tcW w:w="11586" w:type="dxa"/>
            <w:gridSpan w:val="62"/>
            <w:hideMark/>
          </w:tcPr>
          <w:p w:rsidR="008073BB" w:rsidRPr="008073BB" w:rsidRDefault="008073BB" w:rsidP="008073BB">
            <w:pPr>
              <w:pStyle w:val="ConsPlusNormal"/>
            </w:pPr>
            <w:r w:rsidRPr="008073BB">
              <w:t>_____</w:t>
            </w:r>
            <w:r w:rsidRPr="008073BB">
              <w:rPr>
                <w:vertAlign w:val="superscript"/>
              </w:rPr>
              <w:t>9</w:t>
            </w:r>
            <w:r w:rsidRPr="008073BB">
              <w:t xml:space="preserve">_Показатели прочих выплат включают в </w:t>
            </w:r>
            <w:proofErr w:type="gramStart"/>
            <w:r w:rsidRPr="008073BB">
              <w:t>себя</w:t>
            </w:r>
            <w:proofErr w:type="gramEnd"/>
            <w:r w:rsidRPr="008073BB">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8073BB">
              <w:t>микрозаймов</w:t>
            </w:r>
            <w:proofErr w:type="spellEnd"/>
            <w:r w:rsidRPr="008073BB">
              <w:t xml:space="preserve">), размещения автономными учреждениями денежных средств на банковских депозитах. При формировании </w:t>
            </w:r>
          </w:p>
        </w:tc>
        <w:tc>
          <w:tcPr>
            <w:tcW w:w="20109" w:type="dxa"/>
            <w:hideMark/>
          </w:tcPr>
          <w:p w:rsidR="008073BB" w:rsidRPr="008073BB" w:rsidRDefault="008073BB" w:rsidP="008073BB">
            <w:pPr>
              <w:pStyle w:val="ConsPlusNormal"/>
              <w:jc w:val="both"/>
            </w:pPr>
          </w:p>
        </w:tc>
      </w:tr>
      <w:tr w:rsidR="008073BB" w:rsidRPr="008073BB" w:rsidTr="008073BB">
        <w:trPr>
          <w:trHeight w:val="60"/>
        </w:trPr>
        <w:tc>
          <w:tcPr>
            <w:tcW w:w="735"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30" w:type="dxa"/>
            <w:noWrap/>
            <w:hideMark/>
          </w:tcPr>
          <w:p w:rsidR="008073BB" w:rsidRPr="008073BB" w:rsidRDefault="008073BB" w:rsidP="008073BB">
            <w:pPr>
              <w:pStyle w:val="ConsPlusNormal"/>
              <w:jc w:val="both"/>
            </w:pPr>
          </w:p>
        </w:tc>
        <w:tc>
          <w:tcPr>
            <w:tcW w:w="79"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82" w:type="dxa"/>
            <w:noWrap/>
            <w:hideMark/>
          </w:tcPr>
          <w:p w:rsidR="008073BB" w:rsidRPr="008073BB" w:rsidRDefault="008073BB" w:rsidP="008073BB">
            <w:pPr>
              <w:pStyle w:val="ConsPlusNormal"/>
              <w:jc w:val="both"/>
            </w:pPr>
          </w:p>
        </w:tc>
        <w:tc>
          <w:tcPr>
            <w:tcW w:w="6402" w:type="dxa"/>
            <w:noWrap/>
            <w:hideMark/>
          </w:tcPr>
          <w:p w:rsidR="008073BB" w:rsidRPr="008073BB" w:rsidRDefault="008073BB" w:rsidP="008073BB">
            <w:pPr>
              <w:pStyle w:val="ConsPlusNormal"/>
              <w:jc w:val="both"/>
            </w:pPr>
          </w:p>
        </w:tc>
        <w:tc>
          <w:tcPr>
            <w:tcW w:w="20109" w:type="dxa"/>
            <w:noWrap/>
            <w:hideMark/>
          </w:tcPr>
          <w:p w:rsidR="008073BB" w:rsidRPr="008073BB" w:rsidRDefault="008073BB" w:rsidP="008073BB">
            <w:pPr>
              <w:pStyle w:val="ConsPlusNormal"/>
              <w:jc w:val="both"/>
            </w:pPr>
          </w:p>
        </w:tc>
      </w:tr>
    </w:tbl>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tbl>
      <w:tblPr>
        <w:tblStyle w:val="a8"/>
        <w:tblW w:w="0" w:type="auto"/>
        <w:tblLook w:val="04A0"/>
      </w:tblPr>
      <w:tblGrid>
        <w:gridCol w:w="219"/>
        <w:gridCol w:w="231"/>
        <w:gridCol w:w="232"/>
        <w:gridCol w:w="232"/>
        <w:gridCol w:w="232"/>
        <w:gridCol w:w="232"/>
        <w:gridCol w:w="232"/>
        <w:gridCol w:w="232"/>
        <w:gridCol w:w="250"/>
        <w:gridCol w:w="220"/>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5"/>
        <w:gridCol w:w="235"/>
        <w:gridCol w:w="235"/>
        <w:gridCol w:w="235"/>
        <w:gridCol w:w="398"/>
      </w:tblGrid>
      <w:tr w:rsidR="008073BB" w:rsidRPr="008073BB" w:rsidTr="008073BB">
        <w:trPr>
          <w:trHeight w:val="270"/>
        </w:trPr>
        <w:tc>
          <w:tcPr>
            <w:tcW w:w="182" w:type="dxa"/>
            <w:noWrap/>
            <w:hideMark/>
          </w:tcPr>
          <w:p w:rsidR="008073BB" w:rsidRPr="008073BB" w:rsidRDefault="008073BB" w:rsidP="008073BB">
            <w:pPr>
              <w:pStyle w:val="ConsPlusNormal"/>
              <w:jc w:val="both"/>
              <w:rPr>
                <w:b/>
                <w:bCs/>
              </w:rPr>
            </w:pPr>
            <w:bookmarkStart w:id="8" w:name="RANGE!A1:FE59"/>
            <w:bookmarkEnd w:id="8"/>
          </w:p>
        </w:tc>
        <w:tc>
          <w:tcPr>
            <w:tcW w:w="28488" w:type="dxa"/>
            <w:gridSpan w:val="61"/>
            <w:noWrap/>
            <w:hideMark/>
          </w:tcPr>
          <w:p w:rsidR="008073BB" w:rsidRPr="008073BB" w:rsidRDefault="008073BB" w:rsidP="008073BB">
            <w:pPr>
              <w:pStyle w:val="ConsPlusNormal"/>
              <w:jc w:val="both"/>
              <w:rPr>
                <w:b/>
                <w:bCs/>
              </w:rPr>
            </w:pPr>
            <w:r w:rsidRPr="008073BB">
              <w:rPr>
                <w:b/>
                <w:bCs/>
              </w:rPr>
              <w:t xml:space="preserve">Раздел 2. Сведения по выплатам на закупки товаров, работ, услуг </w:t>
            </w:r>
            <w:r w:rsidRPr="008073BB">
              <w:rPr>
                <w:b/>
                <w:bCs/>
                <w:vertAlign w:val="superscript"/>
              </w:rPr>
              <w:t>10</w:t>
            </w:r>
          </w:p>
        </w:tc>
        <w:tc>
          <w:tcPr>
            <w:tcW w:w="3025" w:type="dxa"/>
            <w:noWrap/>
            <w:hideMark/>
          </w:tcPr>
          <w:p w:rsidR="008073BB" w:rsidRPr="008073BB" w:rsidRDefault="008073BB" w:rsidP="008073BB">
            <w:pPr>
              <w:pStyle w:val="ConsPlusNormal"/>
              <w:jc w:val="both"/>
              <w:rPr>
                <w:b/>
                <w:bCs/>
              </w:rPr>
            </w:pPr>
          </w:p>
        </w:tc>
      </w:tr>
      <w:tr w:rsidR="008073BB" w:rsidRPr="008073BB" w:rsidTr="008073BB">
        <w:trPr>
          <w:trHeight w:val="225"/>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735" w:type="dxa"/>
            <w:noWrap/>
            <w:hideMark/>
          </w:tcPr>
          <w:p w:rsidR="008073BB" w:rsidRPr="008073BB" w:rsidRDefault="008073BB" w:rsidP="008073BB">
            <w:pPr>
              <w:pStyle w:val="ConsPlusNormal"/>
              <w:jc w:val="both"/>
            </w:pPr>
          </w:p>
        </w:tc>
        <w:tc>
          <w:tcPr>
            <w:tcW w:w="266"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p>
        </w:tc>
      </w:tr>
      <w:tr w:rsidR="008073BB" w:rsidRPr="008073BB" w:rsidTr="008073BB">
        <w:trPr>
          <w:trHeight w:val="225"/>
        </w:trPr>
        <w:tc>
          <w:tcPr>
            <w:tcW w:w="3433" w:type="dxa"/>
            <w:gridSpan w:val="8"/>
            <w:vMerge w:val="restart"/>
            <w:hideMark/>
          </w:tcPr>
          <w:p w:rsidR="008073BB" w:rsidRPr="008073BB" w:rsidRDefault="008073BB" w:rsidP="008073BB">
            <w:pPr>
              <w:pStyle w:val="ConsPlusNormal"/>
              <w:jc w:val="both"/>
            </w:pPr>
            <w:r w:rsidRPr="008073BB">
              <w:t>№</w:t>
            </w:r>
            <w:r w:rsidRPr="008073BB">
              <w:br/>
            </w:r>
            <w:proofErr w:type="spellStart"/>
            <w:proofErr w:type="gramStart"/>
            <w:r w:rsidRPr="008073BB">
              <w:t>п</w:t>
            </w:r>
            <w:proofErr w:type="spellEnd"/>
            <w:proofErr w:type="gramEnd"/>
            <w:r w:rsidRPr="008073BB">
              <w:t>/</w:t>
            </w:r>
            <w:proofErr w:type="spellStart"/>
            <w:r w:rsidRPr="008073BB">
              <w:t>п</w:t>
            </w:r>
            <w:proofErr w:type="spellEnd"/>
          </w:p>
        </w:tc>
        <w:tc>
          <w:tcPr>
            <w:tcW w:w="25237" w:type="dxa"/>
            <w:gridSpan w:val="54"/>
            <w:noWrap/>
            <w:hideMark/>
          </w:tcPr>
          <w:p w:rsidR="008073BB" w:rsidRPr="008073BB" w:rsidRDefault="008073BB" w:rsidP="008073BB">
            <w:pPr>
              <w:pStyle w:val="ConsPlusNormal"/>
              <w:jc w:val="both"/>
            </w:pPr>
            <w:r w:rsidRPr="008073BB">
              <w:t>Наименование показателя</w:t>
            </w:r>
          </w:p>
        </w:tc>
        <w:tc>
          <w:tcPr>
            <w:tcW w:w="3025" w:type="dxa"/>
            <w:hideMark/>
          </w:tcPr>
          <w:p w:rsidR="008073BB" w:rsidRPr="008073BB" w:rsidRDefault="008073BB" w:rsidP="008073BB">
            <w:pPr>
              <w:pStyle w:val="ConsPlusNormal"/>
              <w:jc w:val="both"/>
            </w:pPr>
            <w:r w:rsidRPr="008073BB">
              <w:t>Коды</w:t>
            </w:r>
            <w:r w:rsidRPr="008073BB">
              <w:br/>
            </w:r>
            <w:proofErr w:type="spellStart"/>
            <w:r w:rsidRPr="008073BB">
              <w:t>строкГод</w:t>
            </w:r>
            <w:proofErr w:type="spellEnd"/>
            <w:r w:rsidRPr="008073BB">
              <w:br/>
              <w:t xml:space="preserve">начала закупки Сумма </w:t>
            </w:r>
          </w:p>
        </w:tc>
      </w:tr>
      <w:tr w:rsidR="008073BB" w:rsidRPr="008073BB" w:rsidTr="008073BB">
        <w:trPr>
          <w:trHeight w:val="225"/>
        </w:trPr>
        <w:tc>
          <w:tcPr>
            <w:tcW w:w="3433" w:type="dxa"/>
            <w:gridSpan w:val="8"/>
            <w:vMerge/>
            <w:hideMark/>
          </w:tcPr>
          <w:p w:rsidR="008073BB" w:rsidRPr="008073BB" w:rsidRDefault="008073BB" w:rsidP="008073BB">
            <w:pPr>
              <w:pStyle w:val="ConsPlusNormal"/>
              <w:jc w:val="both"/>
            </w:pPr>
          </w:p>
        </w:tc>
        <w:tc>
          <w:tcPr>
            <w:tcW w:w="2853" w:type="dxa"/>
            <w:gridSpan w:val="6"/>
            <w:noWrap/>
            <w:hideMark/>
          </w:tcPr>
          <w:p w:rsidR="008073BB" w:rsidRPr="008073BB" w:rsidRDefault="008073BB" w:rsidP="008073BB">
            <w:pPr>
              <w:pStyle w:val="ConsPlusNormal"/>
              <w:jc w:val="both"/>
            </w:pPr>
            <w:r w:rsidRPr="008073BB">
              <w:t>на 20</w:t>
            </w:r>
          </w:p>
        </w:tc>
        <w:tc>
          <w:tcPr>
            <w:tcW w:w="1389" w:type="dxa"/>
            <w:gridSpan w:val="3"/>
            <w:noWrap/>
            <w:hideMark/>
          </w:tcPr>
          <w:p w:rsidR="008073BB" w:rsidRPr="008073BB" w:rsidRDefault="008073BB" w:rsidP="008073BB">
            <w:pPr>
              <w:pStyle w:val="ConsPlusNormal"/>
              <w:jc w:val="both"/>
            </w:pPr>
            <w:r w:rsidRPr="008073BB">
              <w:t> </w:t>
            </w:r>
          </w:p>
        </w:tc>
        <w:tc>
          <w:tcPr>
            <w:tcW w:w="1852" w:type="dxa"/>
            <w:gridSpan w:val="4"/>
            <w:noWrap/>
            <w:hideMark/>
          </w:tcPr>
          <w:p w:rsidR="008073BB" w:rsidRPr="008073BB" w:rsidRDefault="008073BB" w:rsidP="008073BB">
            <w:pPr>
              <w:pStyle w:val="ConsPlusNormal"/>
              <w:jc w:val="both"/>
            </w:pPr>
            <w:r w:rsidRPr="008073BB">
              <w:t xml:space="preserve"> </w:t>
            </w:r>
            <w:proofErr w:type="gramStart"/>
            <w:r w:rsidRPr="008073BB">
              <w:t>г</w:t>
            </w:r>
            <w:proofErr w:type="gramEnd"/>
            <w:r w:rsidRPr="008073BB">
              <w:t>.</w:t>
            </w:r>
          </w:p>
        </w:tc>
        <w:tc>
          <w:tcPr>
            <w:tcW w:w="2778" w:type="dxa"/>
            <w:gridSpan w:val="6"/>
            <w:noWrap/>
            <w:hideMark/>
          </w:tcPr>
          <w:p w:rsidR="008073BB" w:rsidRPr="008073BB" w:rsidRDefault="008073BB" w:rsidP="008073BB">
            <w:pPr>
              <w:pStyle w:val="ConsPlusNormal"/>
              <w:jc w:val="both"/>
            </w:pPr>
            <w:r w:rsidRPr="008073BB">
              <w:t>на 20</w:t>
            </w:r>
          </w:p>
        </w:tc>
        <w:tc>
          <w:tcPr>
            <w:tcW w:w="1389" w:type="dxa"/>
            <w:gridSpan w:val="3"/>
            <w:noWrap/>
            <w:hideMark/>
          </w:tcPr>
          <w:p w:rsidR="008073BB" w:rsidRPr="008073BB" w:rsidRDefault="008073BB" w:rsidP="008073BB">
            <w:pPr>
              <w:pStyle w:val="ConsPlusNormal"/>
              <w:jc w:val="both"/>
            </w:pPr>
            <w:r w:rsidRPr="008073BB">
              <w:t> </w:t>
            </w:r>
          </w:p>
        </w:tc>
        <w:tc>
          <w:tcPr>
            <w:tcW w:w="1852" w:type="dxa"/>
            <w:gridSpan w:val="4"/>
            <w:noWrap/>
            <w:hideMark/>
          </w:tcPr>
          <w:p w:rsidR="008073BB" w:rsidRPr="008073BB" w:rsidRDefault="008073BB" w:rsidP="008073BB">
            <w:pPr>
              <w:pStyle w:val="ConsPlusNormal"/>
              <w:jc w:val="both"/>
            </w:pPr>
            <w:r w:rsidRPr="008073BB">
              <w:t xml:space="preserve"> </w:t>
            </w:r>
            <w:proofErr w:type="gramStart"/>
            <w:r w:rsidRPr="008073BB">
              <w:t>г</w:t>
            </w:r>
            <w:proofErr w:type="gramEnd"/>
            <w:r w:rsidRPr="008073BB">
              <w:t>.</w:t>
            </w:r>
          </w:p>
        </w:tc>
        <w:tc>
          <w:tcPr>
            <w:tcW w:w="2778" w:type="dxa"/>
            <w:gridSpan w:val="6"/>
            <w:noWrap/>
            <w:hideMark/>
          </w:tcPr>
          <w:p w:rsidR="008073BB" w:rsidRPr="008073BB" w:rsidRDefault="008073BB" w:rsidP="008073BB">
            <w:pPr>
              <w:pStyle w:val="ConsPlusNormal"/>
              <w:jc w:val="both"/>
            </w:pPr>
            <w:r w:rsidRPr="008073BB">
              <w:t>на 20</w:t>
            </w:r>
          </w:p>
        </w:tc>
        <w:tc>
          <w:tcPr>
            <w:tcW w:w="1389" w:type="dxa"/>
            <w:gridSpan w:val="3"/>
            <w:noWrap/>
            <w:hideMark/>
          </w:tcPr>
          <w:p w:rsidR="008073BB" w:rsidRPr="008073BB" w:rsidRDefault="008073BB" w:rsidP="008073BB">
            <w:pPr>
              <w:pStyle w:val="ConsPlusNormal"/>
              <w:jc w:val="both"/>
            </w:pPr>
            <w:r w:rsidRPr="008073BB">
              <w:t> </w:t>
            </w:r>
          </w:p>
        </w:tc>
        <w:tc>
          <w:tcPr>
            <w:tcW w:w="1852" w:type="dxa"/>
            <w:gridSpan w:val="4"/>
            <w:noWrap/>
            <w:hideMark/>
          </w:tcPr>
          <w:p w:rsidR="008073BB" w:rsidRPr="008073BB" w:rsidRDefault="008073BB" w:rsidP="008073BB">
            <w:pPr>
              <w:pStyle w:val="ConsPlusNormal"/>
              <w:jc w:val="both"/>
            </w:pPr>
            <w:r w:rsidRPr="008073BB">
              <w:t xml:space="preserve"> </w:t>
            </w:r>
            <w:proofErr w:type="gramStart"/>
            <w:r w:rsidRPr="008073BB">
              <w:t>г</w:t>
            </w:r>
            <w:proofErr w:type="gramEnd"/>
            <w:r w:rsidRPr="008073BB">
              <w:t>.</w:t>
            </w:r>
          </w:p>
        </w:tc>
        <w:tc>
          <w:tcPr>
            <w:tcW w:w="6099" w:type="dxa"/>
            <w:gridSpan w:val="13"/>
            <w:vMerge w:val="restart"/>
            <w:hideMark/>
          </w:tcPr>
          <w:p w:rsidR="008073BB" w:rsidRPr="008073BB" w:rsidRDefault="008073BB" w:rsidP="008073BB">
            <w:pPr>
              <w:pStyle w:val="ConsPlusNormal"/>
              <w:jc w:val="both"/>
            </w:pPr>
            <w:r w:rsidRPr="008073BB">
              <w:t>за пределами планового периода</w:t>
            </w:r>
          </w:p>
        </w:tc>
        <w:tc>
          <w:tcPr>
            <w:tcW w:w="503" w:type="dxa"/>
            <w:hideMark/>
          </w:tcPr>
          <w:p w:rsidR="008073BB" w:rsidRPr="008073BB" w:rsidRDefault="008073BB" w:rsidP="008073BB">
            <w:pPr>
              <w:pStyle w:val="ConsPlusNormal"/>
              <w:jc w:val="both"/>
            </w:pPr>
          </w:p>
        </w:tc>
        <w:tc>
          <w:tcPr>
            <w:tcW w:w="503" w:type="dxa"/>
            <w:hideMark/>
          </w:tcPr>
          <w:p w:rsidR="008073BB" w:rsidRPr="008073BB" w:rsidRDefault="008073BB" w:rsidP="008073BB">
            <w:pPr>
              <w:pStyle w:val="ConsPlusNormal"/>
              <w:jc w:val="both"/>
            </w:pPr>
          </w:p>
        </w:tc>
        <w:tc>
          <w:tcPr>
            <w:tcW w:w="3025" w:type="dxa"/>
            <w:hideMark/>
          </w:tcPr>
          <w:p w:rsidR="008073BB" w:rsidRPr="008073BB" w:rsidRDefault="008073BB" w:rsidP="008073BB">
            <w:pPr>
              <w:pStyle w:val="ConsPlusNormal"/>
              <w:jc w:val="both"/>
            </w:pPr>
          </w:p>
        </w:tc>
      </w:tr>
      <w:tr w:rsidR="008073BB" w:rsidRPr="008073BB" w:rsidTr="008073BB">
        <w:trPr>
          <w:trHeight w:val="780"/>
        </w:trPr>
        <w:tc>
          <w:tcPr>
            <w:tcW w:w="3433" w:type="dxa"/>
            <w:gridSpan w:val="8"/>
            <w:vMerge/>
            <w:hideMark/>
          </w:tcPr>
          <w:p w:rsidR="008073BB" w:rsidRPr="008073BB" w:rsidRDefault="008073BB" w:rsidP="008073BB">
            <w:pPr>
              <w:pStyle w:val="ConsPlusNormal"/>
              <w:jc w:val="both"/>
            </w:pPr>
          </w:p>
        </w:tc>
        <w:tc>
          <w:tcPr>
            <w:tcW w:w="6094" w:type="dxa"/>
            <w:gridSpan w:val="13"/>
            <w:hideMark/>
          </w:tcPr>
          <w:p w:rsidR="008073BB" w:rsidRPr="008073BB" w:rsidRDefault="008073BB" w:rsidP="008073BB">
            <w:pPr>
              <w:pStyle w:val="ConsPlusNormal"/>
              <w:jc w:val="both"/>
            </w:pPr>
            <w:r w:rsidRPr="008073BB">
              <w:t>(текущий финансовый год)</w:t>
            </w:r>
          </w:p>
        </w:tc>
        <w:tc>
          <w:tcPr>
            <w:tcW w:w="6019" w:type="dxa"/>
            <w:gridSpan w:val="13"/>
            <w:hideMark/>
          </w:tcPr>
          <w:p w:rsidR="008073BB" w:rsidRPr="008073BB" w:rsidRDefault="008073BB" w:rsidP="008073BB">
            <w:pPr>
              <w:pStyle w:val="ConsPlusNormal"/>
              <w:jc w:val="both"/>
            </w:pPr>
            <w:r w:rsidRPr="008073BB">
              <w:t>(первый год планового периода)</w:t>
            </w:r>
          </w:p>
        </w:tc>
        <w:tc>
          <w:tcPr>
            <w:tcW w:w="6019" w:type="dxa"/>
            <w:gridSpan w:val="13"/>
            <w:hideMark/>
          </w:tcPr>
          <w:p w:rsidR="008073BB" w:rsidRPr="008073BB" w:rsidRDefault="008073BB" w:rsidP="008073BB">
            <w:pPr>
              <w:pStyle w:val="ConsPlusNormal"/>
              <w:jc w:val="both"/>
            </w:pPr>
            <w:r w:rsidRPr="008073BB">
              <w:t>(второй год планового периода)</w:t>
            </w:r>
          </w:p>
        </w:tc>
        <w:tc>
          <w:tcPr>
            <w:tcW w:w="6099" w:type="dxa"/>
            <w:gridSpan w:val="13"/>
            <w:vMerge/>
            <w:hideMark/>
          </w:tcPr>
          <w:p w:rsidR="008073BB" w:rsidRPr="008073BB" w:rsidRDefault="008073BB" w:rsidP="008073BB">
            <w:pPr>
              <w:pStyle w:val="ConsPlusNormal"/>
              <w:jc w:val="both"/>
            </w:pPr>
          </w:p>
        </w:tc>
        <w:tc>
          <w:tcPr>
            <w:tcW w:w="503" w:type="dxa"/>
            <w:hideMark/>
          </w:tcPr>
          <w:p w:rsidR="008073BB" w:rsidRPr="008073BB" w:rsidRDefault="008073BB" w:rsidP="008073BB">
            <w:pPr>
              <w:pStyle w:val="ConsPlusNormal"/>
              <w:jc w:val="both"/>
            </w:pPr>
          </w:p>
        </w:tc>
        <w:tc>
          <w:tcPr>
            <w:tcW w:w="503" w:type="dxa"/>
            <w:hideMark/>
          </w:tcPr>
          <w:p w:rsidR="008073BB" w:rsidRPr="008073BB" w:rsidRDefault="008073BB" w:rsidP="008073BB">
            <w:pPr>
              <w:pStyle w:val="ConsPlusNormal"/>
              <w:jc w:val="both"/>
            </w:pPr>
          </w:p>
        </w:tc>
        <w:tc>
          <w:tcPr>
            <w:tcW w:w="3025" w:type="dxa"/>
            <w:hideMark/>
          </w:tcPr>
          <w:p w:rsidR="008073BB" w:rsidRPr="008073BB" w:rsidRDefault="008073BB" w:rsidP="008073BB">
            <w:pPr>
              <w:pStyle w:val="ConsPlusNormal"/>
              <w:jc w:val="both"/>
            </w:pPr>
          </w:p>
        </w:tc>
      </w:tr>
      <w:tr w:rsidR="008073BB" w:rsidRPr="008073BB" w:rsidTr="008073BB">
        <w:trPr>
          <w:trHeight w:val="240"/>
        </w:trPr>
        <w:tc>
          <w:tcPr>
            <w:tcW w:w="3433" w:type="dxa"/>
            <w:gridSpan w:val="8"/>
            <w:noWrap/>
            <w:hideMark/>
          </w:tcPr>
          <w:p w:rsidR="008073BB" w:rsidRPr="008073BB" w:rsidRDefault="008073BB" w:rsidP="008073BB">
            <w:pPr>
              <w:pStyle w:val="ConsPlusNormal"/>
              <w:jc w:val="both"/>
            </w:pPr>
            <w:r w:rsidRPr="008073BB">
              <w:t>1</w:t>
            </w:r>
          </w:p>
        </w:tc>
        <w:tc>
          <w:tcPr>
            <w:tcW w:w="25237" w:type="dxa"/>
            <w:gridSpan w:val="54"/>
            <w:noWrap/>
            <w:hideMark/>
          </w:tcPr>
          <w:p w:rsidR="008073BB" w:rsidRPr="008073BB" w:rsidRDefault="008073BB" w:rsidP="008073BB">
            <w:pPr>
              <w:pStyle w:val="ConsPlusNormal"/>
              <w:jc w:val="both"/>
            </w:pPr>
            <w:r w:rsidRPr="008073BB">
              <w:t>2</w:t>
            </w:r>
          </w:p>
        </w:tc>
        <w:tc>
          <w:tcPr>
            <w:tcW w:w="3025" w:type="dxa"/>
            <w:noWrap/>
            <w:hideMark/>
          </w:tcPr>
          <w:p w:rsidR="008073BB" w:rsidRPr="008073BB" w:rsidRDefault="008073BB" w:rsidP="008073BB">
            <w:pPr>
              <w:pStyle w:val="ConsPlusNormal"/>
              <w:jc w:val="both"/>
            </w:pPr>
            <w:r w:rsidRPr="008073BB">
              <w:t xml:space="preserve">34 5 6 </w:t>
            </w:r>
            <w:r w:rsidRPr="008073BB">
              <w:lastRenderedPageBreak/>
              <w:t xml:space="preserve">7 8 </w:t>
            </w:r>
          </w:p>
        </w:tc>
      </w:tr>
      <w:tr w:rsidR="008073BB" w:rsidRPr="008073BB" w:rsidTr="008073BB">
        <w:trPr>
          <w:trHeight w:val="255"/>
        </w:trPr>
        <w:tc>
          <w:tcPr>
            <w:tcW w:w="3433" w:type="dxa"/>
            <w:gridSpan w:val="8"/>
            <w:noWrap/>
            <w:hideMark/>
          </w:tcPr>
          <w:p w:rsidR="008073BB" w:rsidRPr="008073BB" w:rsidRDefault="008073BB" w:rsidP="008073BB">
            <w:pPr>
              <w:pStyle w:val="ConsPlusNormal"/>
              <w:jc w:val="both"/>
              <w:rPr>
                <w:b/>
                <w:bCs/>
              </w:rPr>
            </w:pPr>
            <w:r w:rsidRPr="008073BB">
              <w:rPr>
                <w:b/>
                <w:bCs/>
              </w:rPr>
              <w:lastRenderedPageBreak/>
              <w:t>1</w:t>
            </w:r>
          </w:p>
        </w:tc>
        <w:tc>
          <w:tcPr>
            <w:tcW w:w="25237" w:type="dxa"/>
            <w:gridSpan w:val="54"/>
            <w:noWrap/>
            <w:hideMark/>
          </w:tcPr>
          <w:p w:rsidR="008073BB" w:rsidRPr="008073BB" w:rsidRDefault="008073BB" w:rsidP="008073BB">
            <w:pPr>
              <w:pStyle w:val="ConsPlusNormal"/>
              <w:jc w:val="both"/>
              <w:rPr>
                <w:b/>
                <w:bCs/>
              </w:rPr>
            </w:pPr>
            <w:r w:rsidRPr="008073BB">
              <w:rPr>
                <w:b/>
                <w:bCs/>
              </w:rPr>
              <w:t xml:space="preserve">Выплаты на закупку товаров, работ, услуг, всего </w:t>
            </w:r>
            <w:r w:rsidRPr="008073BB">
              <w:rPr>
                <w:b/>
                <w:bCs/>
                <w:vertAlign w:val="superscript"/>
              </w:rPr>
              <w:t>11</w:t>
            </w:r>
          </w:p>
        </w:tc>
        <w:tc>
          <w:tcPr>
            <w:tcW w:w="3025" w:type="dxa"/>
            <w:noWrap/>
            <w:hideMark/>
          </w:tcPr>
          <w:p w:rsidR="008073BB" w:rsidRPr="008073BB" w:rsidRDefault="008073BB" w:rsidP="008073BB">
            <w:pPr>
              <w:pStyle w:val="ConsPlusNormal"/>
              <w:jc w:val="both"/>
              <w:rPr>
                <w:b/>
                <w:bCs/>
              </w:rPr>
            </w:pPr>
            <w:r w:rsidRPr="008073BB">
              <w:rPr>
                <w:b/>
                <w:bCs/>
              </w:rPr>
              <w:t>26000</w:t>
            </w:r>
            <w:r w:rsidRPr="008073BB">
              <w:t xml:space="preserve">х         </w:t>
            </w:r>
          </w:p>
        </w:tc>
      </w:tr>
      <w:tr w:rsidR="008073BB" w:rsidRPr="008073BB" w:rsidTr="008073BB">
        <w:trPr>
          <w:trHeight w:val="1800"/>
        </w:trPr>
        <w:tc>
          <w:tcPr>
            <w:tcW w:w="3433" w:type="dxa"/>
            <w:gridSpan w:val="8"/>
            <w:noWrap/>
            <w:hideMark/>
          </w:tcPr>
          <w:p w:rsidR="008073BB" w:rsidRPr="008073BB" w:rsidRDefault="008073BB" w:rsidP="008073BB">
            <w:pPr>
              <w:pStyle w:val="ConsPlusNormal"/>
              <w:jc w:val="both"/>
            </w:pPr>
            <w:r w:rsidRPr="008073BB">
              <w:t>1.1</w:t>
            </w:r>
          </w:p>
        </w:tc>
        <w:tc>
          <w:tcPr>
            <w:tcW w:w="25237" w:type="dxa"/>
            <w:gridSpan w:val="54"/>
            <w:hideMark/>
          </w:tcPr>
          <w:p w:rsidR="008073BB" w:rsidRPr="008073BB" w:rsidRDefault="008073BB" w:rsidP="008073BB">
            <w:pPr>
              <w:pStyle w:val="ConsPlusNormal"/>
              <w:ind w:firstLine="0"/>
              <w:jc w:val="both"/>
            </w:pPr>
            <w:r w:rsidRPr="008073BB">
              <w:t>в том числе:</w:t>
            </w:r>
            <w:r w:rsidRPr="008073BB">
              <w:br/>
              <w:t xml:space="preserve">по контрактам (договорам), заключенным до начала текущего финансового года без применения норм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w:t>
            </w:r>
            <w:proofErr w:type="gramStart"/>
            <w:r w:rsidRPr="008073BB">
              <w:t>2018, № 32, ст. 5104) (далее - Федеральный закон № 44-ФЗ) и Федерального закона от 18 июля 2011 г. № 223-ФЗ "О закупках товаров, работ, услуг отдельными видами юридических лиц" (Собрание законодательства Российской Федерации, 2011, № 30, ст. 4571; 2018, № 32,</w:t>
            </w:r>
            <w:r w:rsidRPr="008073BB">
              <w:br/>
              <w:t>ст. 5135) (далее - Федеральный закон № 223-ФЗ)</w:t>
            </w:r>
            <w:r w:rsidRPr="008073BB">
              <w:rPr>
                <w:vertAlign w:val="superscript"/>
              </w:rPr>
              <w:t>12</w:t>
            </w:r>
            <w:proofErr w:type="gramEnd"/>
          </w:p>
        </w:tc>
        <w:tc>
          <w:tcPr>
            <w:tcW w:w="3025" w:type="dxa"/>
            <w:noWrap/>
            <w:hideMark/>
          </w:tcPr>
          <w:p w:rsidR="008073BB" w:rsidRPr="008073BB" w:rsidRDefault="008073BB" w:rsidP="008073BB">
            <w:pPr>
              <w:pStyle w:val="ConsPlusNormal"/>
              <w:jc w:val="both"/>
            </w:pPr>
            <w:r w:rsidRPr="008073BB">
              <w:t xml:space="preserve">26100х         </w:t>
            </w:r>
          </w:p>
        </w:tc>
      </w:tr>
      <w:tr w:rsidR="008073BB" w:rsidRPr="008073BB" w:rsidTr="008073BB">
        <w:trPr>
          <w:trHeight w:val="480"/>
        </w:trPr>
        <w:tc>
          <w:tcPr>
            <w:tcW w:w="3433" w:type="dxa"/>
            <w:gridSpan w:val="8"/>
            <w:noWrap/>
            <w:hideMark/>
          </w:tcPr>
          <w:p w:rsidR="008073BB" w:rsidRPr="008073BB" w:rsidRDefault="008073BB" w:rsidP="008073BB">
            <w:pPr>
              <w:pStyle w:val="ConsPlusNormal"/>
              <w:jc w:val="both"/>
            </w:pPr>
            <w:r w:rsidRPr="008073BB">
              <w:t>1.2</w:t>
            </w:r>
          </w:p>
        </w:tc>
        <w:tc>
          <w:tcPr>
            <w:tcW w:w="25237" w:type="dxa"/>
            <w:gridSpan w:val="54"/>
            <w:hideMark/>
          </w:tcPr>
          <w:p w:rsidR="008073BB" w:rsidRPr="008073BB" w:rsidRDefault="008073BB" w:rsidP="008073BB">
            <w:pPr>
              <w:pStyle w:val="ConsPlusNormal"/>
              <w:ind w:firstLine="0"/>
              <w:jc w:val="both"/>
            </w:pPr>
            <w:r w:rsidRPr="008073BB">
              <w:t xml:space="preserve">по контрактам (договорам), планируемым к заключению в соответствующем финансовом году без применения норм Федерального закона № 44-ФЗ и Федерального закона № 223-ФЗ </w:t>
            </w:r>
            <w:r w:rsidRPr="008073BB">
              <w:rPr>
                <w:vertAlign w:val="superscript"/>
              </w:rPr>
              <w:t>12</w:t>
            </w:r>
          </w:p>
        </w:tc>
        <w:tc>
          <w:tcPr>
            <w:tcW w:w="3025" w:type="dxa"/>
            <w:noWrap/>
            <w:hideMark/>
          </w:tcPr>
          <w:p w:rsidR="008073BB" w:rsidRPr="008073BB" w:rsidRDefault="008073BB" w:rsidP="008073BB">
            <w:pPr>
              <w:pStyle w:val="ConsPlusNormal"/>
              <w:jc w:val="both"/>
            </w:pPr>
            <w:r w:rsidRPr="008073BB">
              <w:t xml:space="preserve">26200х         </w:t>
            </w:r>
          </w:p>
        </w:tc>
      </w:tr>
      <w:tr w:rsidR="008073BB" w:rsidRPr="008073BB" w:rsidTr="008073BB">
        <w:trPr>
          <w:trHeight w:val="480"/>
        </w:trPr>
        <w:tc>
          <w:tcPr>
            <w:tcW w:w="3433" w:type="dxa"/>
            <w:gridSpan w:val="8"/>
            <w:noWrap/>
            <w:hideMark/>
          </w:tcPr>
          <w:p w:rsidR="008073BB" w:rsidRPr="008073BB" w:rsidRDefault="008073BB" w:rsidP="008073BB">
            <w:pPr>
              <w:pStyle w:val="ConsPlusNormal"/>
              <w:jc w:val="both"/>
            </w:pPr>
            <w:r w:rsidRPr="008073BB">
              <w:t>1.3</w:t>
            </w:r>
          </w:p>
        </w:tc>
        <w:tc>
          <w:tcPr>
            <w:tcW w:w="25237" w:type="dxa"/>
            <w:gridSpan w:val="54"/>
            <w:hideMark/>
          </w:tcPr>
          <w:p w:rsidR="008073BB" w:rsidRPr="008073BB" w:rsidRDefault="008073BB" w:rsidP="008073BB">
            <w:pPr>
              <w:pStyle w:val="ConsPlusNormal"/>
              <w:ind w:firstLine="0"/>
              <w:jc w:val="both"/>
            </w:pPr>
            <w:r w:rsidRPr="008073BB">
              <w:t xml:space="preserve">по контрактам (договорам), заключенным до начала текущего финансового года с учетом требований Федерального закона № 44-ФЗ и Федерального закона № 223-ФЗ </w:t>
            </w:r>
            <w:r w:rsidRPr="008073BB">
              <w:rPr>
                <w:vertAlign w:val="superscript"/>
              </w:rPr>
              <w:t>13</w:t>
            </w:r>
          </w:p>
        </w:tc>
        <w:tc>
          <w:tcPr>
            <w:tcW w:w="3025" w:type="dxa"/>
            <w:noWrap/>
            <w:hideMark/>
          </w:tcPr>
          <w:p w:rsidR="008073BB" w:rsidRPr="008073BB" w:rsidRDefault="008073BB" w:rsidP="008073BB">
            <w:pPr>
              <w:pStyle w:val="ConsPlusNormal"/>
              <w:jc w:val="both"/>
            </w:pPr>
            <w:r w:rsidRPr="008073BB">
              <w:t xml:space="preserve">26300х         </w:t>
            </w:r>
          </w:p>
        </w:tc>
      </w:tr>
      <w:tr w:rsidR="008073BB" w:rsidRPr="008073BB" w:rsidTr="008073BB">
        <w:trPr>
          <w:trHeight w:val="480"/>
        </w:trPr>
        <w:tc>
          <w:tcPr>
            <w:tcW w:w="3433" w:type="dxa"/>
            <w:gridSpan w:val="8"/>
            <w:noWrap/>
            <w:hideMark/>
          </w:tcPr>
          <w:p w:rsidR="008073BB" w:rsidRPr="008073BB" w:rsidRDefault="008073BB" w:rsidP="008073BB">
            <w:pPr>
              <w:pStyle w:val="ConsPlusNormal"/>
              <w:jc w:val="both"/>
            </w:pPr>
            <w:r w:rsidRPr="008073BB">
              <w:t>1.4</w:t>
            </w:r>
          </w:p>
        </w:tc>
        <w:tc>
          <w:tcPr>
            <w:tcW w:w="25237" w:type="dxa"/>
            <w:gridSpan w:val="54"/>
            <w:hideMark/>
          </w:tcPr>
          <w:p w:rsidR="008073BB" w:rsidRPr="008073BB" w:rsidRDefault="008073BB" w:rsidP="008073BB">
            <w:pPr>
              <w:pStyle w:val="ConsPlusNormal"/>
              <w:ind w:firstLine="0"/>
              <w:jc w:val="both"/>
            </w:pPr>
            <w:r w:rsidRPr="008073BB">
              <w:t xml:space="preserve">по контрактам (договорам), планируемым к заключению в соответствующем финансовом году с учетом требований Федерального закона № 44-ФЗ и Федерального закона № 223-ФЗ </w:t>
            </w:r>
            <w:r w:rsidRPr="008073BB">
              <w:rPr>
                <w:vertAlign w:val="superscript"/>
              </w:rPr>
              <w:t>13</w:t>
            </w:r>
          </w:p>
        </w:tc>
        <w:tc>
          <w:tcPr>
            <w:tcW w:w="3025" w:type="dxa"/>
            <w:noWrap/>
            <w:hideMark/>
          </w:tcPr>
          <w:p w:rsidR="008073BB" w:rsidRPr="008073BB" w:rsidRDefault="008073BB" w:rsidP="008073BB">
            <w:pPr>
              <w:pStyle w:val="ConsPlusNormal"/>
              <w:jc w:val="both"/>
            </w:pPr>
            <w:r w:rsidRPr="008073BB">
              <w:t xml:space="preserve">26400х </w:t>
            </w:r>
            <w:r w:rsidRPr="008073BB">
              <w:lastRenderedPageBreak/>
              <w:t xml:space="preserve">        </w:t>
            </w:r>
          </w:p>
        </w:tc>
      </w:tr>
      <w:tr w:rsidR="008073BB" w:rsidRPr="008073BB" w:rsidTr="008073BB">
        <w:trPr>
          <w:trHeight w:val="690"/>
        </w:trPr>
        <w:tc>
          <w:tcPr>
            <w:tcW w:w="3433" w:type="dxa"/>
            <w:gridSpan w:val="8"/>
            <w:noWrap/>
            <w:hideMark/>
          </w:tcPr>
          <w:p w:rsidR="008073BB" w:rsidRPr="008073BB" w:rsidRDefault="008073BB" w:rsidP="008073BB">
            <w:pPr>
              <w:pStyle w:val="ConsPlusNormal"/>
              <w:jc w:val="both"/>
            </w:pPr>
            <w:r w:rsidRPr="008073BB">
              <w:lastRenderedPageBreak/>
              <w:t>1.4.1</w:t>
            </w:r>
          </w:p>
        </w:tc>
        <w:tc>
          <w:tcPr>
            <w:tcW w:w="25237" w:type="dxa"/>
            <w:gridSpan w:val="54"/>
            <w:hideMark/>
          </w:tcPr>
          <w:p w:rsidR="008073BB" w:rsidRPr="008073BB" w:rsidRDefault="008073BB" w:rsidP="008073BB">
            <w:pPr>
              <w:pStyle w:val="ConsPlusNormal"/>
              <w:ind w:firstLine="0"/>
              <w:jc w:val="both"/>
            </w:pPr>
            <w:r w:rsidRPr="008073BB">
              <w:t>в том числе:</w:t>
            </w:r>
            <w:r w:rsidRPr="008073BB">
              <w:br/>
              <w:t>за счет субсидий, предоставляемых на финансовое обеспечение выполнения муниципального задания</w:t>
            </w:r>
          </w:p>
        </w:tc>
        <w:tc>
          <w:tcPr>
            <w:tcW w:w="3025" w:type="dxa"/>
            <w:noWrap/>
            <w:hideMark/>
          </w:tcPr>
          <w:p w:rsidR="008073BB" w:rsidRPr="008073BB" w:rsidRDefault="008073BB" w:rsidP="008073BB">
            <w:pPr>
              <w:pStyle w:val="ConsPlusNormal"/>
              <w:jc w:val="both"/>
            </w:pPr>
            <w:r w:rsidRPr="008073BB">
              <w:t xml:space="preserve">26410х         </w:t>
            </w:r>
          </w:p>
        </w:tc>
      </w:tr>
      <w:tr w:rsidR="008073BB" w:rsidRPr="008073BB" w:rsidTr="008073BB">
        <w:trPr>
          <w:trHeight w:val="480"/>
        </w:trPr>
        <w:tc>
          <w:tcPr>
            <w:tcW w:w="3433" w:type="dxa"/>
            <w:gridSpan w:val="8"/>
            <w:noWrap/>
            <w:hideMark/>
          </w:tcPr>
          <w:p w:rsidR="008073BB" w:rsidRPr="008073BB" w:rsidRDefault="008073BB" w:rsidP="008073BB">
            <w:pPr>
              <w:pStyle w:val="ConsPlusNormal"/>
              <w:jc w:val="both"/>
            </w:pPr>
            <w:r w:rsidRPr="008073BB">
              <w:t>1.4.1.1</w:t>
            </w:r>
          </w:p>
        </w:tc>
        <w:tc>
          <w:tcPr>
            <w:tcW w:w="25237" w:type="dxa"/>
            <w:gridSpan w:val="54"/>
            <w:hideMark/>
          </w:tcPr>
          <w:p w:rsidR="008073BB" w:rsidRPr="008073BB" w:rsidRDefault="008073BB" w:rsidP="008073BB">
            <w:pPr>
              <w:pStyle w:val="ConsPlusNormal"/>
              <w:ind w:firstLine="0"/>
              <w:jc w:val="both"/>
            </w:pPr>
            <w:r w:rsidRPr="008073BB">
              <w:t>в том числе:</w:t>
            </w:r>
            <w:r w:rsidRPr="008073BB">
              <w:br/>
              <w:t>в соответствии с Федеральным законом № 44-ФЗ</w:t>
            </w:r>
          </w:p>
        </w:tc>
        <w:tc>
          <w:tcPr>
            <w:tcW w:w="3025" w:type="dxa"/>
            <w:noWrap/>
            <w:hideMark/>
          </w:tcPr>
          <w:p w:rsidR="008073BB" w:rsidRPr="008073BB" w:rsidRDefault="008073BB" w:rsidP="008073BB">
            <w:pPr>
              <w:pStyle w:val="ConsPlusNormal"/>
              <w:jc w:val="both"/>
            </w:pPr>
            <w:r w:rsidRPr="008073BB">
              <w:t xml:space="preserve">26411х         </w:t>
            </w:r>
          </w:p>
        </w:tc>
      </w:tr>
      <w:tr w:rsidR="008073BB" w:rsidRPr="008073BB" w:rsidTr="008073BB">
        <w:trPr>
          <w:trHeight w:val="255"/>
        </w:trPr>
        <w:tc>
          <w:tcPr>
            <w:tcW w:w="3433" w:type="dxa"/>
            <w:gridSpan w:val="8"/>
            <w:noWrap/>
            <w:hideMark/>
          </w:tcPr>
          <w:p w:rsidR="008073BB" w:rsidRPr="008073BB" w:rsidRDefault="008073BB" w:rsidP="008073BB">
            <w:pPr>
              <w:pStyle w:val="ConsPlusNormal"/>
              <w:jc w:val="both"/>
            </w:pPr>
            <w:r w:rsidRPr="008073BB">
              <w:t>1.4.1.2</w:t>
            </w:r>
          </w:p>
        </w:tc>
        <w:tc>
          <w:tcPr>
            <w:tcW w:w="25237" w:type="dxa"/>
            <w:gridSpan w:val="54"/>
            <w:hideMark/>
          </w:tcPr>
          <w:p w:rsidR="008073BB" w:rsidRPr="008073BB" w:rsidRDefault="008073BB" w:rsidP="008073BB">
            <w:pPr>
              <w:pStyle w:val="ConsPlusNormal"/>
              <w:ind w:firstLine="0"/>
              <w:jc w:val="both"/>
            </w:pPr>
            <w:r w:rsidRPr="008073BB">
              <w:t xml:space="preserve">в соответствии с Федеральным законом № 223-ФЗ </w:t>
            </w:r>
            <w:r w:rsidRPr="008073BB">
              <w:rPr>
                <w:vertAlign w:val="superscript"/>
              </w:rPr>
              <w:t>14</w:t>
            </w:r>
          </w:p>
        </w:tc>
        <w:tc>
          <w:tcPr>
            <w:tcW w:w="3025" w:type="dxa"/>
            <w:noWrap/>
            <w:hideMark/>
          </w:tcPr>
          <w:p w:rsidR="008073BB" w:rsidRPr="008073BB" w:rsidRDefault="008073BB" w:rsidP="008073BB">
            <w:pPr>
              <w:pStyle w:val="ConsPlusNormal"/>
              <w:jc w:val="both"/>
            </w:pPr>
            <w:r w:rsidRPr="008073BB">
              <w:t xml:space="preserve">26412х         </w:t>
            </w:r>
          </w:p>
        </w:tc>
      </w:tr>
      <w:tr w:rsidR="008073BB" w:rsidRPr="008073BB" w:rsidTr="008073BB">
        <w:trPr>
          <w:trHeight w:val="480"/>
        </w:trPr>
        <w:tc>
          <w:tcPr>
            <w:tcW w:w="3433" w:type="dxa"/>
            <w:gridSpan w:val="8"/>
            <w:noWrap/>
            <w:hideMark/>
          </w:tcPr>
          <w:p w:rsidR="008073BB" w:rsidRPr="008073BB" w:rsidRDefault="008073BB" w:rsidP="008073BB">
            <w:pPr>
              <w:pStyle w:val="ConsPlusNormal"/>
              <w:jc w:val="both"/>
            </w:pPr>
            <w:r w:rsidRPr="008073BB">
              <w:t>1.4.2</w:t>
            </w:r>
          </w:p>
        </w:tc>
        <w:tc>
          <w:tcPr>
            <w:tcW w:w="25237" w:type="dxa"/>
            <w:gridSpan w:val="54"/>
            <w:hideMark/>
          </w:tcPr>
          <w:p w:rsidR="008073BB" w:rsidRPr="008073BB" w:rsidRDefault="008073BB" w:rsidP="008073BB">
            <w:pPr>
              <w:pStyle w:val="ConsPlusNormal"/>
              <w:ind w:firstLine="0"/>
              <w:jc w:val="both"/>
            </w:pPr>
            <w:r w:rsidRPr="008073BB">
              <w:t>за счет субсидий, предоставляемых в соответствии с абзацем вторым пункта 1 статьи 78.1 Бюджетного кодекса Российской Федерации</w:t>
            </w:r>
          </w:p>
        </w:tc>
        <w:tc>
          <w:tcPr>
            <w:tcW w:w="3025" w:type="dxa"/>
            <w:noWrap/>
            <w:hideMark/>
          </w:tcPr>
          <w:p w:rsidR="008073BB" w:rsidRPr="008073BB" w:rsidRDefault="008073BB" w:rsidP="008073BB">
            <w:pPr>
              <w:pStyle w:val="ConsPlusNormal"/>
              <w:jc w:val="both"/>
            </w:pPr>
            <w:r w:rsidRPr="008073BB">
              <w:t xml:space="preserve">26420х         </w:t>
            </w:r>
          </w:p>
        </w:tc>
      </w:tr>
      <w:tr w:rsidR="008073BB" w:rsidRPr="008073BB" w:rsidTr="008073BB">
        <w:trPr>
          <w:trHeight w:val="480"/>
        </w:trPr>
        <w:tc>
          <w:tcPr>
            <w:tcW w:w="3433" w:type="dxa"/>
            <w:gridSpan w:val="8"/>
            <w:noWrap/>
            <w:hideMark/>
          </w:tcPr>
          <w:p w:rsidR="008073BB" w:rsidRPr="008073BB" w:rsidRDefault="008073BB" w:rsidP="008073BB">
            <w:pPr>
              <w:pStyle w:val="ConsPlusNormal"/>
              <w:jc w:val="both"/>
            </w:pPr>
            <w:r w:rsidRPr="008073BB">
              <w:t>1.4.2.1</w:t>
            </w:r>
          </w:p>
        </w:tc>
        <w:tc>
          <w:tcPr>
            <w:tcW w:w="25237" w:type="dxa"/>
            <w:gridSpan w:val="54"/>
            <w:hideMark/>
          </w:tcPr>
          <w:p w:rsidR="008073BB" w:rsidRPr="008073BB" w:rsidRDefault="008073BB" w:rsidP="008073BB">
            <w:pPr>
              <w:pStyle w:val="ConsPlusNormal"/>
              <w:ind w:firstLine="0"/>
              <w:jc w:val="both"/>
            </w:pPr>
            <w:r w:rsidRPr="008073BB">
              <w:t>в том числе:</w:t>
            </w:r>
            <w:r w:rsidRPr="008073BB">
              <w:br/>
              <w:t>в соответствии с Федеральным законом № 44-ФЗ</w:t>
            </w:r>
          </w:p>
        </w:tc>
        <w:tc>
          <w:tcPr>
            <w:tcW w:w="3025" w:type="dxa"/>
            <w:noWrap/>
            <w:hideMark/>
          </w:tcPr>
          <w:p w:rsidR="008073BB" w:rsidRPr="008073BB" w:rsidRDefault="008073BB" w:rsidP="008073BB">
            <w:pPr>
              <w:pStyle w:val="ConsPlusNormal"/>
              <w:jc w:val="both"/>
            </w:pPr>
            <w:r w:rsidRPr="008073BB">
              <w:t xml:space="preserve">26421х </w:t>
            </w:r>
            <w:r w:rsidRPr="008073BB">
              <w:lastRenderedPageBreak/>
              <w:t xml:space="preserve">        </w:t>
            </w:r>
          </w:p>
        </w:tc>
      </w:tr>
      <w:tr w:rsidR="008073BB" w:rsidRPr="008073BB" w:rsidTr="008073BB">
        <w:trPr>
          <w:trHeight w:val="255"/>
        </w:trPr>
        <w:tc>
          <w:tcPr>
            <w:tcW w:w="3433" w:type="dxa"/>
            <w:gridSpan w:val="8"/>
            <w:noWrap/>
            <w:hideMark/>
          </w:tcPr>
          <w:p w:rsidR="008073BB" w:rsidRPr="008073BB" w:rsidRDefault="008073BB" w:rsidP="008073BB">
            <w:pPr>
              <w:pStyle w:val="ConsPlusNormal"/>
              <w:jc w:val="both"/>
            </w:pPr>
            <w:r w:rsidRPr="008073BB">
              <w:lastRenderedPageBreak/>
              <w:t>1.4.2.2</w:t>
            </w:r>
          </w:p>
        </w:tc>
        <w:tc>
          <w:tcPr>
            <w:tcW w:w="25237" w:type="dxa"/>
            <w:gridSpan w:val="54"/>
            <w:hideMark/>
          </w:tcPr>
          <w:p w:rsidR="008073BB" w:rsidRPr="008073BB" w:rsidRDefault="008073BB" w:rsidP="008073BB">
            <w:pPr>
              <w:pStyle w:val="ConsPlusNormal"/>
              <w:ind w:firstLine="0"/>
              <w:jc w:val="both"/>
            </w:pPr>
            <w:r w:rsidRPr="008073BB">
              <w:t xml:space="preserve">в соответствии с Федеральным законом № 223-ФЗ </w:t>
            </w:r>
            <w:r w:rsidRPr="008073BB">
              <w:rPr>
                <w:vertAlign w:val="superscript"/>
              </w:rPr>
              <w:t>14</w:t>
            </w:r>
          </w:p>
        </w:tc>
        <w:tc>
          <w:tcPr>
            <w:tcW w:w="3025" w:type="dxa"/>
            <w:noWrap/>
            <w:hideMark/>
          </w:tcPr>
          <w:p w:rsidR="008073BB" w:rsidRPr="008073BB" w:rsidRDefault="008073BB" w:rsidP="008073BB">
            <w:pPr>
              <w:pStyle w:val="ConsPlusNormal"/>
              <w:jc w:val="both"/>
            </w:pPr>
            <w:r w:rsidRPr="008073BB">
              <w:t xml:space="preserve">26422х         </w:t>
            </w:r>
          </w:p>
        </w:tc>
      </w:tr>
      <w:tr w:rsidR="008073BB" w:rsidRPr="008073BB" w:rsidTr="008073BB">
        <w:trPr>
          <w:trHeight w:val="255"/>
        </w:trPr>
        <w:tc>
          <w:tcPr>
            <w:tcW w:w="3433" w:type="dxa"/>
            <w:gridSpan w:val="8"/>
            <w:noWrap/>
            <w:hideMark/>
          </w:tcPr>
          <w:p w:rsidR="008073BB" w:rsidRPr="008073BB" w:rsidRDefault="008073BB" w:rsidP="008073BB">
            <w:pPr>
              <w:pStyle w:val="ConsPlusNormal"/>
              <w:jc w:val="both"/>
            </w:pPr>
            <w:r w:rsidRPr="008073BB">
              <w:t>1.4.3</w:t>
            </w:r>
          </w:p>
        </w:tc>
        <w:tc>
          <w:tcPr>
            <w:tcW w:w="25237" w:type="dxa"/>
            <w:gridSpan w:val="54"/>
            <w:hideMark/>
          </w:tcPr>
          <w:p w:rsidR="008073BB" w:rsidRPr="008073BB" w:rsidRDefault="008073BB" w:rsidP="008073BB">
            <w:pPr>
              <w:pStyle w:val="ConsPlusNormal"/>
              <w:ind w:firstLine="0"/>
              <w:jc w:val="both"/>
            </w:pPr>
            <w:r w:rsidRPr="008073BB">
              <w:t xml:space="preserve">за счет субсидий, предоставляемых на осуществление капитальных вложений </w:t>
            </w:r>
            <w:r w:rsidRPr="008073BB">
              <w:rPr>
                <w:vertAlign w:val="superscript"/>
              </w:rPr>
              <w:t>15</w:t>
            </w:r>
          </w:p>
        </w:tc>
        <w:tc>
          <w:tcPr>
            <w:tcW w:w="3025" w:type="dxa"/>
            <w:noWrap/>
            <w:hideMark/>
          </w:tcPr>
          <w:p w:rsidR="008073BB" w:rsidRPr="008073BB" w:rsidRDefault="008073BB" w:rsidP="008073BB">
            <w:pPr>
              <w:pStyle w:val="ConsPlusNormal"/>
              <w:jc w:val="both"/>
            </w:pPr>
            <w:r w:rsidRPr="008073BB">
              <w:t xml:space="preserve">26430х         </w:t>
            </w:r>
          </w:p>
        </w:tc>
      </w:tr>
      <w:tr w:rsidR="008073BB" w:rsidRPr="008073BB" w:rsidTr="008073BB">
        <w:trPr>
          <w:trHeight w:val="225"/>
        </w:trPr>
        <w:tc>
          <w:tcPr>
            <w:tcW w:w="3433" w:type="dxa"/>
            <w:gridSpan w:val="8"/>
            <w:noWrap/>
            <w:hideMark/>
          </w:tcPr>
          <w:p w:rsidR="008073BB" w:rsidRPr="008073BB" w:rsidRDefault="008073BB" w:rsidP="008073BB">
            <w:pPr>
              <w:pStyle w:val="ConsPlusNormal"/>
              <w:jc w:val="both"/>
            </w:pPr>
            <w:r w:rsidRPr="008073BB">
              <w:t>1.4.4</w:t>
            </w:r>
          </w:p>
        </w:tc>
        <w:tc>
          <w:tcPr>
            <w:tcW w:w="25237" w:type="dxa"/>
            <w:gridSpan w:val="54"/>
            <w:hideMark/>
          </w:tcPr>
          <w:p w:rsidR="008073BB" w:rsidRPr="008073BB" w:rsidRDefault="008073BB" w:rsidP="008073BB">
            <w:pPr>
              <w:pStyle w:val="ConsPlusNormal"/>
              <w:ind w:firstLine="0"/>
              <w:jc w:val="both"/>
            </w:pPr>
            <w:r w:rsidRPr="008073BB">
              <w:t>за счет средств обязательного медицинского страхования</w:t>
            </w:r>
          </w:p>
        </w:tc>
        <w:tc>
          <w:tcPr>
            <w:tcW w:w="3025" w:type="dxa"/>
            <w:noWrap/>
            <w:hideMark/>
          </w:tcPr>
          <w:p w:rsidR="008073BB" w:rsidRPr="008073BB" w:rsidRDefault="008073BB" w:rsidP="008073BB">
            <w:pPr>
              <w:pStyle w:val="ConsPlusNormal"/>
              <w:jc w:val="both"/>
            </w:pPr>
            <w:r w:rsidRPr="008073BB">
              <w:t xml:space="preserve">26440х         </w:t>
            </w:r>
          </w:p>
        </w:tc>
      </w:tr>
      <w:tr w:rsidR="008073BB" w:rsidRPr="008073BB" w:rsidTr="008073BB">
        <w:trPr>
          <w:trHeight w:val="480"/>
        </w:trPr>
        <w:tc>
          <w:tcPr>
            <w:tcW w:w="3433" w:type="dxa"/>
            <w:gridSpan w:val="8"/>
            <w:noWrap/>
            <w:hideMark/>
          </w:tcPr>
          <w:p w:rsidR="008073BB" w:rsidRPr="008073BB" w:rsidRDefault="008073BB" w:rsidP="008073BB">
            <w:pPr>
              <w:pStyle w:val="ConsPlusNormal"/>
              <w:jc w:val="both"/>
            </w:pPr>
            <w:r w:rsidRPr="008073BB">
              <w:t>1.4.4.1</w:t>
            </w:r>
          </w:p>
        </w:tc>
        <w:tc>
          <w:tcPr>
            <w:tcW w:w="25237" w:type="dxa"/>
            <w:gridSpan w:val="54"/>
            <w:hideMark/>
          </w:tcPr>
          <w:p w:rsidR="008073BB" w:rsidRPr="008073BB" w:rsidRDefault="008073BB" w:rsidP="008073BB">
            <w:pPr>
              <w:pStyle w:val="ConsPlusNormal"/>
              <w:ind w:firstLine="0"/>
              <w:jc w:val="both"/>
            </w:pPr>
            <w:r w:rsidRPr="008073BB">
              <w:t>в том числе:</w:t>
            </w:r>
            <w:r w:rsidRPr="008073BB">
              <w:br/>
              <w:t>в соответствии с Федеральным законом № 44-ФЗ</w:t>
            </w:r>
          </w:p>
        </w:tc>
        <w:tc>
          <w:tcPr>
            <w:tcW w:w="3025" w:type="dxa"/>
            <w:noWrap/>
            <w:hideMark/>
          </w:tcPr>
          <w:p w:rsidR="008073BB" w:rsidRPr="008073BB" w:rsidRDefault="008073BB" w:rsidP="008073BB">
            <w:pPr>
              <w:pStyle w:val="ConsPlusNormal"/>
              <w:jc w:val="both"/>
            </w:pPr>
            <w:r w:rsidRPr="008073BB">
              <w:t xml:space="preserve">26441х         </w:t>
            </w:r>
          </w:p>
        </w:tc>
      </w:tr>
      <w:tr w:rsidR="008073BB" w:rsidRPr="008073BB" w:rsidTr="008073BB">
        <w:trPr>
          <w:trHeight w:val="255"/>
        </w:trPr>
        <w:tc>
          <w:tcPr>
            <w:tcW w:w="3433" w:type="dxa"/>
            <w:gridSpan w:val="8"/>
            <w:noWrap/>
            <w:hideMark/>
          </w:tcPr>
          <w:p w:rsidR="008073BB" w:rsidRPr="008073BB" w:rsidRDefault="008073BB" w:rsidP="008073BB">
            <w:pPr>
              <w:pStyle w:val="ConsPlusNormal"/>
              <w:jc w:val="both"/>
            </w:pPr>
            <w:r w:rsidRPr="008073BB">
              <w:t>1.4.4.2</w:t>
            </w:r>
          </w:p>
        </w:tc>
        <w:tc>
          <w:tcPr>
            <w:tcW w:w="25237" w:type="dxa"/>
            <w:gridSpan w:val="54"/>
            <w:hideMark/>
          </w:tcPr>
          <w:p w:rsidR="008073BB" w:rsidRPr="008073BB" w:rsidRDefault="008073BB" w:rsidP="008073BB">
            <w:pPr>
              <w:pStyle w:val="ConsPlusNormal"/>
              <w:ind w:firstLine="0"/>
              <w:jc w:val="both"/>
            </w:pPr>
            <w:r w:rsidRPr="008073BB">
              <w:t xml:space="preserve">в соответствии с Федеральным законом № 223-ФЗ </w:t>
            </w:r>
            <w:r w:rsidRPr="008073BB">
              <w:rPr>
                <w:vertAlign w:val="superscript"/>
              </w:rPr>
              <w:t>14</w:t>
            </w:r>
          </w:p>
        </w:tc>
        <w:tc>
          <w:tcPr>
            <w:tcW w:w="3025" w:type="dxa"/>
            <w:noWrap/>
            <w:hideMark/>
          </w:tcPr>
          <w:p w:rsidR="008073BB" w:rsidRPr="008073BB" w:rsidRDefault="008073BB" w:rsidP="008073BB">
            <w:pPr>
              <w:pStyle w:val="ConsPlusNormal"/>
              <w:jc w:val="both"/>
            </w:pPr>
            <w:r w:rsidRPr="008073BB">
              <w:t xml:space="preserve">26442х </w:t>
            </w:r>
            <w:r w:rsidRPr="008073BB">
              <w:lastRenderedPageBreak/>
              <w:t xml:space="preserve">        </w:t>
            </w:r>
          </w:p>
        </w:tc>
      </w:tr>
      <w:tr w:rsidR="008073BB" w:rsidRPr="008073BB" w:rsidTr="008073BB">
        <w:trPr>
          <w:trHeight w:val="240"/>
        </w:trPr>
        <w:tc>
          <w:tcPr>
            <w:tcW w:w="3433" w:type="dxa"/>
            <w:gridSpan w:val="8"/>
            <w:noWrap/>
            <w:hideMark/>
          </w:tcPr>
          <w:p w:rsidR="008073BB" w:rsidRPr="008073BB" w:rsidRDefault="008073BB" w:rsidP="008073BB">
            <w:pPr>
              <w:pStyle w:val="ConsPlusNormal"/>
              <w:jc w:val="both"/>
            </w:pPr>
            <w:r w:rsidRPr="008073BB">
              <w:lastRenderedPageBreak/>
              <w:t>1.4.5</w:t>
            </w:r>
          </w:p>
        </w:tc>
        <w:tc>
          <w:tcPr>
            <w:tcW w:w="25237" w:type="dxa"/>
            <w:gridSpan w:val="54"/>
            <w:hideMark/>
          </w:tcPr>
          <w:p w:rsidR="008073BB" w:rsidRPr="008073BB" w:rsidRDefault="008073BB" w:rsidP="008073BB">
            <w:pPr>
              <w:pStyle w:val="ConsPlusNormal"/>
              <w:ind w:firstLine="0"/>
              <w:jc w:val="both"/>
            </w:pPr>
            <w:r w:rsidRPr="008073BB">
              <w:t>за счет прочих источников финансового обеспечения</w:t>
            </w:r>
          </w:p>
        </w:tc>
        <w:tc>
          <w:tcPr>
            <w:tcW w:w="3025" w:type="dxa"/>
            <w:noWrap/>
            <w:hideMark/>
          </w:tcPr>
          <w:p w:rsidR="008073BB" w:rsidRPr="008073BB" w:rsidRDefault="008073BB" w:rsidP="008073BB">
            <w:pPr>
              <w:pStyle w:val="ConsPlusNormal"/>
              <w:jc w:val="both"/>
            </w:pPr>
            <w:r w:rsidRPr="008073BB">
              <w:t xml:space="preserve">26450х         </w:t>
            </w:r>
          </w:p>
        </w:tc>
      </w:tr>
      <w:tr w:rsidR="008073BB" w:rsidRPr="008073BB" w:rsidTr="008073BB">
        <w:trPr>
          <w:trHeight w:val="480"/>
        </w:trPr>
        <w:tc>
          <w:tcPr>
            <w:tcW w:w="3433" w:type="dxa"/>
            <w:gridSpan w:val="8"/>
            <w:noWrap/>
            <w:hideMark/>
          </w:tcPr>
          <w:p w:rsidR="008073BB" w:rsidRPr="008073BB" w:rsidRDefault="008073BB" w:rsidP="008073BB">
            <w:pPr>
              <w:pStyle w:val="ConsPlusNormal"/>
              <w:jc w:val="both"/>
            </w:pPr>
            <w:r w:rsidRPr="008073BB">
              <w:t>1.4.5.1</w:t>
            </w:r>
          </w:p>
        </w:tc>
        <w:tc>
          <w:tcPr>
            <w:tcW w:w="25237" w:type="dxa"/>
            <w:gridSpan w:val="54"/>
            <w:hideMark/>
          </w:tcPr>
          <w:p w:rsidR="008073BB" w:rsidRPr="008073BB" w:rsidRDefault="008073BB" w:rsidP="008073BB">
            <w:pPr>
              <w:pStyle w:val="ConsPlusNormal"/>
              <w:ind w:firstLine="0"/>
              <w:jc w:val="both"/>
            </w:pPr>
            <w:r w:rsidRPr="008073BB">
              <w:t>в том числе:</w:t>
            </w:r>
            <w:r w:rsidRPr="008073BB">
              <w:br w:type="page"/>
              <w:t>в соответствии с Федеральным законом № 44-ФЗ</w:t>
            </w:r>
          </w:p>
        </w:tc>
        <w:tc>
          <w:tcPr>
            <w:tcW w:w="3025" w:type="dxa"/>
            <w:noWrap/>
            <w:hideMark/>
          </w:tcPr>
          <w:p w:rsidR="008073BB" w:rsidRPr="008073BB" w:rsidRDefault="008073BB" w:rsidP="008073BB">
            <w:pPr>
              <w:pStyle w:val="ConsPlusNormal"/>
              <w:jc w:val="both"/>
            </w:pPr>
            <w:r w:rsidRPr="008073BB">
              <w:t xml:space="preserve">26451х         </w:t>
            </w:r>
          </w:p>
        </w:tc>
      </w:tr>
      <w:tr w:rsidR="008073BB" w:rsidRPr="008073BB" w:rsidTr="008073BB">
        <w:trPr>
          <w:trHeight w:val="225"/>
        </w:trPr>
        <w:tc>
          <w:tcPr>
            <w:tcW w:w="3433" w:type="dxa"/>
            <w:gridSpan w:val="8"/>
            <w:noWrap/>
            <w:hideMark/>
          </w:tcPr>
          <w:p w:rsidR="008073BB" w:rsidRPr="008073BB" w:rsidRDefault="008073BB" w:rsidP="008073BB">
            <w:pPr>
              <w:pStyle w:val="ConsPlusNormal"/>
              <w:jc w:val="both"/>
            </w:pPr>
            <w:r w:rsidRPr="008073BB">
              <w:t>1.4.5.2</w:t>
            </w:r>
          </w:p>
        </w:tc>
        <w:tc>
          <w:tcPr>
            <w:tcW w:w="25237" w:type="dxa"/>
            <w:gridSpan w:val="54"/>
            <w:hideMark/>
          </w:tcPr>
          <w:p w:rsidR="008073BB" w:rsidRPr="008073BB" w:rsidRDefault="008073BB" w:rsidP="008073BB">
            <w:pPr>
              <w:pStyle w:val="ConsPlusNormal"/>
              <w:ind w:firstLine="0"/>
              <w:jc w:val="both"/>
            </w:pPr>
            <w:r w:rsidRPr="008073BB">
              <w:t>в соответствии с Федеральным законом № 223-ФЗ</w:t>
            </w:r>
          </w:p>
        </w:tc>
        <w:tc>
          <w:tcPr>
            <w:tcW w:w="3025" w:type="dxa"/>
            <w:noWrap/>
            <w:hideMark/>
          </w:tcPr>
          <w:p w:rsidR="008073BB" w:rsidRPr="008073BB" w:rsidRDefault="008073BB" w:rsidP="008073BB">
            <w:pPr>
              <w:pStyle w:val="ConsPlusNormal"/>
              <w:jc w:val="both"/>
            </w:pPr>
            <w:r w:rsidRPr="008073BB">
              <w:t xml:space="preserve">26452х         </w:t>
            </w:r>
          </w:p>
        </w:tc>
      </w:tr>
      <w:tr w:rsidR="008073BB" w:rsidRPr="008073BB" w:rsidTr="008073BB">
        <w:trPr>
          <w:trHeight w:val="480"/>
        </w:trPr>
        <w:tc>
          <w:tcPr>
            <w:tcW w:w="3433" w:type="dxa"/>
            <w:gridSpan w:val="8"/>
            <w:noWrap/>
            <w:hideMark/>
          </w:tcPr>
          <w:p w:rsidR="008073BB" w:rsidRPr="008073BB" w:rsidRDefault="008073BB" w:rsidP="008073BB">
            <w:pPr>
              <w:pStyle w:val="ConsPlusNormal"/>
              <w:jc w:val="both"/>
            </w:pPr>
            <w:r w:rsidRPr="008073BB">
              <w:t>2</w:t>
            </w:r>
          </w:p>
        </w:tc>
        <w:tc>
          <w:tcPr>
            <w:tcW w:w="25237" w:type="dxa"/>
            <w:gridSpan w:val="54"/>
            <w:hideMark/>
          </w:tcPr>
          <w:p w:rsidR="008073BB" w:rsidRPr="008073BB" w:rsidRDefault="008073BB" w:rsidP="008073BB">
            <w:pPr>
              <w:pStyle w:val="ConsPlusNormal"/>
              <w:jc w:val="both"/>
            </w:pPr>
            <w:r w:rsidRPr="008073BB">
              <w:t xml:space="preserve">Итого по контрактам, планируемым к заключению в соответствующем финансовом году в соответствии с Федеральным законом № 44-ФЗ, по соответствующему году закупки </w:t>
            </w:r>
            <w:r w:rsidRPr="008073BB">
              <w:rPr>
                <w:vertAlign w:val="superscript"/>
              </w:rPr>
              <w:t>16</w:t>
            </w:r>
          </w:p>
        </w:tc>
        <w:tc>
          <w:tcPr>
            <w:tcW w:w="3025" w:type="dxa"/>
            <w:noWrap/>
            <w:hideMark/>
          </w:tcPr>
          <w:p w:rsidR="008073BB" w:rsidRPr="008073BB" w:rsidRDefault="008073BB" w:rsidP="008073BB">
            <w:pPr>
              <w:pStyle w:val="ConsPlusNormal"/>
              <w:jc w:val="both"/>
            </w:pPr>
            <w:r w:rsidRPr="008073BB">
              <w:t xml:space="preserve">26500х         </w:t>
            </w:r>
          </w:p>
        </w:tc>
      </w:tr>
      <w:tr w:rsidR="008073BB" w:rsidRPr="008073BB" w:rsidTr="008073BB">
        <w:trPr>
          <w:trHeight w:val="225"/>
        </w:trPr>
        <w:tc>
          <w:tcPr>
            <w:tcW w:w="3433" w:type="dxa"/>
            <w:gridSpan w:val="8"/>
            <w:vMerge w:val="restart"/>
            <w:noWrap/>
            <w:hideMark/>
          </w:tcPr>
          <w:p w:rsidR="008073BB" w:rsidRPr="008073BB" w:rsidRDefault="008073BB" w:rsidP="008073BB">
            <w:pPr>
              <w:pStyle w:val="ConsPlusNormal"/>
              <w:jc w:val="both"/>
            </w:pPr>
            <w:r w:rsidRPr="008073BB">
              <w:t> </w:t>
            </w:r>
          </w:p>
        </w:tc>
        <w:tc>
          <w:tcPr>
            <w:tcW w:w="25237" w:type="dxa"/>
            <w:gridSpan w:val="54"/>
            <w:hideMark/>
          </w:tcPr>
          <w:p w:rsidR="008073BB" w:rsidRPr="008073BB" w:rsidRDefault="008073BB" w:rsidP="008073BB">
            <w:pPr>
              <w:pStyle w:val="ConsPlusNormal"/>
              <w:ind w:firstLine="0"/>
              <w:jc w:val="both"/>
            </w:pPr>
            <w:r w:rsidRPr="008073BB">
              <w:t>в том числе по году начала закупки:</w:t>
            </w:r>
          </w:p>
        </w:tc>
        <w:tc>
          <w:tcPr>
            <w:tcW w:w="3025" w:type="dxa"/>
            <w:noWrap/>
            <w:hideMark/>
          </w:tcPr>
          <w:p w:rsidR="008073BB" w:rsidRPr="008073BB" w:rsidRDefault="008073BB" w:rsidP="008073BB">
            <w:pPr>
              <w:pStyle w:val="ConsPlusNormal"/>
              <w:jc w:val="both"/>
            </w:pPr>
            <w:r w:rsidRPr="008073BB">
              <w:t xml:space="preserve">26510      </w:t>
            </w:r>
            <w:r w:rsidRPr="008073BB">
              <w:lastRenderedPageBreak/>
              <w:t xml:space="preserve">    </w:t>
            </w:r>
          </w:p>
        </w:tc>
      </w:tr>
      <w:tr w:rsidR="008073BB" w:rsidRPr="008073BB" w:rsidTr="008073BB">
        <w:trPr>
          <w:trHeight w:val="225"/>
        </w:trPr>
        <w:tc>
          <w:tcPr>
            <w:tcW w:w="3433" w:type="dxa"/>
            <w:gridSpan w:val="8"/>
            <w:vMerge/>
            <w:hideMark/>
          </w:tcPr>
          <w:p w:rsidR="008073BB" w:rsidRPr="008073BB" w:rsidRDefault="008073BB" w:rsidP="008073BB">
            <w:pPr>
              <w:pStyle w:val="ConsPlusNormal"/>
              <w:jc w:val="both"/>
            </w:pPr>
          </w:p>
        </w:tc>
        <w:tc>
          <w:tcPr>
            <w:tcW w:w="25237" w:type="dxa"/>
            <w:gridSpan w:val="54"/>
            <w:hideMark/>
          </w:tcPr>
          <w:p w:rsidR="008073BB" w:rsidRPr="008073BB" w:rsidRDefault="008073BB" w:rsidP="008073BB">
            <w:pPr>
              <w:pStyle w:val="ConsPlusNormal"/>
              <w:ind w:firstLine="0"/>
              <w:jc w:val="both"/>
            </w:pPr>
            <w:r w:rsidRPr="008073BB">
              <w:t> </w:t>
            </w:r>
          </w:p>
        </w:tc>
        <w:tc>
          <w:tcPr>
            <w:tcW w:w="3025" w:type="dxa"/>
            <w:hideMark/>
          </w:tcPr>
          <w:p w:rsidR="008073BB" w:rsidRPr="008073BB" w:rsidRDefault="008073BB" w:rsidP="008073BB">
            <w:pPr>
              <w:pStyle w:val="ConsPlusNormal"/>
              <w:jc w:val="both"/>
            </w:pPr>
          </w:p>
        </w:tc>
      </w:tr>
      <w:tr w:rsidR="008073BB" w:rsidRPr="008073BB" w:rsidTr="008073BB">
        <w:trPr>
          <w:trHeight w:val="480"/>
        </w:trPr>
        <w:tc>
          <w:tcPr>
            <w:tcW w:w="3433" w:type="dxa"/>
            <w:gridSpan w:val="8"/>
            <w:noWrap/>
            <w:hideMark/>
          </w:tcPr>
          <w:p w:rsidR="008073BB" w:rsidRPr="008073BB" w:rsidRDefault="008073BB" w:rsidP="008073BB">
            <w:pPr>
              <w:pStyle w:val="ConsPlusNormal"/>
              <w:jc w:val="both"/>
            </w:pPr>
            <w:r w:rsidRPr="008073BB">
              <w:t>3</w:t>
            </w:r>
          </w:p>
        </w:tc>
        <w:tc>
          <w:tcPr>
            <w:tcW w:w="25237" w:type="dxa"/>
            <w:gridSpan w:val="54"/>
            <w:hideMark/>
          </w:tcPr>
          <w:p w:rsidR="008073BB" w:rsidRPr="008073BB" w:rsidRDefault="008073BB" w:rsidP="008073BB">
            <w:pPr>
              <w:pStyle w:val="ConsPlusNormal"/>
              <w:jc w:val="both"/>
            </w:pPr>
            <w:r w:rsidRPr="008073BB">
              <w:t>Итого по договорам, планируемым к заключению в соответствующем финансовом году в соответствии с Федеральным законом № 223-ФЗ, по соответствующему году закупки</w:t>
            </w:r>
          </w:p>
        </w:tc>
        <w:tc>
          <w:tcPr>
            <w:tcW w:w="3025" w:type="dxa"/>
            <w:noWrap/>
            <w:hideMark/>
          </w:tcPr>
          <w:p w:rsidR="008073BB" w:rsidRPr="008073BB" w:rsidRDefault="008073BB" w:rsidP="008073BB">
            <w:pPr>
              <w:pStyle w:val="ConsPlusNormal"/>
              <w:jc w:val="both"/>
            </w:pPr>
            <w:r w:rsidRPr="008073BB">
              <w:t xml:space="preserve">26600х         </w:t>
            </w:r>
          </w:p>
        </w:tc>
      </w:tr>
      <w:tr w:rsidR="008073BB" w:rsidRPr="008073BB" w:rsidTr="008073BB">
        <w:trPr>
          <w:trHeight w:val="225"/>
        </w:trPr>
        <w:tc>
          <w:tcPr>
            <w:tcW w:w="3433" w:type="dxa"/>
            <w:gridSpan w:val="8"/>
            <w:vMerge w:val="restart"/>
            <w:noWrap/>
            <w:hideMark/>
          </w:tcPr>
          <w:p w:rsidR="008073BB" w:rsidRPr="008073BB" w:rsidRDefault="008073BB" w:rsidP="008073BB">
            <w:pPr>
              <w:pStyle w:val="ConsPlusNormal"/>
              <w:jc w:val="both"/>
            </w:pPr>
            <w:r w:rsidRPr="008073BB">
              <w:t> </w:t>
            </w:r>
          </w:p>
        </w:tc>
        <w:tc>
          <w:tcPr>
            <w:tcW w:w="25237" w:type="dxa"/>
            <w:gridSpan w:val="54"/>
            <w:hideMark/>
          </w:tcPr>
          <w:p w:rsidR="008073BB" w:rsidRPr="008073BB" w:rsidRDefault="008073BB" w:rsidP="008073BB">
            <w:pPr>
              <w:pStyle w:val="ConsPlusNormal"/>
              <w:ind w:firstLine="0"/>
              <w:jc w:val="both"/>
            </w:pPr>
            <w:r w:rsidRPr="008073BB">
              <w:t>в том числе по году начала закупки:</w:t>
            </w:r>
          </w:p>
        </w:tc>
        <w:tc>
          <w:tcPr>
            <w:tcW w:w="3025" w:type="dxa"/>
            <w:noWrap/>
            <w:hideMark/>
          </w:tcPr>
          <w:p w:rsidR="008073BB" w:rsidRPr="008073BB" w:rsidRDefault="008073BB" w:rsidP="008073BB">
            <w:pPr>
              <w:pStyle w:val="ConsPlusNormal"/>
              <w:jc w:val="both"/>
            </w:pPr>
            <w:r w:rsidRPr="008073BB">
              <w:t xml:space="preserve">26610          </w:t>
            </w:r>
          </w:p>
        </w:tc>
      </w:tr>
      <w:tr w:rsidR="008073BB" w:rsidRPr="008073BB" w:rsidTr="008073BB">
        <w:trPr>
          <w:trHeight w:val="240"/>
        </w:trPr>
        <w:tc>
          <w:tcPr>
            <w:tcW w:w="3433" w:type="dxa"/>
            <w:gridSpan w:val="8"/>
            <w:vMerge/>
            <w:hideMark/>
          </w:tcPr>
          <w:p w:rsidR="008073BB" w:rsidRPr="008073BB" w:rsidRDefault="008073BB" w:rsidP="008073BB">
            <w:pPr>
              <w:pStyle w:val="ConsPlusNormal"/>
              <w:jc w:val="both"/>
            </w:pPr>
          </w:p>
        </w:tc>
        <w:tc>
          <w:tcPr>
            <w:tcW w:w="25237" w:type="dxa"/>
            <w:gridSpan w:val="54"/>
            <w:hideMark/>
          </w:tcPr>
          <w:p w:rsidR="008073BB" w:rsidRPr="008073BB" w:rsidRDefault="008073BB" w:rsidP="008073BB">
            <w:pPr>
              <w:pStyle w:val="ConsPlusNormal"/>
              <w:ind w:firstLine="0"/>
              <w:jc w:val="both"/>
            </w:pPr>
            <w:r w:rsidRPr="008073BB">
              <w:t> </w:t>
            </w:r>
          </w:p>
        </w:tc>
        <w:tc>
          <w:tcPr>
            <w:tcW w:w="3025" w:type="dxa"/>
            <w:hideMark/>
          </w:tcPr>
          <w:p w:rsidR="008073BB" w:rsidRPr="008073BB" w:rsidRDefault="008073BB" w:rsidP="008073BB">
            <w:pPr>
              <w:pStyle w:val="ConsPlusNormal"/>
              <w:jc w:val="both"/>
            </w:pPr>
          </w:p>
        </w:tc>
      </w:tr>
      <w:tr w:rsidR="008073BB" w:rsidRPr="008073BB" w:rsidTr="008073BB">
        <w:trPr>
          <w:trHeight w:val="225"/>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735" w:type="dxa"/>
            <w:noWrap/>
            <w:hideMark/>
          </w:tcPr>
          <w:p w:rsidR="008073BB" w:rsidRPr="008073BB" w:rsidRDefault="008073BB" w:rsidP="008073BB">
            <w:pPr>
              <w:pStyle w:val="ConsPlusNormal"/>
              <w:jc w:val="both"/>
            </w:pPr>
          </w:p>
        </w:tc>
        <w:tc>
          <w:tcPr>
            <w:tcW w:w="266"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p>
        </w:tc>
      </w:tr>
      <w:tr w:rsidR="008073BB" w:rsidRPr="008073BB" w:rsidTr="008073BB">
        <w:trPr>
          <w:trHeight w:val="225"/>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10261" w:type="dxa"/>
            <w:gridSpan w:val="22"/>
            <w:noWrap/>
            <w:hideMark/>
          </w:tcPr>
          <w:p w:rsidR="008073BB" w:rsidRPr="008073BB" w:rsidRDefault="008073BB" w:rsidP="008073BB">
            <w:pPr>
              <w:pStyle w:val="ConsPlusNormal"/>
              <w:jc w:val="both"/>
            </w:pPr>
            <w:r w:rsidRPr="008073BB">
              <w:t>Руководитель учреждения</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p>
        </w:tc>
      </w:tr>
      <w:tr w:rsidR="008073BB" w:rsidRPr="008073BB" w:rsidTr="008073BB">
        <w:trPr>
          <w:trHeight w:val="225"/>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14428" w:type="dxa"/>
            <w:gridSpan w:val="31"/>
            <w:noWrap/>
            <w:hideMark/>
          </w:tcPr>
          <w:p w:rsidR="008073BB" w:rsidRPr="008073BB" w:rsidRDefault="008073BB" w:rsidP="008073BB">
            <w:pPr>
              <w:pStyle w:val="ConsPlusNormal"/>
              <w:jc w:val="both"/>
            </w:pPr>
            <w:r w:rsidRPr="008073BB">
              <w:t>(уполномоченное лицо учреждения)</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8414" w:type="dxa"/>
            <w:gridSpan w:val="18"/>
            <w:noWrap/>
            <w:hideMark/>
          </w:tcPr>
          <w:p w:rsidR="008073BB" w:rsidRPr="008073BB" w:rsidRDefault="008073BB" w:rsidP="008073BB">
            <w:pPr>
              <w:pStyle w:val="ConsPlusNormal"/>
              <w:jc w:val="both"/>
            </w:pPr>
            <w:r w:rsidRPr="008073BB">
              <w:t> </w:t>
            </w: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165"/>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735" w:type="dxa"/>
            <w:noWrap/>
            <w:hideMark/>
          </w:tcPr>
          <w:p w:rsidR="008073BB" w:rsidRPr="008073BB" w:rsidRDefault="008073BB" w:rsidP="008073BB">
            <w:pPr>
              <w:pStyle w:val="ConsPlusNormal"/>
              <w:jc w:val="both"/>
            </w:pPr>
          </w:p>
        </w:tc>
        <w:tc>
          <w:tcPr>
            <w:tcW w:w="266"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8414" w:type="dxa"/>
            <w:gridSpan w:val="18"/>
            <w:noWrap/>
            <w:hideMark/>
          </w:tcPr>
          <w:p w:rsidR="008073BB" w:rsidRPr="008073BB" w:rsidRDefault="008073BB" w:rsidP="008073BB">
            <w:pPr>
              <w:pStyle w:val="ConsPlusNormal"/>
              <w:jc w:val="both"/>
            </w:pPr>
            <w:r w:rsidRPr="008073BB">
              <w:t>(должность)</w:t>
            </w: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r w:rsidRPr="008073BB">
              <w:t>(подпись</w:t>
            </w:r>
            <w:proofErr w:type="gramStart"/>
            <w:r w:rsidRPr="008073BB">
              <w:t>)(</w:t>
            </w:r>
            <w:proofErr w:type="gramEnd"/>
            <w:r w:rsidRPr="008073BB">
              <w:t>расшифровк</w:t>
            </w:r>
            <w:r w:rsidRPr="008073BB">
              <w:lastRenderedPageBreak/>
              <w:t xml:space="preserve">а подписи) </w:t>
            </w:r>
          </w:p>
        </w:tc>
      </w:tr>
      <w:tr w:rsidR="008073BB" w:rsidRPr="008073BB" w:rsidTr="008073BB">
        <w:trPr>
          <w:trHeight w:val="60"/>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735" w:type="dxa"/>
            <w:noWrap/>
            <w:hideMark/>
          </w:tcPr>
          <w:p w:rsidR="008073BB" w:rsidRPr="008073BB" w:rsidRDefault="008073BB" w:rsidP="008073BB">
            <w:pPr>
              <w:pStyle w:val="ConsPlusNormal"/>
              <w:jc w:val="both"/>
            </w:pPr>
          </w:p>
        </w:tc>
        <w:tc>
          <w:tcPr>
            <w:tcW w:w="266"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p>
        </w:tc>
      </w:tr>
      <w:tr w:rsidR="008073BB" w:rsidRPr="008073BB" w:rsidTr="008073BB">
        <w:trPr>
          <w:trHeight w:val="225"/>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5631" w:type="dxa"/>
            <w:gridSpan w:val="12"/>
            <w:noWrap/>
            <w:hideMark/>
          </w:tcPr>
          <w:p w:rsidR="008073BB" w:rsidRPr="008073BB" w:rsidRDefault="008073BB" w:rsidP="008073BB">
            <w:pPr>
              <w:pStyle w:val="ConsPlusNormal"/>
              <w:jc w:val="both"/>
            </w:pPr>
            <w:r w:rsidRPr="008073BB">
              <w:t>Исполнитель</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8334" w:type="dxa"/>
            <w:gridSpan w:val="18"/>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2012" w:type="dxa"/>
            <w:gridSpan w:val="4"/>
            <w:noWrap/>
            <w:hideMark/>
          </w:tcPr>
          <w:p w:rsidR="008073BB" w:rsidRPr="008073BB" w:rsidRDefault="008073BB" w:rsidP="008073BB">
            <w:pPr>
              <w:pStyle w:val="ConsPlusNormal"/>
              <w:jc w:val="both"/>
            </w:pPr>
            <w:r w:rsidRPr="008073BB">
              <w:t> </w:t>
            </w:r>
          </w:p>
        </w:tc>
        <w:tc>
          <w:tcPr>
            <w:tcW w:w="3025"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165"/>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735" w:type="dxa"/>
            <w:noWrap/>
            <w:hideMark/>
          </w:tcPr>
          <w:p w:rsidR="008073BB" w:rsidRPr="008073BB" w:rsidRDefault="008073BB" w:rsidP="008073BB">
            <w:pPr>
              <w:pStyle w:val="ConsPlusNormal"/>
              <w:jc w:val="both"/>
            </w:pPr>
          </w:p>
        </w:tc>
        <w:tc>
          <w:tcPr>
            <w:tcW w:w="266"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8334" w:type="dxa"/>
            <w:gridSpan w:val="18"/>
            <w:noWrap/>
            <w:hideMark/>
          </w:tcPr>
          <w:p w:rsidR="008073BB" w:rsidRPr="008073BB" w:rsidRDefault="008073BB" w:rsidP="008073BB">
            <w:pPr>
              <w:pStyle w:val="ConsPlusNormal"/>
              <w:jc w:val="both"/>
            </w:pPr>
            <w:r w:rsidRPr="008073BB">
              <w:t>(должность)</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2012" w:type="dxa"/>
            <w:gridSpan w:val="4"/>
            <w:noWrap/>
            <w:hideMark/>
          </w:tcPr>
          <w:p w:rsidR="008073BB" w:rsidRPr="008073BB" w:rsidRDefault="008073BB" w:rsidP="008073BB">
            <w:pPr>
              <w:pStyle w:val="ConsPlusNormal"/>
              <w:jc w:val="both"/>
            </w:pPr>
            <w:r w:rsidRPr="008073BB">
              <w:t>(фамилия, инициалы)</w:t>
            </w:r>
          </w:p>
        </w:tc>
        <w:tc>
          <w:tcPr>
            <w:tcW w:w="3025" w:type="dxa"/>
            <w:noWrap/>
            <w:hideMark/>
          </w:tcPr>
          <w:p w:rsidR="008073BB" w:rsidRPr="008073BB" w:rsidRDefault="008073BB" w:rsidP="008073BB">
            <w:pPr>
              <w:pStyle w:val="ConsPlusNormal"/>
              <w:jc w:val="both"/>
            </w:pPr>
            <w:r w:rsidRPr="008073BB">
              <w:t xml:space="preserve">(телефон) </w:t>
            </w:r>
          </w:p>
        </w:tc>
      </w:tr>
      <w:tr w:rsidR="008073BB" w:rsidRPr="008073BB" w:rsidTr="008073BB">
        <w:trPr>
          <w:trHeight w:val="60"/>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735" w:type="dxa"/>
            <w:noWrap/>
            <w:hideMark/>
          </w:tcPr>
          <w:p w:rsidR="008073BB" w:rsidRPr="008073BB" w:rsidRDefault="008073BB" w:rsidP="008073BB">
            <w:pPr>
              <w:pStyle w:val="ConsPlusNormal"/>
              <w:jc w:val="both"/>
            </w:pPr>
          </w:p>
        </w:tc>
        <w:tc>
          <w:tcPr>
            <w:tcW w:w="266"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p>
        </w:tc>
      </w:tr>
      <w:tr w:rsidR="008073BB" w:rsidRPr="008073BB" w:rsidTr="008073BB">
        <w:trPr>
          <w:trHeight w:val="225"/>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1001" w:type="dxa"/>
            <w:gridSpan w:val="2"/>
            <w:noWrap/>
            <w:hideMark/>
          </w:tcPr>
          <w:p w:rsidR="008073BB" w:rsidRPr="008073BB" w:rsidRDefault="008073BB" w:rsidP="008073BB">
            <w:pPr>
              <w:pStyle w:val="ConsPlusNormal"/>
              <w:jc w:val="both"/>
            </w:pPr>
            <w:r w:rsidRPr="008073BB">
              <w:t>"</w:t>
            </w:r>
          </w:p>
        </w:tc>
        <w:tc>
          <w:tcPr>
            <w:tcW w:w="1389" w:type="dxa"/>
            <w:gridSpan w:val="3"/>
            <w:noWrap/>
            <w:hideMark/>
          </w:tcPr>
          <w:p w:rsidR="008073BB" w:rsidRPr="008073BB" w:rsidRDefault="008073BB" w:rsidP="008073BB">
            <w:pPr>
              <w:pStyle w:val="ConsPlusNormal"/>
              <w:jc w:val="both"/>
            </w:pPr>
            <w:r w:rsidRPr="008073BB">
              <w:t> </w:t>
            </w:r>
          </w:p>
        </w:tc>
        <w:tc>
          <w:tcPr>
            <w:tcW w:w="926" w:type="dxa"/>
            <w:gridSpan w:val="2"/>
            <w:noWrap/>
            <w:hideMark/>
          </w:tcPr>
          <w:p w:rsidR="008073BB" w:rsidRPr="008073BB" w:rsidRDefault="008073BB" w:rsidP="008073BB">
            <w:pPr>
              <w:pStyle w:val="ConsPlusNormal"/>
              <w:jc w:val="both"/>
            </w:pPr>
            <w:r w:rsidRPr="008073BB">
              <w:t>"</w:t>
            </w:r>
          </w:p>
        </w:tc>
        <w:tc>
          <w:tcPr>
            <w:tcW w:w="463" w:type="dxa"/>
            <w:noWrap/>
            <w:hideMark/>
          </w:tcPr>
          <w:p w:rsidR="008073BB" w:rsidRPr="008073BB" w:rsidRDefault="008073BB" w:rsidP="008073BB">
            <w:pPr>
              <w:pStyle w:val="ConsPlusNormal"/>
              <w:jc w:val="both"/>
            </w:pPr>
          </w:p>
        </w:tc>
        <w:tc>
          <w:tcPr>
            <w:tcW w:w="6945" w:type="dxa"/>
            <w:gridSpan w:val="15"/>
            <w:noWrap/>
            <w:hideMark/>
          </w:tcPr>
          <w:p w:rsidR="008073BB" w:rsidRPr="008073BB" w:rsidRDefault="008073BB" w:rsidP="008073BB">
            <w:pPr>
              <w:pStyle w:val="ConsPlusNormal"/>
              <w:jc w:val="both"/>
            </w:pPr>
            <w:r w:rsidRPr="008073BB">
              <w:t> </w:t>
            </w:r>
          </w:p>
        </w:tc>
        <w:tc>
          <w:tcPr>
            <w:tcW w:w="1389" w:type="dxa"/>
            <w:gridSpan w:val="3"/>
            <w:noWrap/>
            <w:hideMark/>
          </w:tcPr>
          <w:p w:rsidR="008073BB" w:rsidRPr="008073BB" w:rsidRDefault="008073BB" w:rsidP="008073BB">
            <w:pPr>
              <w:pStyle w:val="ConsPlusNormal"/>
              <w:jc w:val="both"/>
            </w:pPr>
            <w:r w:rsidRPr="008073BB">
              <w:t>20</w:t>
            </w:r>
          </w:p>
        </w:tc>
        <w:tc>
          <w:tcPr>
            <w:tcW w:w="1389" w:type="dxa"/>
            <w:gridSpan w:val="3"/>
            <w:noWrap/>
            <w:hideMark/>
          </w:tcPr>
          <w:p w:rsidR="008073BB" w:rsidRPr="008073BB" w:rsidRDefault="008073BB" w:rsidP="008073BB">
            <w:pPr>
              <w:pStyle w:val="ConsPlusNormal"/>
              <w:jc w:val="both"/>
            </w:pPr>
            <w:r w:rsidRPr="008073BB">
              <w:t> </w:t>
            </w:r>
          </w:p>
        </w:tc>
        <w:tc>
          <w:tcPr>
            <w:tcW w:w="1389" w:type="dxa"/>
            <w:gridSpan w:val="3"/>
            <w:noWrap/>
            <w:hideMark/>
          </w:tcPr>
          <w:p w:rsidR="008073BB" w:rsidRPr="008073BB" w:rsidRDefault="008073BB" w:rsidP="008073BB">
            <w:pPr>
              <w:pStyle w:val="ConsPlusNormal"/>
              <w:jc w:val="both"/>
            </w:pPr>
            <w:r w:rsidRPr="008073BB">
              <w:t xml:space="preserve"> </w:t>
            </w:r>
            <w:proofErr w:type="gramStart"/>
            <w:r w:rsidRPr="008073BB">
              <w:t>г</w:t>
            </w:r>
            <w:proofErr w:type="gramEnd"/>
            <w:r w:rsidRPr="008073BB">
              <w:t>.</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p>
        </w:tc>
      </w:tr>
      <w:tr w:rsidR="008073BB" w:rsidRPr="008073BB" w:rsidTr="008073BB">
        <w:trPr>
          <w:trHeight w:val="240"/>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735" w:type="dxa"/>
            <w:noWrap/>
            <w:hideMark/>
          </w:tcPr>
          <w:p w:rsidR="008073BB" w:rsidRPr="008073BB" w:rsidRDefault="008073BB" w:rsidP="008073BB">
            <w:pPr>
              <w:pStyle w:val="ConsPlusNormal"/>
              <w:jc w:val="both"/>
            </w:pPr>
          </w:p>
        </w:tc>
        <w:tc>
          <w:tcPr>
            <w:tcW w:w="266"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p>
        </w:tc>
      </w:tr>
      <w:tr w:rsidR="008073BB" w:rsidRPr="008073BB" w:rsidTr="008073BB">
        <w:trPr>
          <w:trHeight w:val="60"/>
        </w:trPr>
        <w:tc>
          <w:tcPr>
            <w:tcW w:w="182" w:type="dxa"/>
            <w:noWrap/>
            <w:hideMark/>
          </w:tcPr>
          <w:p w:rsidR="008073BB" w:rsidRPr="008073BB" w:rsidRDefault="008073BB" w:rsidP="008073BB">
            <w:pPr>
              <w:pStyle w:val="ConsPlusNormal"/>
              <w:jc w:val="both"/>
            </w:pPr>
            <w:r w:rsidRPr="008073BB">
              <w:t> </w:t>
            </w:r>
          </w:p>
        </w:tc>
        <w:tc>
          <w:tcPr>
            <w:tcW w:w="465" w:type="dxa"/>
            <w:noWrap/>
            <w:hideMark/>
          </w:tcPr>
          <w:p w:rsidR="008073BB" w:rsidRPr="008073BB" w:rsidRDefault="008073BB" w:rsidP="008073BB">
            <w:pPr>
              <w:pStyle w:val="ConsPlusNormal"/>
              <w:jc w:val="both"/>
            </w:pPr>
            <w:r w:rsidRPr="008073BB">
              <w:t> </w:t>
            </w:r>
          </w:p>
        </w:tc>
        <w:tc>
          <w:tcPr>
            <w:tcW w:w="465" w:type="dxa"/>
            <w:noWrap/>
            <w:hideMark/>
          </w:tcPr>
          <w:p w:rsidR="008073BB" w:rsidRPr="008073BB" w:rsidRDefault="008073BB" w:rsidP="008073BB">
            <w:pPr>
              <w:pStyle w:val="ConsPlusNormal"/>
              <w:jc w:val="both"/>
            </w:pPr>
            <w:r w:rsidRPr="008073BB">
              <w:t> </w:t>
            </w:r>
          </w:p>
        </w:tc>
        <w:tc>
          <w:tcPr>
            <w:tcW w:w="465"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735" w:type="dxa"/>
            <w:noWrap/>
            <w:hideMark/>
          </w:tcPr>
          <w:p w:rsidR="008073BB" w:rsidRPr="008073BB" w:rsidRDefault="008073BB" w:rsidP="008073BB">
            <w:pPr>
              <w:pStyle w:val="ConsPlusNormal"/>
              <w:jc w:val="both"/>
            </w:pPr>
            <w:r w:rsidRPr="008073BB">
              <w:t> </w:t>
            </w:r>
          </w:p>
        </w:tc>
        <w:tc>
          <w:tcPr>
            <w:tcW w:w="266"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503" w:type="dxa"/>
            <w:noWrap/>
            <w:hideMark/>
          </w:tcPr>
          <w:p w:rsidR="008073BB" w:rsidRPr="008073BB" w:rsidRDefault="008073BB" w:rsidP="008073BB">
            <w:pPr>
              <w:pStyle w:val="ConsPlusNormal"/>
              <w:jc w:val="both"/>
            </w:pPr>
            <w:r w:rsidRPr="008073BB">
              <w:t> </w:t>
            </w:r>
          </w:p>
        </w:tc>
        <w:tc>
          <w:tcPr>
            <w:tcW w:w="503" w:type="dxa"/>
            <w:noWrap/>
            <w:hideMark/>
          </w:tcPr>
          <w:p w:rsidR="008073BB" w:rsidRPr="008073BB" w:rsidRDefault="008073BB" w:rsidP="008073BB">
            <w:pPr>
              <w:pStyle w:val="ConsPlusNormal"/>
              <w:jc w:val="both"/>
            </w:pPr>
            <w:r w:rsidRPr="008073BB">
              <w:t> </w:t>
            </w:r>
          </w:p>
        </w:tc>
        <w:tc>
          <w:tcPr>
            <w:tcW w:w="503" w:type="dxa"/>
            <w:noWrap/>
            <w:hideMark/>
          </w:tcPr>
          <w:p w:rsidR="008073BB" w:rsidRPr="008073BB" w:rsidRDefault="008073BB" w:rsidP="008073BB">
            <w:pPr>
              <w:pStyle w:val="ConsPlusNormal"/>
              <w:jc w:val="both"/>
            </w:pPr>
            <w:r w:rsidRPr="008073BB">
              <w:t> </w:t>
            </w:r>
          </w:p>
        </w:tc>
        <w:tc>
          <w:tcPr>
            <w:tcW w:w="503" w:type="dxa"/>
            <w:noWrap/>
            <w:hideMark/>
          </w:tcPr>
          <w:p w:rsidR="008073BB" w:rsidRPr="008073BB" w:rsidRDefault="008073BB" w:rsidP="008073BB">
            <w:pPr>
              <w:pStyle w:val="ConsPlusNormal"/>
              <w:jc w:val="both"/>
            </w:pPr>
            <w:r w:rsidRPr="008073BB">
              <w:t> </w:t>
            </w:r>
          </w:p>
        </w:tc>
        <w:tc>
          <w:tcPr>
            <w:tcW w:w="3025"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225"/>
        </w:trPr>
        <w:tc>
          <w:tcPr>
            <w:tcW w:w="6749" w:type="dxa"/>
            <w:gridSpan w:val="15"/>
            <w:noWrap/>
            <w:hideMark/>
          </w:tcPr>
          <w:p w:rsidR="008073BB" w:rsidRPr="008073BB" w:rsidRDefault="008073BB" w:rsidP="008073BB">
            <w:pPr>
              <w:pStyle w:val="ConsPlusNormal"/>
              <w:jc w:val="both"/>
            </w:pPr>
            <w:r w:rsidRPr="008073BB">
              <w:t>СОГЛАСОВАНО</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225"/>
        </w:trPr>
        <w:tc>
          <w:tcPr>
            <w:tcW w:w="28670" w:type="dxa"/>
            <w:gridSpan w:val="62"/>
            <w:noWrap/>
            <w:hideMark/>
          </w:tcPr>
          <w:p w:rsidR="008073BB" w:rsidRPr="008073BB" w:rsidRDefault="008073BB" w:rsidP="008073BB">
            <w:pPr>
              <w:pStyle w:val="ConsPlusNormal"/>
              <w:jc w:val="both"/>
            </w:pPr>
            <w:r w:rsidRPr="008073BB">
              <w:t> </w:t>
            </w:r>
          </w:p>
        </w:tc>
        <w:tc>
          <w:tcPr>
            <w:tcW w:w="3025" w:type="dxa"/>
            <w:noWrap/>
            <w:hideMark/>
          </w:tcPr>
          <w:p w:rsidR="008073BB" w:rsidRPr="008073BB" w:rsidRDefault="008073BB" w:rsidP="008073BB">
            <w:pPr>
              <w:pStyle w:val="ConsPlusNormal"/>
              <w:jc w:val="both"/>
            </w:pPr>
          </w:p>
        </w:tc>
      </w:tr>
      <w:tr w:rsidR="008073BB" w:rsidRPr="008073BB" w:rsidTr="008073BB">
        <w:trPr>
          <w:trHeight w:val="165"/>
        </w:trPr>
        <w:tc>
          <w:tcPr>
            <w:tcW w:w="28670" w:type="dxa"/>
            <w:gridSpan w:val="62"/>
            <w:noWrap/>
            <w:hideMark/>
          </w:tcPr>
          <w:p w:rsidR="008073BB" w:rsidRPr="008073BB" w:rsidRDefault="008073BB" w:rsidP="008073BB">
            <w:pPr>
              <w:pStyle w:val="ConsPlusNormal"/>
              <w:jc w:val="both"/>
            </w:pPr>
            <w:r w:rsidRPr="008073BB">
              <w:lastRenderedPageBreak/>
              <w:t>(наименование должности уполномоченного лица органа-учредителя)</w:t>
            </w:r>
          </w:p>
        </w:tc>
        <w:tc>
          <w:tcPr>
            <w:tcW w:w="3025" w:type="dxa"/>
            <w:noWrap/>
            <w:hideMark/>
          </w:tcPr>
          <w:p w:rsidR="008073BB" w:rsidRPr="008073BB" w:rsidRDefault="008073BB" w:rsidP="008073BB">
            <w:pPr>
              <w:pStyle w:val="ConsPlusNormal"/>
              <w:jc w:val="both"/>
            </w:pPr>
          </w:p>
        </w:tc>
      </w:tr>
      <w:tr w:rsidR="008073BB" w:rsidRPr="008073BB" w:rsidTr="008073BB">
        <w:trPr>
          <w:trHeight w:val="120"/>
        </w:trPr>
        <w:tc>
          <w:tcPr>
            <w:tcW w:w="182" w:type="dxa"/>
            <w:noWrap/>
            <w:hideMark/>
          </w:tcPr>
          <w:p w:rsidR="008073BB" w:rsidRPr="008073BB" w:rsidRDefault="008073BB" w:rsidP="008073BB">
            <w:pPr>
              <w:pStyle w:val="ConsPlusNormal"/>
              <w:jc w:val="both"/>
            </w:pPr>
            <w:r w:rsidRPr="008073BB">
              <w:t> </w:t>
            </w: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735" w:type="dxa"/>
            <w:noWrap/>
            <w:hideMark/>
          </w:tcPr>
          <w:p w:rsidR="008073BB" w:rsidRPr="008073BB" w:rsidRDefault="008073BB" w:rsidP="008073BB">
            <w:pPr>
              <w:pStyle w:val="ConsPlusNormal"/>
              <w:jc w:val="both"/>
            </w:pPr>
          </w:p>
        </w:tc>
        <w:tc>
          <w:tcPr>
            <w:tcW w:w="266"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225"/>
        </w:trPr>
        <w:tc>
          <w:tcPr>
            <w:tcW w:w="11379" w:type="dxa"/>
            <w:gridSpan w:val="25"/>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13587" w:type="dxa"/>
            <w:gridSpan w:val="29"/>
            <w:noWrap/>
            <w:hideMark/>
          </w:tcPr>
          <w:p w:rsidR="008073BB" w:rsidRPr="008073BB" w:rsidRDefault="008073BB" w:rsidP="008073BB">
            <w:pPr>
              <w:pStyle w:val="ConsPlusNormal"/>
              <w:jc w:val="both"/>
            </w:pPr>
            <w:r w:rsidRPr="008073BB">
              <w:t> </w:t>
            </w:r>
          </w:p>
        </w:tc>
        <w:tc>
          <w:tcPr>
            <w:tcW w:w="3025" w:type="dxa"/>
            <w:noWrap/>
            <w:hideMark/>
          </w:tcPr>
          <w:p w:rsidR="008073BB" w:rsidRPr="008073BB" w:rsidRDefault="008073BB" w:rsidP="008073BB">
            <w:pPr>
              <w:pStyle w:val="ConsPlusNormal"/>
              <w:jc w:val="both"/>
            </w:pPr>
          </w:p>
        </w:tc>
      </w:tr>
      <w:tr w:rsidR="008073BB" w:rsidRPr="008073BB" w:rsidTr="008073BB">
        <w:trPr>
          <w:trHeight w:val="165"/>
        </w:trPr>
        <w:tc>
          <w:tcPr>
            <w:tcW w:w="11379" w:type="dxa"/>
            <w:gridSpan w:val="25"/>
            <w:noWrap/>
            <w:hideMark/>
          </w:tcPr>
          <w:p w:rsidR="008073BB" w:rsidRPr="008073BB" w:rsidRDefault="008073BB" w:rsidP="008073BB">
            <w:pPr>
              <w:pStyle w:val="ConsPlusNormal"/>
              <w:jc w:val="both"/>
            </w:pPr>
            <w:r w:rsidRPr="008073BB">
              <w:t>(подпись)</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13587" w:type="dxa"/>
            <w:gridSpan w:val="29"/>
            <w:noWrap/>
            <w:hideMark/>
          </w:tcPr>
          <w:p w:rsidR="008073BB" w:rsidRPr="008073BB" w:rsidRDefault="008073BB" w:rsidP="008073BB">
            <w:pPr>
              <w:pStyle w:val="ConsPlusNormal"/>
              <w:jc w:val="both"/>
            </w:pPr>
            <w:r w:rsidRPr="008073BB">
              <w:t>(расшифровка подписи)</w:t>
            </w:r>
          </w:p>
        </w:tc>
        <w:tc>
          <w:tcPr>
            <w:tcW w:w="3025" w:type="dxa"/>
            <w:noWrap/>
            <w:hideMark/>
          </w:tcPr>
          <w:p w:rsidR="008073BB" w:rsidRPr="008073BB" w:rsidRDefault="008073BB" w:rsidP="008073BB">
            <w:pPr>
              <w:pStyle w:val="ConsPlusNormal"/>
              <w:jc w:val="both"/>
            </w:pPr>
          </w:p>
        </w:tc>
      </w:tr>
      <w:tr w:rsidR="008073BB" w:rsidRPr="008073BB" w:rsidTr="008073BB">
        <w:trPr>
          <w:trHeight w:val="225"/>
        </w:trPr>
        <w:tc>
          <w:tcPr>
            <w:tcW w:w="182" w:type="dxa"/>
            <w:noWrap/>
            <w:hideMark/>
          </w:tcPr>
          <w:p w:rsidR="008073BB" w:rsidRPr="008073BB" w:rsidRDefault="008073BB" w:rsidP="008073BB">
            <w:pPr>
              <w:pStyle w:val="ConsPlusNormal"/>
              <w:jc w:val="both"/>
            </w:pPr>
            <w:r w:rsidRPr="008073BB">
              <w:t> </w:t>
            </w: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735" w:type="dxa"/>
            <w:noWrap/>
            <w:hideMark/>
          </w:tcPr>
          <w:p w:rsidR="008073BB" w:rsidRPr="008073BB" w:rsidRDefault="008073BB" w:rsidP="008073BB">
            <w:pPr>
              <w:pStyle w:val="ConsPlusNormal"/>
              <w:jc w:val="both"/>
            </w:pPr>
          </w:p>
        </w:tc>
        <w:tc>
          <w:tcPr>
            <w:tcW w:w="266"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225"/>
        </w:trPr>
        <w:tc>
          <w:tcPr>
            <w:tcW w:w="647" w:type="dxa"/>
            <w:gridSpan w:val="2"/>
            <w:noWrap/>
            <w:hideMark/>
          </w:tcPr>
          <w:p w:rsidR="008073BB" w:rsidRPr="008073BB" w:rsidRDefault="008073BB" w:rsidP="008073BB">
            <w:pPr>
              <w:pStyle w:val="ConsPlusNormal"/>
              <w:jc w:val="both"/>
            </w:pPr>
            <w:r w:rsidRPr="008073BB">
              <w:t>"</w:t>
            </w:r>
          </w:p>
        </w:tc>
        <w:tc>
          <w:tcPr>
            <w:tcW w:w="1394" w:type="dxa"/>
            <w:gridSpan w:val="3"/>
            <w:noWrap/>
            <w:hideMark/>
          </w:tcPr>
          <w:p w:rsidR="008073BB" w:rsidRPr="008073BB" w:rsidRDefault="008073BB" w:rsidP="008073BB">
            <w:pPr>
              <w:pStyle w:val="ConsPlusNormal"/>
              <w:jc w:val="both"/>
            </w:pPr>
            <w:r w:rsidRPr="008073BB">
              <w:t> </w:t>
            </w:r>
          </w:p>
        </w:tc>
        <w:tc>
          <w:tcPr>
            <w:tcW w:w="928" w:type="dxa"/>
            <w:gridSpan w:val="2"/>
            <w:noWrap/>
            <w:hideMark/>
          </w:tcPr>
          <w:p w:rsidR="008073BB" w:rsidRPr="008073BB" w:rsidRDefault="008073BB" w:rsidP="008073BB">
            <w:pPr>
              <w:pStyle w:val="ConsPlusNormal"/>
              <w:jc w:val="both"/>
            </w:pPr>
            <w:r w:rsidRPr="008073BB">
              <w:t>"</w:t>
            </w:r>
          </w:p>
        </w:tc>
        <w:tc>
          <w:tcPr>
            <w:tcW w:w="464" w:type="dxa"/>
            <w:noWrap/>
            <w:hideMark/>
          </w:tcPr>
          <w:p w:rsidR="008073BB" w:rsidRPr="008073BB" w:rsidRDefault="008073BB" w:rsidP="008073BB">
            <w:pPr>
              <w:pStyle w:val="ConsPlusNormal"/>
              <w:jc w:val="both"/>
            </w:pPr>
          </w:p>
        </w:tc>
        <w:tc>
          <w:tcPr>
            <w:tcW w:w="7020" w:type="dxa"/>
            <w:gridSpan w:val="15"/>
            <w:noWrap/>
            <w:hideMark/>
          </w:tcPr>
          <w:p w:rsidR="008073BB" w:rsidRPr="008073BB" w:rsidRDefault="008073BB" w:rsidP="008073BB">
            <w:pPr>
              <w:pStyle w:val="ConsPlusNormal"/>
              <w:jc w:val="both"/>
            </w:pPr>
            <w:r w:rsidRPr="008073BB">
              <w:t> </w:t>
            </w:r>
          </w:p>
        </w:tc>
        <w:tc>
          <w:tcPr>
            <w:tcW w:w="1389" w:type="dxa"/>
            <w:gridSpan w:val="3"/>
            <w:noWrap/>
            <w:hideMark/>
          </w:tcPr>
          <w:p w:rsidR="008073BB" w:rsidRPr="008073BB" w:rsidRDefault="008073BB" w:rsidP="008073BB">
            <w:pPr>
              <w:pStyle w:val="ConsPlusNormal"/>
              <w:jc w:val="both"/>
            </w:pPr>
            <w:r w:rsidRPr="008073BB">
              <w:t>20</w:t>
            </w:r>
          </w:p>
        </w:tc>
        <w:tc>
          <w:tcPr>
            <w:tcW w:w="1389" w:type="dxa"/>
            <w:gridSpan w:val="3"/>
            <w:noWrap/>
            <w:hideMark/>
          </w:tcPr>
          <w:p w:rsidR="008073BB" w:rsidRPr="008073BB" w:rsidRDefault="008073BB" w:rsidP="008073BB">
            <w:pPr>
              <w:pStyle w:val="ConsPlusNormal"/>
              <w:jc w:val="both"/>
            </w:pPr>
            <w:r w:rsidRPr="008073BB">
              <w:t> </w:t>
            </w:r>
          </w:p>
        </w:tc>
        <w:tc>
          <w:tcPr>
            <w:tcW w:w="1389" w:type="dxa"/>
            <w:gridSpan w:val="3"/>
            <w:noWrap/>
            <w:hideMark/>
          </w:tcPr>
          <w:p w:rsidR="008073BB" w:rsidRPr="008073BB" w:rsidRDefault="008073BB" w:rsidP="008073BB">
            <w:pPr>
              <w:pStyle w:val="ConsPlusNormal"/>
              <w:jc w:val="both"/>
            </w:pPr>
            <w:r w:rsidRPr="008073BB">
              <w:t xml:space="preserve"> </w:t>
            </w:r>
            <w:proofErr w:type="gramStart"/>
            <w:r w:rsidRPr="008073BB">
              <w:t>г</w:t>
            </w:r>
            <w:proofErr w:type="gramEnd"/>
            <w:r w:rsidRPr="008073BB">
              <w:t>.</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60"/>
        </w:trPr>
        <w:tc>
          <w:tcPr>
            <w:tcW w:w="182" w:type="dxa"/>
            <w:noWrap/>
            <w:hideMark/>
          </w:tcPr>
          <w:p w:rsidR="008073BB" w:rsidRPr="008073BB" w:rsidRDefault="008073BB" w:rsidP="008073BB">
            <w:pPr>
              <w:pStyle w:val="ConsPlusNormal"/>
              <w:jc w:val="both"/>
            </w:pPr>
            <w:r w:rsidRPr="008073BB">
              <w:t> </w:t>
            </w:r>
          </w:p>
        </w:tc>
        <w:tc>
          <w:tcPr>
            <w:tcW w:w="465" w:type="dxa"/>
            <w:noWrap/>
            <w:hideMark/>
          </w:tcPr>
          <w:p w:rsidR="008073BB" w:rsidRPr="008073BB" w:rsidRDefault="008073BB" w:rsidP="008073BB">
            <w:pPr>
              <w:pStyle w:val="ConsPlusNormal"/>
              <w:jc w:val="both"/>
            </w:pPr>
            <w:r w:rsidRPr="008073BB">
              <w:t> </w:t>
            </w:r>
          </w:p>
        </w:tc>
        <w:tc>
          <w:tcPr>
            <w:tcW w:w="465" w:type="dxa"/>
            <w:noWrap/>
            <w:hideMark/>
          </w:tcPr>
          <w:p w:rsidR="008073BB" w:rsidRPr="008073BB" w:rsidRDefault="008073BB" w:rsidP="008073BB">
            <w:pPr>
              <w:pStyle w:val="ConsPlusNormal"/>
              <w:jc w:val="both"/>
            </w:pPr>
            <w:r w:rsidRPr="008073BB">
              <w:t> </w:t>
            </w:r>
          </w:p>
        </w:tc>
        <w:tc>
          <w:tcPr>
            <w:tcW w:w="465"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735" w:type="dxa"/>
            <w:noWrap/>
            <w:hideMark/>
          </w:tcPr>
          <w:p w:rsidR="008073BB" w:rsidRPr="008073BB" w:rsidRDefault="008073BB" w:rsidP="008073BB">
            <w:pPr>
              <w:pStyle w:val="ConsPlusNormal"/>
              <w:jc w:val="both"/>
            </w:pPr>
            <w:r w:rsidRPr="008073BB">
              <w:t> </w:t>
            </w:r>
          </w:p>
        </w:tc>
        <w:tc>
          <w:tcPr>
            <w:tcW w:w="266"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503" w:type="dxa"/>
            <w:noWrap/>
            <w:hideMark/>
          </w:tcPr>
          <w:p w:rsidR="008073BB" w:rsidRPr="008073BB" w:rsidRDefault="008073BB" w:rsidP="008073BB">
            <w:pPr>
              <w:pStyle w:val="ConsPlusNormal"/>
              <w:jc w:val="both"/>
            </w:pPr>
            <w:r w:rsidRPr="008073BB">
              <w:t> </w:t>
            </w:r>
          </w:p>
        </w:tc>
        <w:tc>
          <w:tcPr>
            <w:tcW w:w="503" w:type="dxa"/>
            <w:noWrap/>
            <w:hideMark/>
          </w:tcPr>
          <w:p w:rsidR="008073BB" w:rsidRPr="008073BB" w:rsidRDefault="008073BB" w:rsidP="008073BB">
            <w:pPr>
              <w:pStyle w:val="ConsPlusNormal"/>
              <w:jc w:val="both"/>
            </w:pPr>
            <w:r w:rsidRPr="008073BB">
              <w:t> </w:t>
            </w:r>
          </w:p>
        </w:tc>
        <w:tc>
          <w:tcPr>
            <w:tcW w:w="503" w:type="dxa"/>
            <w:noWrap/>
            <w:hideMark/>
          </w:tcPr>
          <w:p w:rsidR="008073BB" w:rsidRPr="008073BB" w:rsidRDefault="008073BB" w:rsidP="008073BB">
            <w:pPr>
              <w:pStyle w:val="ConsPlusNormal"/>
              <w:jc w:val="both"/>
            </w:pPr>
            <w:r w:rsidRPr="008073BB">
              <w:t> </w:t>
            </w:r>
          </w:p>
        </w:tc>
        <w:tc>
          <w:tcPr>
            <w:tcW w:w="503" w:type="dxa"/>
            <w:noWrap/>
            <w:hideMark/>
          </w:tcPr>
          <w:p w:rsidR="008073BB" w:rsidRPr="008073BB" w:rsidRDefault="008073BB" w:rsidP="008073BB">
            <w:pPr>
              <w:pStyle w:val="ConsPlusNormal"/>
              <w:jc w:val="both"/>
            </w:pPr>
            <w:r w:rsidRPr="008073BB">
              <w:t> </w:t>
            </w:r>
          </w:p>
        </w:tc>
        <w:tc>
          <w:tcPr>
            <w:tcW w:w="3025" w:type="dxa"/>
            <w:noWrap/>
            <w:hideMark/>
          </w:tcPr>
          <w:p w:rsidR="008073BB" w:rsidRPr="008073BB" w:rsidRDefault="008073BB" w:rsidP="008073BB">
            <w:pPr>
              <w:pStyle w:val="ConsPlusNormal"/>
              <w:jc w:val="both"/>
            </w:pPr>
            <w:r w:rsidRPr="008073BB">
              <w:t xml:space="preserve">                                                         </w:t>
            </w:r>
          </w:p>
        </w:tc>
      </w:tr>
      <w:tr w:rsidR="008073BB" w:rsidRPr="008073BB" w:rsidTr="008073BB">
        <w:trPr>
          <w:trHeight w:val="225"/>
        </w:trPr>
        <w:tc>
          <w:tcPr>
            <w:tcW w:w="182" w:type="dxa"/>
            <w:noWrap/>
            <w:hideMark/>
          </w:tcPr>
          <w:p w:rsidR="008073BB" w:rsidRPr="008073BB" w:rsidRDefault="008073BB" w:rsidP="008073BB">
            <w:pPr>
              <w:pStyle w:val="ConsPlusNormal"/>
              <w:jc w:val="both"/>
            </w:pPr>
            <w:r w:rsidRPr="008073BB">
              <w:t> </w:t>
            </w:r>
          </w:p>
        </w:tc>
        <w:tc>
          <w:tcPr>
            <w:tcW w:w="465" w:type="dxa"/>
            <w:noWrap/>
            <w:hideMark/>
          </w:tcPr>
          <w:p w:rsidR="008073BB" w:rsidRPr="008073BB" w:rsidRDefault="008073BB" w:rsidP="008073BB">
            <w:pPr>
              <w:pStyle w:val="ConsPlusNormal"/>
              <w:jc w:val="both"/>
            </w:pPr>
            <w:r w:rsidRPr="008073BB">
              <w:t> </w:t>
            </w:r>
          </w:p>
        </w:tc>
        <w:tc>
          <w:tcPr>
            <w:tcW w:w="465" w:type="dxa"/>
            <w:noWrap/>
            <w:hideMark/>
          </w:tcPr>
          <w:p w:rsidR="008073BB" w:rsidRPr="008073BB" w:rsidRDefault="008073BB" w:rsidP="008073BB">
            <w:pPr>
              <w:pStyle w:val="ConsPlusNormal"/>
              <w:jc w:val="both"/>
            </w:pPr>
            <w:r w:rsidRPr="008073BB">
              <w:t> </w:t>
            </w:r>
          </w:p>
        </w:tc>
        <w:tc>
          <w:tcPr>
            <w:tcW w:w="465"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464" w:type="dxa"/>
            <w:noWrap/>
            <w:hideMark/>
          </w:tcPr>
          <w:p w:rsidR="008073BB" w:rsidRPr="008073BB" w:rsidRDefault="008073BB" w:rsidP="008073BB">
            <w:pPr>
              <w:pStyle w:val="ConsPlusNormal"/>
              <w:jc w:val="both"/>
            </w:pPr>
            <w:r w:rsidRPr="008073BB">
              <w:t> </w:t>
            </w:r>
          </w:p>
        </w:tc>
        <w:tc>
          <w:tcPr>
            <w:tcW w:w="735" w:type="dxa"/>
            <w:noWrap/>
            <w:hideMark/>
          </w:tcPr>
          <w:p w:rsidR="008073BB" w:rsidRPr="008073BB" w:rsidRDefault="008073BB" w:rsidP="008073BB">
            <w:pPr>
              <w:pStyle w:val="ConsPlusNormal"/>
              <w:jc w:val="both"/>
            </w:pPr>
            <w:r w:rsidRPr="008073BB">
              <w:t> </w:t>
            </w:r>
          </w:p>
        </w:tc>
        <w:tc>
          <w:tcPr>
            <w:tcW w:w="266"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r w:rsidRPr="008073BB">
              <w:t> </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p>
        </w:tc>
      </w:tr>
      <w:tr w:rsidR="008073BB" w:rsidRPr="008073BB" w:rsidTr="008073BB">
        <w:trPr>
          <w:trHeight w:val="240"/>
        </w:trPr>
        <w:tc>
          <w:tcPr>
            <w:tcW w:w="28670" w:type="dxa"/>
            <w:gridSpan w:val="62"/>
            <w:noWrap/>
            <w:hideMark/>
          </w:tcPr>
          <w:p w:rsidR="008073BB" w:rsidRPr="008073BB" w:rsidRDefault="008073BB" w:rsidP="008073BB">
            <w:pPr>
              <w:pStyle w:val="ConsPlusNormal"/>
              <w:jc w:val="both"/>
            </w:pPr>
            <w:r w:rsidRPr="008073BB">
              <w:t>_____</w:t>
            </w:r>
            <w:r w:rsidRPr="008073BB">
              <w:rPr>
                <w:vertAlign w:val="superscript"/>
              </w:rPr>
              <w:t>10</w:t>
            </w:r>
            <w:proofErr w:type="gramStart"/>
            <w:r w:rsidRPr="008073BB">
              <w:t>_В</w:t>
            </w:r>
            <w:proofErr w:type="gramEnd"/>
            <w:r w:rsidRPr="008073BB">
              <w:t xml:space="preserve">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w:t>
            </w:r>
          </w:p>
        </w:tc>
        <w:tc>
          <w:tcPr>
            <w:tcW w:w="3025" w:type="dxa"/>
            <w:noWrap/>
            <w:hideMark/>
          </w:tcPr>
          <w:p w:rsidR="008073BB" w:rsidRPr="008073BB" w:rsidRDefault="008073BB" w:rsidP="008073BB">
            <w:pPr>
              <w:pStyle w:val="ConsPlusNormal"/>
              <w:jc w:val="both"/>
            </w:pPr>
          </w:p>
        </w:tc>
      </w:tr>
      <w:tr w:rsidR="008073BB" w:rsidRPr="008073BB" w:rsidTr="008073BB">
        <w:trPr>
          <w:trHeight w:val="810"/>
        </w:trPr>
        <w:tc>
          <w:tcPr>
            <w:tcW w:w="28670" w:type="dxa"/>
            <w:gridSpan w:val="62"/>
            <w:noWrap/>
            <w:hideMark/>
          </w:tcPr>
          <w:p w:rsidR="008073BB" w:rsidRPr="008073BB" w:rsidRDefault="008073BB" w:rsidP="008073BB">
            <w:pPr>
              <w:pStyle w:val="ConsPlusNormal"/>
            </w:pPr>
            <w:proofErr w:type="gramStart"/>
            <w:r w:rsidRPr="008073BB">
              <w:t>_____</w:t>
            </w:r>
            <w:r w:rsidRPr="008073BB">
              <w:rPr>
                <w:vertAlign w:val="superscript"/>
              </w:rPr>
              <w:t>11</w:t>
            </w:r>
            <w:r w:rsidRPr="008073BB">
              <w:t>_Плановые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8073BB">
              <w:t xml:space="preserve"> </w:t>
            </w:r>
            <w:proofErr w:type="gramStart"/>
            <w:r w:rsidRPr="008073BB">
              <w:t>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proofErr w:type="gramEnd"/>
          </w:p>
        </w:tc>
        <w:tc>
          <w:tcPr>
            <w:tcW w:w="3025" w:type="dxa"/>
            <w:hideMark/>
          </w:tcPr>
          <w:p w:rsidR="008073BB" w:rsidRPr="008073BB" w:rsidRDefault="008073BB" w:rsidP="008073BB">
            <w:pPr>
              <w:pStyle w:val="ConsPlusNormal"/>
              <w:jc w:val="both"/>
            </w:pPr>
          </w:p>
        </w:tc>
      </w:tr>
      <w:tr w:rsidR="008073BB" w:rsidRPr="008073BB" w:rsidTr="008073BB">
        <w:trPr>
          <w:trHeight w:val="420"/>
        </w:trPr>
        <w:tc>
          <w:tcPr>
            <w:tcW w:w="28670" w:type="dxa"/>
            <w:gridSpan w:val="62"/>
            <w:hideMark/>
          </w:tcPr>
          <w:p w:rsidR="008073BB" w:rsidRPr="008073BB" w:rsidRDefault="008073BB" w:rsidP="008073BB">
            <w:pPr>
              <w:pStyle w:val="ConsPlusNormal"/>
            </w:pPr>
            <w:r w:rsidRPr="008073BB">
              <w:t>_____</w:t>
            </w:r>
            <w:r w:rsidRPr="008073BB">
              <w:rPr>
                <w:vertAlign w:val="superscript"/>
              </w:rPr>
              <w:t>12</w:t>
            </w:r>
            <w:proofErr w:type="gramStart"/>
            <w:r w:rsidRPr="008073BB">
              <w:t>_У</w:t>
            </w:r>
            <w:proofErr w:type="gramEnd"/>
            <w:r w:rsidRPr="008073BB">
              <w:t>казывается сумма договоров (контрактов) о закупках товаров, работ, услуг, заключенных без учета требований Федерального закона № 44-ФЗ и Федерального закона № 223-ФЗ, в случаях, предусмотренных указанными федеральными законами.</w:t>
            </w:r>
          </w:p>
        </w:tc>
        <w:tc>
          <w:tcPr>
            <w:tcW w:w="3025" w:type="dxa"/>
            <w:hideMark/>
          </w:tcPr>
          <w:p w:rsidR="008073BB" w:rsidRPr="008073BB" w:rsidRDefault="008073BB" w:rsidP="008073BB">
            <w:pPr>
              <w:pStyle w:val="ConsPlusNormal"/>
              <w:jc w:val="both"/>
            </w:pPr>
          </w:p>
        </w:tc>
      </w:tr>
      <w:tr w:rsidR="008073BB" w:rsidRPr="008073BB" w:rsidTr="008073BB">
        <w:trPr>
          <w:trHeight w:val="225"/>
        </w:trPr>
        <w:tc>
          <w:tcPr>
            <w:tcW w:w="28670" w:type="dxa"/>
            <w:gridSpan w:val="62"/>
            <w:noWrap/>
            <w:hideMark/>
          </w:tcPr>
          <w:p w:rsidR="008073BB" w:rsidRPr="008073BB" w:rsidRDefault="008073BB" w:rsidP="008073BB">
            <w:pPr>
              <w:pStyle w:val="ConsPlusNormal"/>
              <w:jc w:val="both"/>
            </w:pPr>
            <w:r w:rsidRPr="008073BB">
              <w:t>_____</w:t>
            </w:r>
            <w:r w:rsidRPr="008073BB">
              <w:rPr>
                <w:vertAlign w:val="superscript"/>
              </w:rPr>
              <w:t>13</w:t>
            </w:r>
            <w:proofErr w:type="gramStart"/>
            <w:r w:rsidRPr="008073BB">
              <w:t>_У</w:t>
            </w:r>
            <w:proofErr w:type="gramEnd"/>
            <w:r w:rsidRPr="008073BB">
              <w:t>казывается сумма закупок товаров, работ, услуг, осуществляемых в соответствии с Федеральным законом № 44-ФЗ и Федеральным законом № 223-ФЗ.</w:t>
            </w:r>
          </w:p>
        </w:tc>
        <w:tc>
          <w:tcPr>
            <w:tcW w:w="3025" w:type="dxa"/>
            <w:noWrap/>
            <w:hideMark/>
          </w:tcPr>
          <w:p w:rsidR="008073BB" w:rsidRPr="008073BB" w:rsidRDefault="008073BB" w:rsidP="008073BB">
            <w:pPr>
              <w:pStyle w:val="ConsPlusNormal"/>
              <w:jc w:val="both"/>
            </w:pPr>
          </w:p>
        </w:tc>
      </w:tr>
      <w:tr w:rsidR="008073BB" w:rsidRPr="008073BB" w:rsidTr="008073BB">
        <w:trPr>
          <w:trHeight w:val="225"/>
        </w:trPr>
        <w:tc>
          <w:tcPr>
            <w:tcW w:w="25269" w:type="dxa"/>
            <w:gridSpan w:val="55"/>
            <w:noWrap/>
            <w:hideMark/>
          </w:tcPr>
          <w:p w:rsidR="008073BB" w:rsidRPr="008073BB" w:rsidRDefault="008073BB" w:rsidP="008073BB">
            <w:pPr>
              <w:pStyle w:val="ConsPlusNormal"/>
              <w:jc w:val="both"/>
            </w:pPr>
            <w:r w:rsidRPr="008073BB">
              <w:t>_____</w:t>
            </w:r>
            <w:r w:rsidRPr="008073BB">
              <w:rPr>
                <w:vertAlign w:val="superscript"/>
              </w:rPr>
              <w:t>14</w:t>
            </w:r>
            <w:r w:rsidRPr="008073BB">
              <w:t>_Муниципальным бюджетным учреждением показатель не формируется.</w:t>
            </w: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p>
        </w:tc>
      </w:tr>
      <w:tr w:rsidR="008073BB" w:rsidRPr="008073BB" w:rsidTr="008073BB">
        <w:trPr>
          <w:trHeight w:val="225"/>
        </w:trPr>
        <w:tc>
          <w:tcPr>
            <w:tcW w:w="28670" w:type="dxa"/>
            <w:gridSpan w:val="62"/>
            <w:noWrap/>
            <w:hideMark/>
          </w:tcPr>
          <w:p w:rsidR="008073BB" w:rsidRPr="008073BB" w:rsidRDefault="008073BB" w:rsidP="008073BB">
            <w:pPr>
              <w:pStyle w:val="ConsPlusNormal"/>
              <w:jc w:val="both"/>
            </w:pPr>
            <w:r w:rsidRPr="008073BB">
              <w:t>_____</w:t>
            </w:r>
            <w:r w:rsidRPr="008073BB">
              <w:rPr>
                <w:vertAlign w:val="superscript"/>
              </w:rPr>
              <w:t>15</w:t>
            </w:r>
            <w:proofErr w:type="gramStart"/>
            <w:r w:rsidRPr="008073BB">
              <w:t>_У</w:t>
            </w:r>
            <w:proofErr w:type="gramEnd"/>
            <w:r w:rsidRPr="008073BB">
              <w:t>казывается сумма закупок товаров, работ, услуг, осуществляемых в соответствии с Федеральным законом № 44-ФЗ.</w:t>
            </w:r>
          </w:p>
        </w:tc>
        <w:tc>
          <w:tcPr>
            <w:tcW w:w="3025" w:type="dxa"/>
            <w:noWrap/>
            <w:hideMark/>
          </w:tcPr>
          <w:p w:rsidR="008073BB" w:rsidRPr="008073BB" w:rsidRDefault="008073BB" w:rsidP="008073BB">
            <w:pPr>
              <w:pStyle w:val="ConsPlusNormal"/>
              <w:jc w:val="both"/>
            </w:pPr>
          </w:p>
        </w:tc>
      </w:tr>
      <w:tr w:rsidR="008073BB" w:rsidRPr="008073BB" w:rsidTr="008073BB">
        <w:trPr>
          <w:trHeight w:val="405"/>
        </w:trPr>
        <w:tc>
          <w:tcPr>
            <w:tcW w:w="28670" w:type="dxa"/>
            <w:gridSpan w:val="62"/>
            <w:noWrap/>
            <w:hideMark/>
          </w:tcPr>
          <w:p w:rsidR="008073BB" w:rsidRPr="008073BB" w:rsidRDefault="008073BB" w:rsidP="008073BB">
            <w:pPr>
              <w:pStyle w:val="ConsPlusNormal"/>
            </w:pPr>
            <w:r w:rsidRPr="008073BB">
              <w:lastRenderedPageBreak/>
              <w:t>_____</w:t>
            </w:r>
            <w:r w:rsidRPr="008073BB">
              <w:rPr>
                <w:vertAlign w:val="superscript"/>
              </w:rPr>
              <w:t>16</w:t>
            </w:r>
            <w:r w:rsidRPr="008073BB">
              <w:t>_Плановые показатели выплат на закупку товаров, работ, услуг по строке 26500 муниципального бюджетного учреждения должен быть не менее суммы показателей строк 26410, 26420, 26430, 26440 по соответствующей графе, муниципального автономного учреждения - не менее показателя строки 26430 по соответствующей графе.</w:t>
            </w:r>
          </w:p>
        </w:tc>
        <w:tc>
          <w:tcPr>
            <w:tcW w:w="3025" w:type="dxa"/>
            <w:hideMark/>
          </w:tcPr>
          <w:p w:rsidR="008073BB" w:rsidRPr="008073BB" w:rsidRDefault="008073BB" w:rsidP="008073BB">
            <w:pPr>
              <w:pStyle w:val="ConsPlusNormal"/>
              <w:jc w:val="both"/>
            </w:pPr>
          </w:p>
        </w:tc>
      </w:tr>
      <w:tr w:rsidR="008073BB" w:rsidRPr="008073BB" w:rsidTr="008073BB">
        <w:trPr>
          <w:trHeight w:val="60"/>
        </w:trPr>
        <w:tc>
          <w:tcPr>
            <w:tcW w:w="182"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5"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464" w:type="dxa"/>
            <w:noWrap/>
            <w:hideMark/>
          </w:tcPr>
          <w:p w:rsidR="008073BB" w:rsidRPr="008073BB" w:rsidRDefault="008073BB" w:rsidP="008073BB">
            <w:pPr>
              <w:pStyle w:val="ConsPlusNormal"/>
              <w:jc w:val="both"/>
            </w:pPr>
          </w:p>
        </w:tc>
        <w:tc>
          <w:tcPr>
            <w:tcW w:w="735" w:type="dxa"/>
            <w:noWrap/>
            <w:hideMark/>
          </w:tcPr>
          <w:p w:rsidR="008073BB" w:rsidRPr="008073BB" w:rsidRDefault="008073BB" w:rsidP="008073BB">
            <w:pPr>
              <w:pStyle w:val="ConsPlusNormal"/>
              <w:jc w:val="both"/>
            </w:pPr>
          </w:p>
        </w:tc>
        <w:tc>
          <w:tcPr>
            <w:tcW w:w="266"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46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503" w:type="dxa"/>
            <w:noWrap/>
            <w:hideMark/>
          </w:tcPr>
          <w:p w:rsidR="008073BB" w:rsidRPr="008073BB" w:rsidRDefault="008073BB" w:rsidP="008073BB">
            <w:pPr>
              <w:pStyle w:val="ConsPlusNormal"/>
              <w:jc w:val="both"/>
            </w:pPr>
          </w:p>
        </w:tc>
        <w:tc>
          <w:tcPr>
            <w:tcW w:w="3025" w:type="dxa"/>
            <w:noWrap/>
            <w:hideMark/>
          </w:tcPr>
          <w:p w:rsidR="008073BB" w:rsidRPr="008073BB" w:rsidRDefault="008073BB" w:rsidP="008073BB">
            <w:pPr>
              <w:pStyle w:val="ConsPlusNormal"/>
              <w:jc w:val="both"/>
            </w:pPr>
          </w:p>
        </w:tc>
      </w:tr>
    </w:tbl>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Pr="008073BB" w:rsidRDefault="008073BB" w:rsidP="00E26F95">
      <w:pPr>
        <w:pStyle w:val="ConsPlusNormal"/>
        <w:widowControl/>
        <w:ind w:firstLine="0"/>
        <w:jc w:val="both"/>
        <w:rPr>
          <w:rFonts w:ascii="Times New Roman" w:hAnsi="Times New Roman" w:cs="Times New Roman"/>
          <w:color w:val="FF0000"/>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tbl>
      <w:tblPr>
        <w:tblW w:w="10600" w:type="dxa"/>
        <w:tblInd w:w="93" w:type="dxa"/>
        <w:tblLook w:val="04A0"/>
      </w:tblPr>
      <w:tblGrid>
        <w:gridCol w:w="3400"/>
        <w:gridCol w:w="700"/>
        <w:gridCol w:w="1540"/>
        <w:gridCol w:w="1540"/>
        <w:gridCol w:w="1540"/>
        <w:gridCol w:w="940"/>
        <w:gridCol w:w="940"/>
      </w:tblGrid>
      <w:tr w:rsidR="008073BB" w:rsidRPr="008073BB" w:rsidTr="008073BB">
        <w:trPr>
          <w:trHeight w:val="225"/>
        </w:trPr>
        <w:tc>
          <w:tcPr>
            <w:tcW w:w="340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70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89"/>
        </w:trPr>
        <w:tc>
          <w:tcPr>
            <w:tcW w:w="8720" w:type="dxa"/>
            <w:gridSpan w:val="5"/>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1.6. Обоснование (расчет) плановых показателей по выплатам по оплате труда работников учреждения</w:t>
            </w:r>
            <w:r w:rsidRPr="008073BB">
              <w:rPr>
                <w:color w:val="000000"/>
                <w:sz w:val="16"/>
                <w:szCs w:val="16"/>
                <w:vertAlign w:val="superscript"/>
              </w:rPr>
              <w:t xml:space="preserve"> 1</w:t>
            </w:r>
          </w:p>
        </w:tc>
        <w:tc>
          <w:tcPr>
            <w:tcW w:w="940" w:type="dxa"/>
            <w:tcBorders>
              <w:top w:val="nil"/>
              <w:left w:val="nil"/>
              <w:bottom w:val="nil"/>
              <w:right w:val="nil"/>
            </w:tcBorders>
            <w:shd w:val="clear" w:color="auto" w:fill="auto"/>
            <w:noWrap/>
            <w:vAlign w:val="center"/>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center"/>
            <w:hideMark/>
          </w:tcPr>
          <w:p w:rsidR="008073BB" w:rsidRPr="008073BB" w:rsidRDefault="008073BB" w:rsidP="008073BB">
            <w:pPr>
              <w:rPr>
                <w:color w:val="000000"/>
                <w:sz w:val="16"/>
                <w:szCs w:val="16"/>
              </w:rPr>
            </w:pPr>
          </w:p>
        </w:tc>
      </w:tr>
      <w:tr w:rsidR="008073BB" w:rsidRPr="008073BB" w:rsidTr="008073BB">
        <w:trPr>
          <w:trHeight w:val="735"/>
        </w:trPr>
        <w:tc>
          <w:tcPr>
            <w:tcW w:w="8720" w:type="dxa"/>
            <w:gridSpan w:val="5"/>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xml:space="preserve">1.6.1. Обоснование (расчет) плановых показателей по выплатам по элементу вида расходов "Фонд оплаты труда учреждений" </w:t>
            </w:r>
          </w:p>
        </w:tc>
        <w:tc>
          <w:tcPr>
            <w:tcW w:w="1880" w:type="dxa"/>
            <w:gridSpan w:val="2"/>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r>
      <w:tr w:rsidR="008073BB" w:rsidRPr="008073BB" w:rsidTr="008073BB">
        <w:trPr>
          <w:trHeight w:val="252"/>
        </w:trPr>
        <w:tc>
          <w:tcPr>
            <w:tcW w:w="3400" w:type="dxa"/>
            <w:tcBorders>
              <w:top w:val="nil"/>
              <w:left w:val="nil"/>
              <w:bottom w:val="nil"/>
              <w:right w:val="nil"/>
            </w:tcBorders>
            <w:shd w:val="clear" w:color="auto" w:fill="auto"/>
            <w:noWrap/>
            <w:vAlign w:val="center"/>
            <w:hideMark/>
          </w:tcPr>
          <w:p w:rsidR="008073BB" w:rsidRPr="008073BB" w:rsidRDefault="008073BB" w:rsidP="008073BB">
            <w:pPr>
              <w:jc w:val="both"/>
              <w:rPr>
                <w:color w:val="000000"/>
                <w:sz w:val="16"/>
                <w:szCs w:val="16"/>
              </w:rPr>
            </w:pPr>
          </w:p>
        </w:tc>
        <w:tc>
          <w:tcPr>
            <w:tcW w:w="70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78"/>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показателя</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Код строки</w:t>
            </w:r>
          </w:p>
        </w:tc>
        <w:tc>
          <w:tcPr>
            <w:tcW w:w="4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40"/>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540" w:type="dxa"/>
            <w:tcBorders>
              <w:top w:val="nil"/>
              <w:left w:val="single" w:sz="4" w:space="0" w:color="auto"/>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54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54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660"/>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xml:space="preserve">(текущий </w:t>
            </w:r>
            <w:r w:rsidRPr="008073BB">
              <w:rPr>
                <w:color w:val="000000"/>
                <w:sz w:val="16"/>
                <w:szCs w:val="16"/>
              </w:rPr>
              <w:br/>
              <w:t>финансовый год)</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4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w:t>
            </w:r>
          </w:p>
        </w:tc>
        <w:tc>
          <w:tcPr>
            <w:tcW w:w="70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66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Задолженность перед персоналом по оплате труда (кредиторская задолженность) на начало года</w:t>
            </w:r>
          </w:p>
        </w:tc>
        <w:tc>
          <w:tcPr>
            <w:tcW w:w="70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100</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66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Задолженность персонала по полученным авансам (дебиторская задолженность) на начало года</w:t>
            </w:r>
          </w:p>
        </w:tc>
        <w:tc>
          <w:tcPr>
            <w:tcW w:w="70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200</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398"/>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Фонд оплаты труда</w:t>
            </w:r>
          </w:p>
        </w:tc>
        <w:tc>
          <w:tcPr>
            <w:tcW w:w="70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300</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66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Задолженность перед персоналом по оплате труда (кредиторская задолженность) на конец года</w:t>
            </w:r>
          </w:p>
        </w:tc>
        <w:tc>
          <w:tcPr>
            <w:tcW w:w="70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400</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66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Задолженность персонала по полученным авансам (дебиторская задолженность) на конец года</w:t>
            </w:r>
          </w:p>
        </w:tc>
        <w:tc>
          <w:tcPr>
            <w:tcW w:w="70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500</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60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sz w:val="16"/>
                <w:szCs w:val="16"/>
              </w:rPr>
            </w:pPr>
            <w:r w:rsidRPr="008073BB">
              <w:rPr>
                <w:sz w:val="16"/>
                <w:szCs w:val="16"/>
              </w:rPr>
              <w:t xml:space="preserve">Планируемые выплаты на оплату труда </w:t>
            </w:r>
            <w:r w:rsidRPr="008073BB">
              <w:rPr>
                <w:sz w:val="16"/>
                <w:szCs w:val="16"/>
              </w:rPr>
              <w:br/>
              <w:t>(с. 0100 - с. 0200 + с. 0300 - с. 0400 + с. 0500)</w:t>
            </w:r>
          </w:p>
        </w:tc>
        <w:tc>
          <w:tcPr>
            <w:tcW w:w="70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600</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5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340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70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480"/>
        </w:trPr>
        <w:tc>
          <w:tcPr>
            <w:tcW w:w="8720" w:type="dxa"/>
            <w:gridSpan w:val="5"/>
            <w:tcBorders>
              <w:top w:val="nil"/>
              <w:left w:val="nil"/>
              <w:bottom w:val="nil"/>
              <w:right w:val="nil"/>
            </w:tcBorders>
            <w:shd w:val="clear" w:color="auto" w:fill="auto"/>
            <w:vAlign w:val="bottom"/>
            <w:hideMark/>
          </w:tcPr>
          <w:p w:rsidR="008073BB" w:rsidRPr="008073BB" w:rsidRDefault="008073BB" w:rsidP="008073BB">
            <w:pPr>
              <w:rPr>
                <w:color w:val="000000"/>
                <w:sz w:val="16"/>
                <w:szCs w:val="16"/>
              </w:rPr>
            </w:pPr>
            <w:r w:rsidRPr="008073BB">
              <w:rPr>
                <w:color w:val="000000"/>
                <w:sz w:val="16"/>
                <w:szCs w:val="16"/>
                <w:vertAlign w:val="superscript"/>
              </w:rPr>
              <w:t>1</w:t>
            </w:r>
            <w:proofErr w:type="gramStart"/>
            <w:r w:rsidRPr="008073BB">
              <w:rPr>
                <w:color w:val="000000"/>
                <w:sz w:val="16"/>
                <w:szCs w:val="16"/>
              </w:rPr>
              <w:t xml:space="preserve"> З</w:t>
            </w:r>
            <w:proofErr w:type="gramEnd"/>
            <w:r w:rsidRPr="008073BB">
              <w:rPr>
                <w:color w:val="000000"/>
                <w:sz w:val="16"/>
                <w:szCs w:val="16"/>
              </w:rPr>
              <w:t>аполняется раздельно по источникам финансового обеспечения и периодам (текущий финансовый год, первый год планового периода, второй год планового периода)</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bl>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tbl>
      <w:tblPr>
        <w:tblW w:w="8100" w:type="dxa"/>
        <w:tblInd w:w="93" w:type="dxa"/>
        <w:tblLook w:val="04A0"/>
      </w:tblPr>
      <w:tblGrid>
        <w:gridCol w:w="2560"/>
        <w:gridCol w:w="681"/>
        <w:gridCol w:w="1820"/>
        <w:gridCol w:w="1580"/>
        <w:gridCol w:w="1500"/>
      </w:tblGrid>
      <w:tr w:rsidR="008073BB" w:rsidRPr="008073BB" w:rsidTr="008073BB">
        <w:trPr>
          <w:trHeight w:val="278"/>
        </w:trPr>
        <w:tc>
          <w:tcPr>
            <w:tcW w:w="8100" w:type="dxa"/>
            <w:gridSpan w:val="5"/>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 xml:space="preserve">1.6.2. Расчет фонда оплаты труда на 20__ г. </w:t>
            </w:r>
          </w:p>
        </w:tc>
      </w:tr>
      <w:tr w:rsidR="008073BB" w:rsidRPr="008073BB" w:rsidTr="008073BB">
        <w:trPr>
          <w:trHeight w:val="229"/>
        </w:trPr>
        <w:tc>
          <w:tcPr>
            <w:tcW w:w="256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6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82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0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698"/>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расходов</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Код строки</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в месяц (согласно штатному расписанию), руб.</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Количество месяцев</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r>
      <w:tr w:rsidR="008073BB" w:rsidRPr="008073BB" w:rsidTr="008073BB">
        <w:trPr>
          <w:trHeight w:val="1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1</w:t>
            </w:r>
          </w:p>
        </w:tc>
        <w:tc>
          <w:tcPr>
            <w:tcW w:w="64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2</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3</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5</w:t>
            </w:r>
          </w:p>
        </w:tc>
      </w:tr>
      <w:tr w:rsidR="008073BB" w:rsidRPr="008073BB" w:rsidTr="008073BB">
        <w:trPr>
          <w:trHeight w:val="698"/>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Оплата по окладам (должностным окладам), ставкам заработной платы, всего</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22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22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23"/>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Компенсационные выплаты, всего</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12"/>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в том числе:</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210</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22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12"/>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proofErr w:type="spellStart"/>
            <w:r w:rsidRPr="008073BB">
              <w:rPr>
                <w:color w:val="000000"/>
                <w:sz w:val="16"/>
                <w:szCs w:val="16"/>
              </w:rPr>
              <w:t>Ститмулирующие</w:t>
            </w:r>
            <w:proofErr w:type="spellEnd"/>
            <w:r w:rsidRPr="008073BB">
              <w:rPr>
                <w:color w:val="000000"/>
                <w:sz w:val="16"/>
                <w:szCs w:val="16"/>
              </w:rPr>
              <w:t xml:space="preserve"> выплаты, всего</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300</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12"/>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в том числе:</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310</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1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ИТОГО:</w:t>
            </w:r>
          </w:p>
        </w:tc>
        <w:tc>
          <w:tcPr>
            <w:tcW w:w="64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225"/>
        </w:trPr>
        <w:tc>
          <w:tcPr>
            <w:tcW w:w="256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6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82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50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480"/>
        </w:trPr>
        <w:tc>
          <w:tcPr>
            <w:tcW w:w="8100" w:type="dxa"/>
            <w:gridSpan w:val="5"/>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xml:space="preserve">1.7. Обоснование (расчет) плановых показателей по выплатам на страховые взносы по обязательному </w:t>
            </w:r>
            <w:r w:rsidRPr="008073BB">
              <w:rPr>
                <w:color w:val="000000"/>
                <w:sz w:val="16"/>
                <w:szCs w:val="16"/>
              </w:rPr>
              <w:br/>
              <w:t>социальному страхованию</w:t>
            </w:r>
            <w:proofErr w:type="gramStart"/>
            <w:r w:rsidRPr="008073BB">
              <w:rPr>
                <w:color w:val="000000"/>
                <w:sz w:val="16"/>
                <w:szCs w:val="16"/>
                <w:vertAlign w:val="superscript"/>
              </w:rPr>
              <w:t>2</w:t>
            </w:r>
            <w:proofErr w:type="gramEnd"/>
          </w:p>
        </w:tc>
      </w:tr>
      <w:tr w:rsidR="008073BB" w:rsidRPr="008073BB" w:rsidTr="008073BB">
        <w:trPr>
          <w:trHeight w:val="615"/>
        </w:trPr>
        <w:tc>
          <w:tcPr>
            <w:tcW w:w="8100" w:type="dxa"/>
            <w:gridSpan w:val="5"/>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xml:space="preserve">1.7. 1. Обоснование (расчет) плановых показателей по выплатам на страховые взносы по обязательному </w:t>
            </w:r>
            <w:r w:rsidRPr="008073BB">
              <w:rPr>
                <w:color w:val="000000"/>
                <w:sz w:val="16"/>
                <w:szCs w:val="16"/>
              </w:rPr>
              <w:br/>
              <w:t>социальному страхованию</w:t>
            </w:r>
          </w:p>
        </w:tc>
      </w:tr>
      <w:tr w:rsidR="008073BB" w:rsidRPr="008073BB" w:rsidTr="008073BB">
        <w:trPr>
          <w:trHeight w:val="300"/>
        </w:trPr>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показателя</w:t>
            </w:r>
          </w:p>
        </w:tc>
        <w:tc>
          <w:tcPr>
            <w:tcW w:w="6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Код строки</w:t>
            </w:r>
          </w:p>
        </w:tc>
        <w:tc>
          <w:tcPr>
            <w:tcW w:w="4900" w:type="dxa"/>
            <w:gridSpan w:val="3"/>
            <w:tcBorders>
              <w:top w:val="single" w:sz="4" w:space="0" w:color="auto"/>
              <w:left w:val="nil"/>
              <w:bottom w:val="nil"/>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r>
      <w:tr w:rsidR="008073BB" w:rsidRPr="008073BB" w:rsidTr="008073BB">
        <w:trPr>
          <w:trHeight w:val="225"/>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8073BB" w:rsidRPr="008073BB" w:rsidRDefault="008073BB" w:rsidP="008073BB">
            <w:pPr>
              <w:rPr>
                <w:color w:val="000000"/>
                <w:sz w:val="16"/>
                <w:szCs w:val="16"/>
              </w:rPr>
            </w:pPr>
          </w:p>
        </w:tc>
        <w:tc>
          <w:tcPr>
            <w:tcW w:w="640" w:type="dxa"/>
            <w:vMerge/>
            <w:tcBorders>
              <w:top w:val="single" w:sz="4" w:space="0" w:color="auto"/>
              <w:left w:val="single" w:sz="4" w:space="0" w:color="auto"/>
              <w:bottom w:val="single" w:sz="4" w:space="0" w:color="000000"/>
              <w:right w:val="single" w:sz="4" w:space="0" w:color="000000"/>
            </w:tcBorders>
            <w:vAlign w:val="center"/>
            <w:hideMark/>
          </w:tcPr>
          <w:p w:rsidR="008073BB" w:rsidRPr="008073BB" w:rsidRDefault="008073BB" w:rsidP="008073BB">
            <w:pPr>
              <w:rPr>
                <w:color w:val="000000"/>
                <w:sz w:val="16"/>
                <w:szCs w:val="16"/>
              </w:rPr>
            </w:pPr>
          </w:p>
        </w:tc>
        <w:tc>
          <w:tcPr>
            <w:tcW w:w="1820" w:type="dxa"/>
            <w:tcBorders>
              <w:top w:val="single" w:sz="4" w:space="0" w:color="auto"/>
              <w:left w:val="nil"/>
              <w:bottom w:val="nil"/>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580" w:type="dxa"/>
            <w:tcBorders>
              <w:top w:val="single" w:sz="4" w:space="0" w:color="auto"/>
              <w:left w:val="nil"/>
              <w:bottom w:val="nil"/>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500" w:type="dxa"/>
            <w:tcBorders>
              <w:top w:val="single" w:sz="4" w:space="0" w:color="auto"/>
              <w:left w:val="nil"/>
              <w:bottom w:val="nil"/>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на 20__ г.</w:t>
            </w:r>
          </w:p>
        </w:tc>
      </w:tr>
      <w:tr w:rsidR="008073BB" w:rsidRPr="008073BB" w:rsidTr="008073BB">
        <w:trPr>
          <w:trHeight w:val="458"/>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8073BB" w:rsidRPr="008073BB" w:rsidRDefault="008073BB" w:rsidP="008073BB">
            <w:pPr>
              <w:rPr>
                <w:color w:val="000000"/>
                <w:sz w:val="16"/>
                <w:szCs w:val="16"/>
              </w:rPr>
            </w:pPr>
          </w:p>
        </w:tc>
        <w:tc>
          <w:tcPr>
            <w:tcW w:w="640" w:type="dxa"/>
            <w:vMerge/>
            <w:tcBorders>
              <w:top w:val="single" w:sz="4" w:space="0" w:color="auto"/>
              <w:left w:val="single" w:sz="4" w:space="0" w:color="auto"/>
              <w:bottom w:val="single" w:sz="4" w:space="0" w:color="000000"/>
              <w:right w:val="single" w:sz="4" w:space="0" w:color="000000"/>
            </w:tcBorders>
            <w:vAlign w:val="center"/>
            <w:hideMark/>
          </w:tcPr>
          <w:p w:rsidR="008073BB" w:rsidRPr="008073BB" w:rsidRDefault="008073BB" w:rsidP="008073BB">
            <w:pPr>
              <w:rPr>
                <w:color w:val="000000"/>
                <w:sz w:val="16"/>
                <w:szCs w:val="16"/>
              </w:rPr>
            </w:pPr>
          </w:p>
        </w:tc>
        <w:tc>
          <w:tcPr>
            <w:tcW w:w="18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15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150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r>
      <w:tr w:rsidR="008073BB" w:rsidRPr="008073BB" w:rsidTr="008073BB">
        <w:trPr>
          <w:trHeight w:val="192"/>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3</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5</w:t>
            </w:r>
          </w:p>
        </w:tc>
      </w:tr>
      <w:tr w:rsidR="008073BB" w:rsidRPr="008073BB" w:rsidTr="008073BB">
        <w:trPr>
          <w:trHeight w:val="67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Задолженность по обязательствам (кредиторская задолженность) на начало года</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100</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9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Сумма излишне уплаченных либо излишне взысканных страховых взносов (дебиторская задолженность) на начало года</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200</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67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lastRenderedPageBreak/>
              <w:t>Страховые взносы на обязательное социальное страхование</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300</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9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Задолженность по уплате страховых взносов (кредиторская задолженность) на конец года</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400</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9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Сумма излишне уплаченных либо излишне взысканных страховых взносов (дебиторская задолженность) на конец года</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500</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157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Планируемые выплаты на страховые взносы на обязательное социальное страхование</w:t>
            </w:r>
            <w:r w:rsidRPr="008073BB">
              <w:rPr>
                <w:color w:val="000000"/>
                <w:sz w:val="16"/>
                <w:szCs w:val="16"/>
              </w:rPr>
              <w:br/>
            </w:r>
            <w:r w:rsidRPr="008073BB">
              <w:rPr>
                <w:sz w:val="16"/>
                <w:szCs w:val="16"/>
              </w:rPr>
              <w:t xml:space="preserve"> (с. 0100</w:t>
            </w:r>
            <w:r w:rsidRPr="008073BB">
              <w:rPr>
                <w:color w:val="000000"/>
                <w:sz w:val="16"/>
                <w:szCs w:val="16"/>
              </w:rPr>
              <w:t xml:space="preserve"> - </w:t>
            </w:r>
            <w:r w:rsidRPr="008073BB">
              <w:rPr>
                <w:sz w:val="16"/>
                <w:szCs w:val="16"/>
              </w:rPr>
              <w:t xml:space="preserve">с. 0200 + с. 0300 - с. 0400 + </w:t>
            </w:r>
            <w:r w:rsidRPr="008073BB">
              <w:rPr>
                <w:sz w:val="16"/>
                <w:szCs w:val="16"/>
              </w:rPr>
              <w:br/>
              <w:t>с. 0500)</w:t>
            </w:r>
          </w:p>
        </w:tc>
        <w:tc>
          <w:tcPr>
            <w:tcW w:w="6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600</w:t>
            </w:r>
          </w:p>
        </w:tc>
        <w:tc>
          <w:tcPr>
            <w:tcW w:w="182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00"/>
        </w:trPr>
        <w:tc>
          <w:tcPr>
            <w:tcW w:w="256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64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182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158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150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72"/>
        </w:trPr>
        <w:tc>
          <w:tcPr>
            <w:tcW w:w="8100" w:type="dxa"/>
            <w:gridSpan w:val="5"/>
            <w:tcBorders>
              <w:top w:val="nil"/>
              <w:left w:val="nil"/>
              <w:bottom w:val="nil"/>
              <w:right w:val="nil"/>
            </w:tcBorders>
            <w:shd w:val="clear" w:color="auto" w:fill="auto"/>
            <w:hideMark/>
          </w:tcPr>
          <w:p w:rsidR="008073BB" w:rsidRPr="008073BB" w:rsidRDefault="008073BB" w:rsidP="008073BB">
            <w:pPr>
              <w:rPr>
                <w:color w:val="000000"/>
                <w:sz w:val="16"/>
                <w:szCs w:val="16"/>
              </w:rPr>
            </w:pPr>
            <w:r w:rsidRPr="008073BB">
              <w:rPr>
                <w:color w:val="000000"/>
                <w:sz w:val="16"/>
                <w:szCs w:val="16"/>
                <w:vertAlign w:val="superscript"/>
              </w:rPr>
              <w:t>2</w:t>
            </w:r>
            <w:proofErr w:type="gramStart"/>
            <w:r w:rsidRPr="008073BB">
              <w:rPr>
                <w:color w:val="000000"/>
                <w:sz w:val="16"/>
                <w:szCs w:val="16"/>
              </w:rPr>
              <w:t xml:space="preserve"> З</w:t>
            </w:r>
            <w:proofErr w:type="gramEnd"/>
            <w:r w:rsidRPr="008073BB">
              <w:rPr>
                <w:color w:val="000000"/>
                <w:sz w:val="16"/>
                <w:szCs w:val="16"/>
              </w:rPr>
              <w:t>аполняется раздельно по источникам финансового обеспечения</w:t>
            </w:r>
          </w:p>
        </w:tc>
      </w:tr>
    </w:tbl>
    <w:p w:rsidR="008073BB" w:rsidRDefault="008073BB" w:rsidP="00E26F95">
      <w:pPr>
        <w:pStyle w:val="ConsPlusNormal"/>
        <w:widowControl/>
        <w:ind w:firstLine="0"/>
        <w:jc w:val="both"/>
        <w:rPr>
          <w:rFonts w:ascii="Times New Roman" w:hAnsi="Times New Roman" w:cs="Times New Roman"/>
          <w:sz w:val="28"/>
          <w:szCs w:val="28"/>
        </w:rPr>
      </w:pPr>
    </w:p>
    <w:tbl>
      <w:tblPr>
        <w:tblW w:w="14524" w:type="dxa"/>
        <w:tblInd w:w="93" w:type="dxa"/>
        <w:tblLook w:val="04A0"/>
      </w:tblPr>
      <w:tblGrid>
        <w:gridCol w:w="6617"/>
        <w:gridCol w:w="202"/>
        <w:gridCol w:w="417"/>
        <w:gridCol w:w="172"/>
        <w:gridCol w:w="367"/>
        <w:gridCol w:w="190"/>
        <w:gridCol w:w="186"/>
        <w:gridCol w:w="286"/>
        <w:gridCol w:w="247"/>
        <w:gridCol w:w="190"/>
        <w:gridCol w:w="385"/>
        <w:gridCol w:w="176"/>
        <w:gridCol w:w="218"/>
        <w:gridCol w:w="339"/>
        <w:gridCol w:w="239"/>
        <w:gridCol w:w="174"/>
        <w:gridCol w:w="308"/>
        <w:gridCol w:w="261"/>
        <w:gridCol w:w="214"/>
        <w:gridCol w:w="276"/>
        <w:gridCol w:w="281"/>
        <w:gridCol w:w="264"/>
        <w:gridCol w:w="175"/>
        <w:gridCol w:w="312"/>
        <w:gridCol w:w="245"/>
        <w:gridCol w:w="56"/>
        <w:gridCol w:w="256"/>
        <w:gridCol w:w="376"/>
        <w:gridCol w:w="50"/>
        <w:gridCol w:w="426"/>
        <w:gridCol w:w="394"/>
        <w:gridCol w:w="394"/>
      </w:tblGrid>
      <w:tr w:rsidR="008073BB" w:rsidRPr="008073BB" w:rsidTr="008073BB">
        <w:trPr>
          <w:gridAfter w:val="4"/>
          <w:wAfter w:w="3151" w:type="dxa"/>
          <w:trHeight w:val="225"/>
        </w:trPr>
        <w:tc>
          <w:tcPr>
            <w:tcW w:w="11373" w:type="dxa"/>
            <w:gridSpan w:val="28"/>
            <w:tcBorders>
              <w:top w:val="nil"/>
              <w:left w:val="nil"/>
              <w:bottom w:val="nil"/>
              <w:right w:val="nil"/>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1.7.2. Расчет страховых взносов по обязательному социальному страхованию</w:t>
            </w:r>
          </w:p>
        </w:tc>
      </w:tr>
      <w:tr w:rsidR="008073BB" w:rsidRPr="008073BB" w:rsidTr="008073BB">
        <w:trPr>
          <w:gridAfter w:val="4"/>
          <w:wAfter w:w="3151" w:type="dxa"/>
          <w:trHeight w:val="225"/>
        </w:trPr>
        <w:tc>
          <w:tcPr>
            <w:tcW w:w="3211" w:type="dxa"/>
            <w:gridSpan w:val="5"/>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706"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35"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96"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167"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95"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19"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44"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gridAfter w:val="4"/>
          <w:wAfter w:w="3151" w:type="dxa"/>
          <w:trHeight w:val="578"/>
        </w:trPr>
        <w:tc>
          <w:tcPr>
            <w:tcW w:w="321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государственного внебюджетного фонда</w:t>
            </w:r>
          </w:p>
        </w:tc>
        <w:tc>
          <w:tcPr>
            <w:tcW w:w="7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Код строки</w:t>
            </w:r>
          </w:p>
        </w:tc>
        <w:tc>
          <w:tcPr>
            <w:tcW w:w="3698" w:type="dxa"/>
            <w:gridSpan w:val="11"/>
            <w:tcBorders>
              <w:top w:val="single" w:sz="4" w:space="0" w:color="auto"/>
              <w:left w:val="single" w:sz="4" w:space="0" w:color="auto"/>
              <w:bottom w:val="single" w:sz="4" w:space="0" w:color="000000"/>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Размер базы для начисления страховых взносов, руб.</w:t>
            </w:r>
          </w:p>
        </w:tc>
        <w:tc>
          <w:tcPr>
            <w:tcW w:w="3758" w:type="dxa"/>
            <w:gridSpan w:val="9"/>
            <w:tcBorders>
              <w:top w:val="single" w:sz="4" w:space="0" w:color="auto"/>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взноса, руб.</w:t>
            </w:r>
          </w:p>
        </w:tc>
      </w:tr>
      <w:tr w:rsidR="008073BB" w:rsidRPr="008073BB" w:rsidTr="008073BB">
        <w:trPr>
          <w:gridAfter w:val="4"/>
          <w:wAfter w:w="3151" w:type="dxa"/>
          <w:trHeight w:val="225"/>
        </w:trPr>
        <w:tc>
          <w:tcPr>
            <w:tcW w:w="3211" w:type="dxa"/>
            <w:gridSpan w:val="5"/>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706" w:type="dxa"/>
            <w:gridSpan w:val="3"/>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35" w:type="dxa"/>
            <w:gridSpan w:val="3"/>
            <w:tcBorders>
              <w:top w:val="nil"/>
              <w:left w:val="single" w:sz="4" w:space="0" w:color="auto"/>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296" w:type="dxa"/>
            <w:gridSpan w:val="4"/>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167" w:type="dxa"/>
            <w:gridSpan w:val="4"/>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295"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219" w:type="dxa"/>
            <w:gridSpan w:val="4"/>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244" w:type="dxa"/>
            <w:gridSpan w:val="2"/>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r>
      <w:tr w:rsidR="008073BB" w:rsidRPr="008073BB" w:rsidTr="008073BB">
        <w:trPr>
          <w:gridAfter w:val="4"/>
          <w:wAfter w:w="3151" w:type="dxa"/>
          <w:trHeight w:val="878"/>
        </w:trPr>
        <w:tc>
          <w:tcPr>
            <w:tcW w:w="3211" w:type="dxa"/>
            <w:gridSpan w:val="5"/>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706" w:type="dxa"/>
            <w:gridSpan w:val="3"/>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35" w:type="dxa"/>
            <w:gridSpan w:val="3"/>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1296"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1167"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129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1219"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1244"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r>
      <w:tr w:rsidR="008073BB" w:rsidRPr="008073BB" w:rsidTr="008073BB">
        <w:trPr>
          <w:gridAfter w:val="4"/>
          <w:wAfter w:w="3151" w:type="dxa"/>
          <w:trHeight w:val="225"/>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w:t>
            </w:r>
          </w:p>
        </w:tc>
        <w:tc>
          <w:tcPr>
            <w:tcW w:w="706"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123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1296"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1167"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129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w:t>
            </w:r>
          </w:p>
        </w:tc>
        <w:tc>
          <w:tcPr>
            <w:tcW w:w="1219"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7</w:t>
            </w:r>
          </w:p>
        </w:tc>
        <w:tc>
          <w:tcPr>
            <w:tcW w:w="1244"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8</w:t>
            </w:r>
          </w:p>
        </w:tc>
      </w:tr>
      <w:tr w:rsidR="008073BB" w:rsidRPr="008073BB" w:rsidTr="008073BB">
        <w:trPr>
          <w:gridAfter w:val="4"/>
          <w:wAfter w:w="3151" w:type="dxa"/>
          <w:trHeight w:val="600"/>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Страховые взносы в Пенсионный фонд Российской Федерации, всего</w:t>
            </w:r>
          </w:p>
        </w:tc>
        <w:tc>
          <w:tcPr>
            <w:tcW w:w="706"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100</w:t>
            </w:r>
          </w:p>
        </w:tc>
        <w:tc>
          <w:tcPr>
            <w:tcW w:w="123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6"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167"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278"/>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в том числе:</w:t>
            </w:r>
          </w:p>
        </w:tc>
        <w:tc>
          <w:tcPr>
            <w:tcW w:w="70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110</w:t>
            </w:r>
          </w:p>
        </w:tc>
        <w:tc>
          <w:tcPr>
            <w:tcW w:w="123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16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338"/>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lastRenderedPageBreak/>
              <w:t>по ставке ____%</w:t>
            </w:r>
          </w:p>
        </w:tc>
        <w:tc>
          <w:tcPr>
            <w:tcW w:w="706" w:type="dxa"/>
            <w:gridSpan w:val="3"/>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35" w:type="dxa"/>
            <w:gridSpan w:val="3"/>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96" w:type="dxa"/>
            <w:gridSpan w:val="4"/>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167" w:type="dxa"/>
            <w:gridSpan w:val="4"/>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95" w:type="dxa"/>
            <w:gridSpan w:val="3"/>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19" w:type="dxa"/>
            <w:gridSpan w:val="4"/>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44" w:type="dxa"/>
            <w:gridSpan w:val="2"/>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r>
      <w:tr w:rsidR="008073BB" w:rsidRPr="008073BB" w:rsidTr="008073BB">
        <w:trPr>
          <w:gridAfter w:val="4"/>
          <w:wAfter w:w="3151" w:type="dxa"/>
          <w:trHeight w:val="225"/>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по ставке ____%</w:t>
            </w:r>
          </w:p>
        </w:tc>
        <w:tc>
          <w:tcPr>
            <w:tcW w:w="706"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120</w:t>
            </w:r>
          </w:p>
        </w:tc>
        <w:tc>
          <w:tcPr>
            <w:tcW w:w="123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6"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167"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1009"/>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с применением пониженных тарифов взносов в Пенсионный фонд Российской Федерации для отдельных категорий плательщиков</w:t>
            </w:r>
          </w:p>
        </w:tc>
        <w:tc>
          <w:tcPr>
            <w:tcW w:w="706"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130</w:t>
            </w:r>
          </w:p>
        </w:tc>
        <w:tc>
          <w:tcPr>
            <w:tcW w:w="123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6"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167"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552"/>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Страховые взносы в Фонд социального страхования Российской Федерации, всего</w:t>
            </w:r>
          </w:p>
        </w:tc>
        <w:tc>
          <w:tcPr>
            <w:tcW w:w="706"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200</w:t>
            </w:r>
          </w:p>
        </w:tc>
        <w:tc>
          <w:tcPr>
            <w:tcW w:w="123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6"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167"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225"/>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в том числе:</w:t>
            </w:r>
          </w:p>
        </w:tc>
        <w:tc>
          <w:tcPr>
            <w:tcW w:w="70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210</w:t>
            </w:r>
          </w:p>
        </w:tc>
        <w:tc>
          <w:tcPr>
            <w:tcW w:w="123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16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889"/>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обязательное социальное страхование на случай временной нетрудоспособности и в связи с материнством по ставке ____%</w:t>
            </w:r>
          </w:p>
        </w:tc>
        <w:tc>
          <w:tcPr>
            <w:tcW w:w="706" w:type="dxa"/>
            <w:gridSpan w:val="3"/>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35" w:type="dxa"/>
            <w:gridSpan w:val="3"/>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96" w:type="dxa"/>
            <w:gridSpan w:val="4"/>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167" w:type="dxa"/>
            <w:gridSpan w:val="4"/>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95" w:type="dxa"/>
            <w:gridSpan w:val="3"/>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19" w:type="dxa"/>
            <w:gridSpan w:val="4"/>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44" w:type="dxa"/>
            <w:gridSpan w:val="2"/>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r>
      <w:tr w:rsidR="008073BB" w:rsidRPr="008073BB" w:rsidTr="008073BB">
        <w:trPr>
          <w:gridAfter w:val="4"/>
          <w:wAfter w:w="3151" w:type="dxa"/>
          <w:trHeight w:val="758"/>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с применением ставки взносов в Фонд социального страхования Российской Федерации по ставке ____%</w:t>
            </w:r>
          </w:p>
        </w:tc>
        <w:tc>
          <w:tcPr>
            <w:tcW w:w="706"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220</w:t>
            </w:r>
          </w:p>
        </w:tc>
        <w:tc>
          <w:tcPr>
            <w:tcW w:w="123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6"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167"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960"/>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обязательное социальное страхование от несчастных случаев на производстве и профессиональных заболеваний по ставке ____%</w:t>
            </w:r>
          </w:p>
        </w:tc>
        <w:tc>
          <w:tcPr>
            <w:tcW w:w="706"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230</w:t>
            </w:r>
          </w:p>
        </w:tc>
        <w:tc>
          <w:tcPr>
            <w:tcW w:w="123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6"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167"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225"/>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sz w:val="16"/>
                <w:szCs w:val="16"/>
              </w:rPr>
            </w:pPr>
            <w:r w:rsidRPr="008073BB">
              <w:rPr>
                <w:sz w:val="16"/>
                <w:szCs w:val="16"/>
              </w:rPr>
              <w:t> </w:t>
            </w:r>
          </w:p>
        </w:tc>
        <w:tc>
          <w:tcPr>
            <w:tcW w:w="706"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3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6"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167"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829"/>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Страховые взносы в Федеральный фонд обязательного медицинского страхования, всего</w:t>
            </w:r>
          </w:p>
        </w:tc>
        <w:tc>
          <w:tcPr>
            <w:tcW w:w="706"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300</w:t>
            </w:r>
          </w:p>
        </w:tc>
        <w:tc>
          <w:tcPr>
            <w:tcW w:w="123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6"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167"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225"/>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в том числе:</w:t>
            </w:r>
          </w:p>
        </w:tc>
        <w:tc>
          <w:tcPr>
            <w:tcW w:w="70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310</w:t>
            </w:r>
          </w:p>
        </w:tc>
        <w:tc>
          <w:tcPr>
            <w:tcW w:w="123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16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612"/>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страховые взносы на обязательное медицинское страхование по ставке ____%</w:t>
            </w:r>
          </w:p>
        </w:tc>
        <w:tc>
          <w:tcPr>
            <w:tcW w:w="706" w:type="dxa"/>
            <w:gridSpan w:val="3"/>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35" w:type="dxa"/>
            <w:gridSpan w:val="3"/>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96" w:type="dxa"/>
            <w:gridSpan w:val="4"/>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167" w:type="dxa"/>
            <w:gridSpan w:val="4"/>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95" w:type="dxa"/>
            <w:gridSpan w:val="3"/>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19" w:type="dxa"/>
            <w:gridSpan w:val="4"/>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244" w:type="dxa"/>
            <w:gridSpan w:val="2"/>
            <w:vMerge/>
            <w:tcBorders>
              <w:top w:val="nil"/>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r>
      <w:tr w:rsidR="008073BB" w:rsidRPr="008073BB" w:rsidTr="008073BB">
        <w:trPr>
          <w:gridAfter w:val="4"/>
          <w:wAfter w:w="3151" w:type="dxa"/>
          <w:trHeight w:val="225"/>
        </w:trPr>
        <w:tc>
          <w:tcPr>
            <w:tcW w:w="3211" w:type="dxa"/>
            <w:gridSpan w:val="5"/>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Итого</w:t>
            </w:r>
          </w:p>
        </w:tc>
        <w:tc>
          <w:tcPr>
            <w:tcW w:w="706"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23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1296"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1167"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1295"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19"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244"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gridAfter w:val="4"/>
          <w:wAfter w:w="3151" w:type="dxa"/>
          <w:trHeight w:val="225"/>
        </w:trPr>
        <w:tc>
          <w:tcPr>
            <w:tcW w:w="3211" w:type="dxa"/>
            <w:gridSpan w:val="5"/>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706"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35"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96"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167"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95"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19"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44"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gridAfter w:val="4"/>
          <w:wAfter w:w="3151" w:type="dxa"/>
          <w:trHeight w:val="225"/>
        </w:trPr>
        <w:tc>
          <w:tcPr>
            <w:tcW w:w="3211" w:type="dxa"/>
            <w:gridSpan w:val="5"/>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706"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35"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96"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167"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95"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19"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244"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52"/>
        </w:trPr>
        <w:tc>
          <w:tcPr>
            <w:tcW w:w="14524" w:type="dxa"/>
            <w:gridSpan w:val="32"/>
            <w:tcBorders>
              <w:top w:val="nil"/>
              <w:left w:val="nil"/>
              <w:bottom w:val="nil"/>
              <w:right w:val="nil"/>
            </w:tcBorders>
            <w:shd w:val="clear" w:color="auto" w:fill="auto"/>
            <w:noWrap/>
            <w:vAlign w:val="center"/>
            <w:hideMark/>
          </w:tcPr>
          <w:p w:rsidR="008073BB" w:rsidRPr="008073BB" w:rsidRDefault="008073BB" w:rsidP="008073BB">
            <w:pPr>
              <w:jc w:val="center"/>
              <w:rPr>
                <w:color w:val="000000"/>
                <w:sz w:val="16"/>
                <w:szCs w:val="16"/>
              </w:rPr>
            </w:pPr>
            <w:r w:rsidRPr="008073BB">
              <w:rPr>
                <w:color w:val="000000"/>
                <w:sz w:val="16"/>
                <w:szCs w:val="16"/>
              </w:rPr>
              <w:t>1. 8. Обоснование (расчет) плановых показателей по выплатам компенсационного характера персоналу, за исключением фонда оплаты труда</w:t>
            </w:r>
            <w:r w:rsidRPr="008073BB">
              <w:rPr>
                <w:color w:val="000000"/>
                <w:sz w:val="16"/>
                <w:szCs w:val="16"/>
                <w:vertAlign w:val="superscript"/>
              </w:rPr>
              <w:t>3</w:t>
            </w:r>
          </w:p>
        </w:tc>
      </w:tr>
      <w:tr w:rsidR="008073BB" w:rsidRPr="008073BB" w:rsidTr="008073BB">
        <w:trPr>
          <w:trHeight w:val="252"/>
        </w:trPr>
        <w:tc>
          <w:tcPr>
            <w:tcW w:w="14524" w:type="dxa"/>
            <w:gridSpan w:val="32"/>
            <w:tcBorders>
              <w:top w:val="nil"/>
              <w:left w:val="nil"/>
              <w:bottom w:val="nil"/>
              <w:right w:val="nil"/>
            </w:tcBorders>
            <w:shd w:val="clear" w:color="auto" w:fill="auto"/>
            <w:noWrap/>
            <w:vAlign w:val="center"/>
            <w:hideMark/>
          </w:tcPr>
          <w:p w:rsidR="008073BB" w:rsidRPr="008073BB" w:rsidRDefault="008073BB" w:rsidP="008073BB">
            <w:pPr>
              <w:jc w:val="center"/>
              <w:rPr>
                <w:color w:val="000000"/>
                <w:sz w:val="16"/>
                <w:szCs w:val="16"/>
              </w:rPr>
            </w:pPr>
            <w:r w:rsidRPr="008073BB">
              <w:rPr>
                <w:color w:val="000000"/>
                <w:sz w:val="16"/>
                <w:szCs w:val="16"/>
              </w:rPr>
              <w:t xml:space="preserve">1.8.1. Обоснование (расчет) выплат персоналу при направлении в служебные командировки </w:t>
            </w:r>
          </w:p>
        </w:tc>
      </w:tr>
      <w:tr w:rsidR="008073BB" w:rsidRPr="008073BB" w:rsidTr="008073BB">
        <w:trPr>
          <w:trHeight w:val="225"/>
        </w:trPr>
        <w:tc>
          <w:tcPr>
            <w:tcW w:w="1280" w:type="dxa"/>
            <w:tcBorders>
              <w:top w:val="nil"/>
              <w:left w:val="nil"/>
              <w:bottom w:val="nil"/>
              <w:right w:val="nil"/>
            </w:tcBorders>
            <w:shd w:val="clear" w:color="auto" w:fill="auto"/>
            <w:noWrap/>
            <w:vAlign w:val="center"/>
            <w:hideMark/>
          </w:tcPr>
          <w:p w:rsidR="008073BB" w:rsidRPr="008073BB" w:rsidRDefault="008073BB" w:rsidP="008073BB">
            <w:pPr>
              <w:jc w:val="both"/>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863"/>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Наименование расходов</w:t>
            </w:r>
          </w:p>
        </w:tc>
        <w:tc>
          <w:tcPr>
            <w:tcW w:w="10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Место назначения</w:t>
            </w:r>
          </w:p>
        </w:tc>
        <w:tc>
          <w:tcPr>
            <w:tcW w:w="3076"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xml:space="preserve">Размер выплаты на одного работника </w:t>
            </w:r>
            <w:r w:rsidRPr="008073BB">
              <w:rPr>
                <w:color w:val="000000"/>
                <w:sz w:val="16"/>
                <w:szCs w:val="16"/>
              </w:rPr>
              <w:br/>
              <w:t>в день, руб.</w:t>
            </w:r>
          </w:p>
        </w:tc>
        <w:tc>
          <w:tcPr>
            <w:tcW w:w="3076" w:type="dxa"/>
            <w:gridSpan w:val="8"/>
            <w:tcBorders>
              <w:top w:val="single" w:sz="4" w:space="0" w:color="auto"/>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Количество работников, чел.</w:t>
            </w:r>
          </w:p>
        </w:tc>
        <w:tc>
          <w:tcPr>
            <w:tcW w:w="3076" w:type="dxa"/>
            <w:gridSpan w:val="8"/>
            <w:tcBorders>
              <w:top w:val="single" w:sz="4" w:space="0" w:color="auto"/>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Количество суток пребывания в командировке</w:t>
            </w:r>
          </w:p>
        </w:tc>
        <w:tc>
          <w:tcPr>
            <w:tcW w:w="2948" w:type="dxa"/>
            <w:gridSpan w:val="3"/>
            <w:tcBorders>
              <w:top w:val="single" w:sz="4" w:space="0" w:color="auto"/>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r>
      <w:tr w:rsidR="008073BB" w:rsidRPr="008073BB" w:rsidTr="008073BB">
        <w:trPr>
          <w:trHeight w:val="240"/>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068" w:type="dxa"/>
            <w:gridSpan w:val="4"/>
            <w:tcBorders>
              <w:top w:val="nil"/>
              <w:left w:val="single" w:sz="4" w:space="0" w:color="auto"/>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40" w:type="dxa"/>
            <w:gridSpan w:val="2"/>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gridSpan w:val="2"/>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4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4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r>
      <w:tr w:rsidR="008073BB" w:rsidRPr="008073BB" w:rsidTr="008073BB">
        <w:trPr>
          <w:trHeight w:val="732"/>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068" w:type="dxa"/>
            <w:gridSpan w:val="4"/>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1068"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r>
      <w:tr w:rsidR="008073BB" w:rsidRPr="008073BB" w:rsidTr="008073BB">
        <w:trPr>
          <w:trHeight w:val="225"/>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1068"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7</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8</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9</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11</w:t>
            </w:r>
          </w:p>
        </w:tc>
        <w:tc>
          <w:tcPr>
            <w:tcW w:w="1068"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12</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13</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14</w:t>
            </w:r>
          </w:p>
        </w:tc>
      </w:tr>
      <w:tr w:rsidR="008073BB" w:rsidRPr="008073BB" w:rsidTr="008073BB">
        <w:trPr>
          <w:trHeight w:val="66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xml:space="preserve">Суточные при </w:t>
            </w:r>
            <w:proofErr w:type="gramStart"/>
            <w:r w:rsidRPr="008073BB">
              <w:rPr>
                <w:color w:val="000000"/>
                <w:sz w:val="16"/>
                <w:szCs w:val="16"/>
              </w:rPr>
              <w:t>служебных</w:t>
            </w:r>
            <w:proofErr w:type="gramEnd"/>
            <w:r w:rsidRPr="008073BB">
              <w:rPr>
                <w:color w:val="000000"/>
                <w:sz w:val="16"/>
                <w:szCs w:val="16"/>
              </w:rPr>
              <w:t xml:space="preserve"> </w:t>
            </w:r>
            <w:proofErr w:type="spellStart"/>
            <w:r w:rsidRPr="008073BB">
              <w:rPr>
                <w:color w:val="000000"/>
                <w:sz w:val="16"/>
                <w:szCs w:val="16"/>
              </w:rPr>
              <w:t>коандировках</w:t>
            </w:r>
            <w:proofErr w:type="spellEnd"/>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068"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225"/>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068"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225"/>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Итого</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068"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1068"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4524" w:type="dxa"/>
            <w:gridSpan w:val="32"/>
            <w:tcBorders>
              <w:top w:val="nil"/>
              <w:left w:val="nil"/>
              <w:bottom w:val="nil"/>
              <w:right w:val="nil"/>
            </w:tcBorders>
            <w:shd w:val="clear" w:color="auto" w:fill="auto"/>
            <w:noWrap/>
            <w:vAlign w:val="center"/>
            <w:hideMark/>
          </w:tcPr>
          <w:p w:rsidR="008073BB" w:rsidRPr="008073BB" w:rsidRDefault="008073BB" w:rsidP="008073BB">
            <w:pPr>
              <w:jc w:val="center"/>
              <w:rPr>
                <w:color w:val="000000"/>
                <w:sz w:val="16"/>
                <w:szCs w:val="16"/>
              </w:rPr>
            </w:pPr>
            <w:r w:rsidRPr="008073BB">
              <w:rPr>
                <w:color w:val="000000"/>
                <w:sz w:val="16"/>
                <w:szCs w:val="16"/>
              </w:rPr>
              <w:t>1.8.2 Обоснование (расчет) выплат персоналу по уходу за ребенком</w:t>
            </w:r>
          </w:p>
        </w:tc>
      </w:tr>
      <w:tr w:rsidR="008073BB" w:rsidRPr="008073BB" w:rsidTr="008073BB">
        <w:trPr>
          <w:trHeight w:val="225"/>
        </w:trPr>
        <w:tc>
          <w:tcPr>
            <w:tcW w:w="1280" w:type="dxa"/>
            <w:tcBorders>
              <w:top w:val="nil"/>
              <w:left w:val="nil"/>
              <w:bottom w:val="nil"/>
              <w:right w:val="nil"/>
            </w:tcBorders>
            <w:shd w:val="clear" w:color="auto" w:fill="auto"/>
            <w:noWrap/>
            <w:vAlign w:val="center"/>
            <w:hideMark/>
          </w:tcPr>
          <w:p w:rsidR="008073BB" w:rsidRPr="008073BB" w:rsidRDefault="008073BB" w:rsidP="008073BB">
            <w:pPr>
              <w:jc w:val="both"/>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578"/>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расходов</w:t>
            </w:r>
          </w:p>
        </w:tc>
        <w:tc>
          <w:tcPr>
            <w:tcW w:w="3076" w:type="dxa"/>
            <w:gridSpan w:val="9"/>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Численность работников, получающих пособие, чел.</w:t>
            </w:r>
          </w:p>
        </w:tc>
        <w:tc>
          <w:tcPr>
            <w:tcW w:w="3076" w:type="dxa"/>
            <w:gridSpan w:val="8"/>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Количество выплат в год на одного работника, шт.</w:t>
            </w:r>
          </w:p>
        </w:tc>
        <w:tc>
          <w:tcPr>
            <w:tcW w:w="3076" w:type="dxa"/>
            <w:gridSpan w:val="9"/>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Размер выплаты (пособия) в месяц, руб.</w:t>
            </w:r>
          </w:p>
        </w:tc>
        <w:tc>
          <w:tcPr>
            <w:tcW w:w="3076" w:type="dxa"/>
            <w:gridSpan w:val="4"/>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068" w:type="dxa"/>
            <w:gridSpan w:val="2"/>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gridSpan w:val="4"/>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40" w:type="dxa"/>
            <w:gridSpan w:val="2"/>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gridSpan w:val="2"/>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1068"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4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780"/>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1068"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xml:space="preserve">(второй год планового </w:t>
            </w:r>
            <w:r w:rsidRPr="008073BB">
              <w:rPr>
                <w:color w:val="000000"/>
                <w:sz w:val="16"/>
                <w:szCs w:val="16"/>
              </w:rPr>
              <w:lastRenderedPageBreak/>
              <w:t>периода)</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(текущий финансовый год)</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xml:space="preserve">(второй год планового </w:t>
            </w:r>
            <w:r w:rsidRPr="008073BB">
              <w:rPr>
                <w:color w:val="000000"/>
                <w:sz w:val="16"/>
                <w:szCs w:val="16"/>
              </w:rPr>
              <w:lastRenderedPageBreak/>
              <w:t>периода)</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(текущий фина</w:t>
            </w:r>
            <w:r w:rsidRPr="008073BB">
              <w:rPr>
                <w:color w:val="000000"/>
                <w:sz w:val="16"/>
                <w:szCs w:val="16"/>
              </w:rPr>
              <w:lastRenderedPageBreak/>
              <w:t>нсовый год)</w:t>
            </w:r>
          </w:p>
        </w:tc>
        <w:tc>
          <w:tcPr>
            <w:tcW w:w="1068"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(первый год пл</w:t>
            </w:r>
            <w:r w:rsidRPr="008073BB">
              <w:rPr>
                <w:color w:val="000000"/>
                <w:sz w:val="16"/>
                <w:szCs w:val="16"/>
              </w:rPr>
              <w:lastRenderedPageBreak/>
              <w:t>анового периода)</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 xml:space="preserve">(второй год </w:t>
            </w:r>
            <w:r w:rsidRPr="008073BB">
              <w:rPr>
                <w:color w:val="000000"/>
                <w:sz w:val="16"/>
                <w:szCs w:val="16"/>
              </w:rPr>
              <w:lastRenderedPageBreak/>
              <w:t>планового периода)</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1</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1068"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7</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8</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9</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11</w:t>
            </w:r>
          </w:p>
        </w:tc>
        <w:tc>
          <w:tcPr>
            <w:tcW w:w="1068"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12</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13</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068" w:type="dxa"/>
            <w:gridSpan w:val="4"/>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068"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068" w:type="dxa"/>
            <w:gridSpan w:val="2"/>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1068"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4524" w:type="dxa"/>
            <w:gridSpan w:val="32"/>
            <w:tcBorders>
              <w:top w:val="nil"/>
              <w:left w:val="nil"/>
              <w:bottom w:val="nil"/>
              <w:right w:val="nil"/>
            </w:tcBorders>
            <w:shd w:val="clear" w:color="auto" w:fill="auto"/>
            <w:noWrap/>
            <w:vAlign w:val="center"/>
            <w:hideMark/>
          </w:tcPr>
          <w:p w:rsidR="008073BB" w:rsidRPr="008073BB" w:rsidRDefault="008073BB" w:rsidP="008073BB">
            <w:pPr>
              <w:jc w:val="center"/>
              <w:rPr>
                <w:color w:val="000000"/>
                <w:sz w:val="16"/>
                <w:szCs w:val="16"/>
              </w:rPr>
            </w:pPr>
          </w:p>
        </w:tc>
      </w:tr>
      <w:tr w:rsidR="008073BB" w:rsidRPr="008073BB" w:rsidTr="008073BB">
        <w:trPr>
          <w:trHeight w:val="300"/>
        </w:trPr>
        <w:tc>
          <w:tcPr>
            <w:tcW w:w="5424" w:type="dxa"/>
            <w:gridSpan w:val="1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vertAlign w:val="superscript"/>
              </w:rPr>
              <w:t>3</w:t>
            </w:r>
            <w:r w:rsidRPr="008073BB">
              <w:rPr>
                <w:color w:val="000000"/>
                <w:sz w:val="16"/>
                <w:szCs w:val="16"/>
              </w:rPr>
              <w:t>Заполняется раздельно по источникам финансового обеспечения</w:t>
            </w: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Tr="008073BB">
        <w:trPr>
          <w:gridAfter w:val="7"/>
          <w:wAfter w:w="4624" w:type="dxa"/>
          <w:trHeight w:val="225"/>
        </w:trPr>
        <w:tc>
          <w:tcPr>
            <w:tcW w:w="9900" w:type="dxa"/>
            <w:gridSpan w:val="25"/>
            <w:tcBorders>
              <w:top w:val="nil"/>
              <w:left w:val="nil"/>
              <w:bottom w:val="nil"/>
              <w:right w:val="nil"/>
            </w:tcBorders>
            <w:shd w:val="clear" w:color="auto" w:fill="auto"/>
            <w:noWrap/>
            <w:vAlign w:val="center"/>
            <w:hideMark/>
          </w:tcPr>
          <w:p w:rsidR="008073BB" w:rsidRDefault="008073BB">
            <w:pPr>
              <w:jc w:val="center"/>
              <w:rPr>
                <w:color w:val="000000"/>
                <w:sz w:val="16"/>
                <w:szCs w:val="16"/>
              </w:rPr>
            </w:pPr>
            <w:r>
              <w:rPr>
                <w:color w:val="000000"/>
                <w:sz w:val="16"/>
                <w:szCs w:val="16"/>
              </w:rPr>
              <w:t xml:space="preserve">1.11. Обоснование (расчет) плановых показателей по расходам на безвозмездное перечисление организациям и физическим лицам </w:t>
            </w:r>
            <w:r>
              <w:rPr>
                <w:color w:val="000000"/>
                <w:sz w:val="16"/>
                <w:szCs w:val="16"/>
                <w:vertAlign w:val="superscript"/>
              </w:rPr>
              <w:t>4</w:t>
            </w:r>
          </w:p>
        </w:tc>
      </w:tr>
      <w:tr w:rsidR="008073BB" w:rsidTr="008073BB">
        <w:trPr>
          <w:gridAfter w:val="7"/>
          <w:wAfter w:w="4624" w:type="dxa"/>
          <w:trHeight w:val="225"/>
        </w:trPr>
        <w:tc>
          <w:tcPr>
            <w:tcW w:w="1440" w:type="dxa"/>
            <w:gridSpan w:val="2"/>
            <w:tcBorders>
              <w:top w:val="nil"/>
              <w:left w:val="nil"/>
              <w:bottom w:val="nil"/>
              <w:right w:val="nil"/>
            </w:tcBorders>
            <w:shd w:val="clear" w:color="auto" w:fill="auto"/>
            <w:noWrap/>
            <w:vAlign w:val="center"/>
            <w:hideMark/>
          </w:tcPr>
          <w:p w:rsidR="008073BB" w:rsidRDefault="008073BB">
            <w:pPr>
              <w:jc w:val="both"/>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r>
      <w:tr w:rsidR="008073BB" w:rsidTr="008073BB">
        <w:trPr>
          <w:gridAfter w:val="7"/>
          <w:wAfter w:w="4624" w:type="dxa"/>
          <w:trHeight w:val="218"/>
        </w:trPr>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Наименование расходов</w:t>
            </w:r>
          </w:p>
        </w:tc>
        <w:tc>
          <w:tcPr>
            <w:tcW w:w="2820" w:type="dxa"/>
            <w:gridSpan w:val="7"/>
            <w:tcBorders>
              <w:top w:val="single" w:sz="4" w:space="0" w:color="auto"/>
              <w:left w:val="single" w:sz="4" w:space="0" w:color="auto"/>
              <w:bottom w:val="single" w:sz="4" w:space="0" w:color="000000"/>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Размер одной выплаты, руб.</w:t>
            </w:r>
          </w:p>
        </w:tc>
        <w:tc>
          <w:tcPr>
            <w:tcW w:w="2820" w:type="dxa"/>
            <w:gridSpan w:val="8"/>
            <w:tcBorders>
              <w:top w:val="single" w:sz="4" w:space="0" w:color="auto"/>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Количество выплат в год</w:t>
            </w:r>
          </w:p>
        </w:tc>
        <w:tc>
          <w:tcPr>
            <w:tcW w:w="2820" w:type="dxa"/>
            <w:gridSpan w:val="8"/>
            <w:tcBorders>
              <w:top w:val="single" w:sz="4" w:space="0" w:color="auto"/>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Общая сумма выплат, руб.</w:t>
            </w:r>
          </w:p>
        </w:tc>
      </w:tr>
      <w:tr w:rsidR="008073BB" w:rsidTr="008073BB">
        <w:trPr>
          <w:gridAfter w:val="7"/>
          <w:wAfter w:w="4624" w:type="dxa"/>
          <w:trHeight w:val="225"/>
        </w:trPr>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8073BB" w:rsidRDefault="008073BB">
            <w:pPr>
              <w:rPr>
                <w:color w:val="000000"/>
                <w:sz w:val="16"/>
                <w:szCs w:val="16"/>
              </w:rPr>
            </w:pPr>
          </w:p>
        </w:tc>
        <w:tc>
          <w:tcPr>
            <w:tcW w:w="940" w:type="dxa"/>
            <w:gridSpan w:val="2"/>
            <w:tcBorders>
              <w:top w:val="nil"/>
              <w:left w:val="single" w:sz="4" w:space="0" w:color="auto"/>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2"/>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2"/>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2"/>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r>
      <w:tr w:rsidR="008073BB" w:rsidTr="008073BB">
        <w:trPr>
          <w:gridAfter w:val="7"/>
          <w:wAfter w:w="4624" w:type="dxa"/>
          <w:trHeight w:val="698"/>
        </w:trPr>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8073BB" w:rsidRDefault="008073BB">
            <w:pPr>
              <w:rPr>
                <w:color w:val="000000"/>
                <w:sz w:val="16"/>
                <w:szCs w:val="16"/>
              </w:rPr>
            </w:pPr>
          </w:p>
        </w:tc>
        <w:tc>
          <w:tcPr>
            <w:tcW w:w="9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(текущий финансовый год)</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(первый год планового периода)</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(второй год планового периода)</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(текущий финансовый год)</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(первый год планового периода)</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(второй год планового периода)</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(текущий финансовый год)</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(первый год планового периода)</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(второй год планового периода)</w:t>
            </w:r>
          </w:p>
        </w:tc>
      </w:tr>
      <w:tr w:rsidR="008073BB" w:rsidTr="008073BB">
        <w:trPr>
          <w:gridAfter w:val="7"/>
          <w:wAfter w:w="4624" w:type="dxa"/>
          <w:trHeight w:val="2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1</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2</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3</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4</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5</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6</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7</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8</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9</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10</w:t>
            </w:r>
          </w:p>
        </w:tc>
      </w:tr>
      <w:tr w:rsidR="008073BB" w:rsidTr="008073BB">
        <w:trPr>
          <w:gridAfter w:val="7"/>
          <w:wAfter w:w="4624" w:type="dxa"/>
          <w:trHeight w:val="2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r>
      <w:tr w:rsidR="008073BB" w:rsidTr="008073BB">
        <w:trPr>
          <w:gridAfter w:val="7"/>
          <w:wAfter w:w="4624" w:type="dxa"/>
          <w:trHeight w:val="2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r>
      <w:tr w:rsidR="008073BB" w:rsidTr="008073BB">
        <w:trPr>
          <w:gridAfter w:val="7"/>
          <w:wAfter w:w="4624" w:type="dxa"/>
          <w:trHeight w:val="2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r>
      <w:tr w:rsidR="008073BB" w:rsidTr="008073BB">
        <w:trPr>
          <w:gridAfter w:val="7"/>
          <w:wAfter w:w="4624" w:type="dxa"/>
          <w:trHeight w:val="2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Итого</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proofErr w:type="spellStart"/>
            <w:r>
              <w:rPr>
                <w:color w:val="000000"/>
                <w:sz w:val="16"/>
                <w:szCs w:val="16"/>
              </w:rPr>
              <w:t>х</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proofErr w:type="spellStart"/>
            <w:r>
              <w:rPr>
                <w:color w:val="000000"/>
                <w:sz w:val="16"/>
                <w:szCs w:val="16"/>
              </w:rPr>
              <w:t>х</w:t>
            </w:r>
            <w:proofErr w:type="spellEnd"/>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proofErr w:type="spellStart"/>
            <w:r>
              <w:rPr>
                <w:color w:val="000000"/>
                <w:sz w:val="16"/>
                <w:szCs w:val="16"/>
              </w:rPr>
              <w:t>х</w:t>
            </w:r>
            <w:proofErr w:type="spellEnd"/>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r>
      <w:tr w:rsidR="008073BB" w:rsidTr="008073BB">
        <w:trPr>
          <w:gridAfter w:val="7"/>
          <w:wAfter w:w="4624" w:type="dxa"/>
          <w:trHeight w:val="225"/>
        </w:trPr>
        <w:tc>
          <w:tcPr>
            <w:tcW w:w="1440" w:type="dxa"/>
            <w:gridSpan w:val="2"/>
            <w:tcBorders>
              <w:top w:val="nil"/>
              <w:left w:val="nil"/>
              <w:bottom w:val="nil"/>
              <w:right w:val="nil"/>
            </w:tcBorders>
            <w:shd w:val="clear" w:color="auto" w:fill="auto"/>
            <w:noWrap/>
            <w:vAlign w:val="center"/>
            <w:hideMark/>
          </w:tcPr>
          <w:p w:rsidR="008073BB" w:rsidRDefault="008073BB">
            <w:pPr>
              <w:jc w:val="both"/>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r>
      <w:tr w:rsidR="008073BB" w:rsidTr="008073BB">
        <w:trPr>
          <w:gridAfter w:val="7"/>
          <w:wAfter w:w="4624" w:type="dxa"/>
          <w:trHeight w:val="349"/>
        </w:trPr>
        <w:tc>
          <w:tcPr>
            <w:tcW w:w="9900" w:type="dxa"/>
            <w:gridSpan w:val="25"/>
            <w:tcBorders>
              <w:top w:val="nil"/>
              <w:left w:val="nil"/>
              <w:bottom w:val="nil"/>
              <w:right w:val="nil"/>
            </w:tcBorders>
            <w:shd w:val="clear" w:color="auto" w:fill="auto"/>
            <w:noWrap/>
            <w:vAlign w:val="center"/>
            <w:hideMark/>
          </w:tcPr>
          <w:p w:rsidR="008073BB" w:rsidRDefault="008073BB">
            <w:pPr>
              <w:rPr>
                <w:color w:val="000000"/>
                <w:sz w:val="16"/>
                <w:szCs w:val="16"/>
              </w:rPr>
            </w:pPr>
            <w:r>
              <w:rPr>
                <w:color w:val="000000"/>
                <w:sz w:val="16"/>
                <w:szCs w:val="16"/>
                <w:vertAlign w:val="superscript"/>
              </w:rPr>
              <w:t>4</w:t>
            </w:r>
            <w:proofErr w:type="gramStart"/>
            <w:r>
              <w:rPr>
                <w:color w:val="000000"/>
                <w:sz w:val="16"/>
                <w:szCs w:val="16"/>
              </w:rPr>
              <w:t xml:space="preserve"> З</w:t>
            </w:r>
            <w:proofErr w:type="gramEnd"/>
            <w:r>
              <w:rPr>
                <w:color w:val="000000"/>
                <w:sz w:val="16"/>
                <w:szCs w:val="16"/>
              </w:rPr>
              <w:t>аполняется раздельно по источникам финансового обеспечения</w:t>
            </w:r>
          </w:p>
        </w:tc>
      </w:tr>
      <w:tr w:rsidR="008073BB" w:rsidTr="008073BB">
        <w:trPr>
          <w:gridAfter w:val="7"/>
          <w:wAfter w:w="4624" w:type="dxa"/>
          <w:trHeight w:val="225"/>
        </w:trPr>
        <w:tc>
          <w:tcPr>
            <w:tcW w:w="14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r>
      <w:tr w:rsidR="008073BB" w:rsidTr="008073BB">
        <w:trPr>
          <w:gridAfter w:val="7"/>
          <w:wAfter w:w="4624" w:type="dxa"/>
          <w:trHeight w:val="300"/>
        </w:trPr>
        <w:tc>
          <w:tcPr>
            <w:tcW w:w="9900" w:type="dxa"/>
            <w:gridSpan w:val="25"/>
            <w:tcBorders>
              <w:top w:val="nil"/>
              <w:left w:val="nil"/>
              <w:bottom w:val="nil"/>
              <w:right w:val="nil"/>
            </w:tcBorders>
            <w:shd w:val="clear" w:color="auto" w:fill="auto"/>
            <w:noWrap/>
            <w:vAlign w:val="center"/>
            <w:hideMark/>
          </w:tcPr>
          <w:p w:rsidR="008073BB" w:rsidRDefault="008073BB">
            <w:pPr>
              <w:jc w:val="center"/>
              <w:rPr>
                <w:color w:val="000000"/>
                <w:sz w:val="16"/>
                <w:szCs w:val="16"/>
              </w:rPr>
            </w:pPr>
            <w:r>
              <w:rPr>
                <w:color w:val="000000"/>
                <w:sz w:val="16"/>
                <w:szCs w:val="16"/>
              </w:rPr>
              <w:t xml:space="preserve">1.12. Обоснование (расчет) плановых показателей по прочим расходам (кроме расходов на закупку товаров, работ и услуг) </w:t>
            </w:r>
            <w:r>
              <w:rPr>
                <w:color w:val="000000"/>
                <w:sz w:val="16"/>
                <w:szCs w:val="16"/>
                <w:vertAlign w:val="superscript"/>
              </w:rPr>
              <w:t>5</w:t>
            </w:r>
          </w:p>
        </w:tc>
      </w:tr>
      <w:tr w:rsidR="008073BB" w:rsidTr="008073BB">
        <w:trPr>
          <w:gridAfter w:val="7"/>
          <w:wAfter w:w="4624" w:type="dxa"/>
          <w:trHeight w:val="300"/>
        </w:trPr>
        <w:tc>
          <w:tcPr>
            <w:tcW w:w="1440" w:type="dxa"/>
            <w:gridSpan w:val="2"/>
            <w:tcBorders>
              <w:top w:val="nil"/>
              <w:left w:val="nil"/>
              <w:bottom w:val="nil"/>
              <w:right w:val="nil"/>
            </w:tcBorders>
            <w:shd w:val="clear" w:color="auto" w:fill="auto"/>
            <w:noWrap/>
            <w:vAlign w:val="center"/>
            <w:hideMark/>
          </w:tcPr>
          <w:p w:rsidR="008073BB" w:rsidRDefault="008073BB">
            <w:pPr>
              <w:jc w:val="both"/>
              <w:rPr>
                <w:rFonts w:ascii="Calibri" w:hAnsi="Calibri" w:cs="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8073BB" w:rsidRDefault="008073BB">
            <w:pPr>
              <w:rPr>
                <w:rFonts w:ascii="Calibri" w:hAnsi="Calibri" w:cs="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8073BB" w:rsidRDefault="008073BB">
            <w:pPr>
              <w:rPr>
                <w:rFonts w:ascii="Calibri" w:hAnsi="Calibri" w:cs="Calibri"/>
                <w:color w:val="000000"/>
                <w:sz w:val="22"/>
                <w:szCs w:val="22"/>
              </w:rPr>
            </w:pPr>
          </w:p>
        </w:tc>
        <w:tc>
          <w:tcPr>
            <w:tcW w:w="940" w:type="dxa"/>
            <w:gridSpan w:val="3"/>
            <w:tcBorders>
              <w:top w:val="nil"/>
              <w:left w:val="nil"/>
              <w:bottom w:val="nil"/>
              <w:right w:val="nil"/>
            </w:tcBorders>
            <w:shd w:val="clear" w:color="auto" w:fill="auto"/>
            <w:noWrap/>
            <w:vAlign w:val="bottom"/>
            <w:hideMark/>
          </w:tcPr>
          <w:p w:rsidR="008073BB" w:rsidRDefault="008073BB">
            <w:pPr>
              <w:rPr>
                <w:rFonts w:ascii="Calibri" w:hAnsi="Calibri" w:cs="Calibri"/>
                <w:color w:val="000000"/>
                <w:sz w:val="22"/>
                <w:szCs w:val="22"/>
              </w:rPr>
            </w:pPr>
          </w:p>
        </w:tc>
        <w:tc>
          <w:tcPr>
            <w:tcW w:w="940" w:type="dxa"/>
            <w:gridSpan w:val="3"/>
            <w:tcBorders>
              <w:top w:val="nil"/>
              <w:left w:val="nil"/>
              <w:bottom w:val="nil"/>
              <w:right w:val="nil"/>
            </w:tcBorders>
            <w:shd w:val="clear" w:color="auto" w:fill="auto"/>
            <w:noWrap/>
            <w:vAlign w:val="bottom"/>
            <w:hideMark/>
          </w:tcPr>
          <w:p w:rsidR="008073BB" w:rsidRDefault="008073BB">
            <w:pPr>
              <w:rPr>
                <w:rFonts w:ascii="Calibri" w:hAnsi="Calibri" w:cs="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8073BB" w:rsidRDefault="008073BB">
            <w:pPr>
              <w:rPr>
                <w:rFonts w:ascii="Calibri" w:hAnsi="Calibri" w:cs="Calibri"/>
                <w:color w:val="000000"/>
                <w:sz w:val="22"/>
                <w:szCs w:val="22"/>
              </w:rPr>
            </w:pPr>
          </w:p>
        </w:tc>
        <w:tc>
          <w:tcPr>
            <w:tcW w:w="940" w:type="dxa"/>
            <w:gridSpan w:val="3"/>
            <w:tcBorders>
              <w:top w:val="nil"/>
              <w:left w:val="nil"/>
              <w:bottom w:val="nil"/>
              <w:right w:val="nil"/>
            </w:tcBorders>
            <w:shd w:val="clear" w:color="auto" w:fill="auto"/>
            <w:noWrap/>
            <w:vAlign w:val="bottom"/>
            <w:hideMark/>
          </w:tcPr>
          <w:p w:rsidR="008073BB" w:rsidRDefault="008073BB">
            <w:pPr>
              <w:rPr>
                <w:rFonts w:ascii="Calibri" w:hAnsi="Calibri" w:cs="Calibri"/>
                <w:color w:val="000000"/>
                <w:sz w:val="22"/>
                <w:szCs w:val="22"/>
              </w:rPr>
            </w:pPr>
          </w:p>
        </w:tc>
        <w:tc>
          <w:tcPr>
            <w:tcW w:w="940" w:type="dxa"/>
            <w:gridSpan w:val="3"/>
            <w:tcBorders>
              <w:top w:val="nil"/>
              <w:left w:val="nil"/>
              <w:bottom w:val="nil"/>
              <w:right w:val="nil"/>
            </w:tcBorders>
            <w:shd w:val="clear" w:color="auto" w:fill="auto"/>
            <w:noWrap/>
            <w:vAlign w:val="bottom"/>
            <w:hideMark/>
          </w:tcPr>
          <w:p w:rsidR="008073BB" w:rsidRDefault="008073BB">
            <w:pPr>
              <w:rPr>
                <w:rFonts w:ascii="Calibri" w:hAnsi="Calibri" w:cs="Calibri"/>
                <w:color w:val="000000"/>
                <w:sz w:val="22"/>
                <w:szCs w:val="22"/>
              </w:rPr>
            </w:pPr>
          </w:p>
        </w:tc>
        <w:tc>
          <w:tcPr>
            <w:tcW w:w="940" w:type="dxa"/>
            <w:gridSpan w:val="3"/>
            <w:tcBorders>
              <w:top w:val="nil"/>
              <w:left w:val="nil"/>
              <w:bottom w:val="nil"/>
              <w:right w:val="nil"/>
            </w:tcBorders>
            <w:shd w:val="clear" w:color="auto" w:fill="auto"/>
            <w:noWrap/>
            <w:vAlign w:val="bottom"/>
            <w:hideMark/>
          </w:tcPr>
          <w:p w:rsidR="008073BB" w:rsidRDefault="008073BB">
            <w:pPr>
              <w:rPr>
                <w:rFonts w:ascii="Calibri" w:hAnsi="Calibri" w:cs="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8073BB" w:rsidRDefault="008073BB">
            <w:pPr>
              <w:rPr>
                <w:rFonts w:ascii="Calibri" w:hAnsi="Calibri" w:cs="Calibri"/>
                <w:color w:val="000000"/>
                <w:sz w:val="22"/>
                <w:szCs w:val="22"/>
              </w:rPr>
            </w:pPr>
          </w:p>
        </w:tc>
      </w:tr>
      <w:tr w:rsidR="008073BB" w:rsidTr="008073BB">
        <w:trPr>
          <w:gridAfter w:val="7"/>
          <w:wAfter w:w="4624" w:type="dxa"/>
          <w:trHeight w:val="300"/>
        </w:trPr>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lastRenderedPageBreak/>
              <w:t>Наименование расходов</w:t>
            </w:r>
          </w:p>
        </w:tc>
        <w:tc>
          <w:tcPr>
            <w:tcW w:w="2820" w:type="dxa"/>
            <w:gridSpan w:val="7"/>
            <w:tcBorders>
              <w:top w:val="single" w:sz="4" w:space="0" w:color="auto"/>
              <w:left w:val="single" w:sz="4" w:space="0" w:color="auto"/>
              <w:bottom w:val="single" w:sz="4" w:space="0" w:color="000000"/>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Размер одной выплаты, руб.</w:t>
            </w:r>
          </w:p>
        </w:tc>
        <w:tc>
          <w:tcPr>
            <w:tcW w:w="2820" w:type="dxa"/>
            <w:gridSpan w:val="8"/>
            <w:tcBorders>
              <w:top w:val="single" w:sz="4" w:space="0" w:color="auto"/>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Количество выплат в год</w:t>
            </w:r>
          </w:p>
        </w:tc>
        <w:tc>
          <w:tcPr>
            <w:tcW w:w="2820" w:type="dxa"/>
            <w:gridSpan w:val="8"/>
            <w:tcBorders>
              <w:top w:val="single" w:sz="4" w:space="0" w:color="auto"/>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Общая сумма выплат, руб.</w:t>
            </w:r>
          </w:p>
        </w:tc>
      </w:tr>
      <w:tr w:rsidR="008073BB" w:rsidTr="008073BB">
        <w:trPr>
          <w:gridAfter w:val="7"/>
          <w:wAfter w:w="4624" w:type="dxa"/>
          <w:trHeight w:val="225"/>
        </w:trPr>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8073BB" w:rsidRDefault="008073BB">
            <w:pPr>
              <w:rPr>
                <w:color w:val="000000"/>
                <w:sz w:val="16"/>
                <w:szCs w:val="16"/>
              </w:rPr>
            </w:pPr>
          </w:p>
        </w:tc>
        <w:tc>
          <w:tcPr>
            <w:tcW w:w="940" w:type="dxa"/>
            <w:gridSpan w:val="2"/>
            <w:tcBorders>
              <w:top w:val="nil"/>
              <w:left w:val="single" w:sz="4" w:space="0" w:color="auto"/>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2"/>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2"/>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3"/>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c>
          <w:tcPr>
            <w:tcW w:w="940" w:type="dxa"/>
            <w:gridSpan w:val="2"/>
            <w:tcBorders>
              <w:top w:val="nil"/>
              <w:left w:val="nil"/>
              <w:bottom w:val="nil"/>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на 20__ г.</w:t>
            </w:r>
          </w:p>
        </w:tc>
      </w:tr>
      <w:tr w:rsidR="008073BB" w:rsidTr="008073BB">
        <w:trPr>
          <w:gridAfter w:val="7"/>
          <w:wAfter w:w="4624" w:type="dxa"/>
          <w:trHeight w:val="660"/>
        </w:trPr>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8073BB" w:rsidRDefault="008073BB">
            <w:pPr>
              <w:rPr>
                <w:color w:val="000000"/>
                <w:sz w:val="16"/>
                <w:szCs w:val="16"/>
              </w:rPr>
            </w:pPr>
          </w:p>
        </w:tc>
        <w:tc>
          <w:tcPr>
            <w:tcW w:w="9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(текущий финансовый год)</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(первый год планового периода)</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(второй год планового периода)</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(текущий финансовый год)</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(первый год планового периода)</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(второй год планового периода)</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(текущий финансовый год)</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(первый год планового периода)</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(второй год планового периода)</w:t>
            </w:r>
          </w:p>
        </w:tc>
      </w:tr>
      <w:tr w:rsidR="008073BB" w:rsidTr="008073BB">
        <w:trPr>
          <w:gridAfter w:val="7"/>
          <w:wAfter w:w="4624" w:type="dxa"/>
          <w:trHeight w:val="2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1</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2</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3</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4</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5</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6</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7</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8</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9</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r>
              <w:rPr>
                <w:color w:val="000000"/>
                <w:sz w:val="16"/>
                <w:szCs w:val="16"/>
              </w:rPr>
              <w:t>10</w:t>
            </w:r>
          </w:p>
        </w:tc>
      </w:tr>
      <w:tr w:rsidR="008073BB" w:rsidTr="008073BB">
        <w:trPr>
          <w:gridAfter w:val="7"/>
          <w:wAfter w:w="4624" w:type="dxa"/>
          <w:trHeight w:val="2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r>
      <w:tr w:rsidR="008073BB" w:rsidTr="008073BB">
        <w:trPr>
          <w:gridAfter w:val="7"/>
          <w:wAfter w:w="4624" w:type="dxa"/>
          <w:trHeight w:val="2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r>
      <w:tr w:rsidR="008073BB" w:rsidTr="008073BB">
        <w:trPr>
          <w:gridAfter w:val="7"/>
          <w:wAfter w:w="4624" w:type="dxa"/>
          <w:trHeight w:val="2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r>
      <w:tr w:rsidR="008073BB" w:rsidTr="008073BB">
        <w:trPr>
          <w:gridAfter w:val="7"/>
          <w:wAfter w:w="4624" w:type="dxa"/>
          <w:trHeight w:val="2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Итого</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proofErr w:type="spellStart"/>
            <w:r>
              <w:rPr>
                <w:color w:val="000000"/>
                <w:sz w:val="16"/>
                <w:szCs w:val="16"/>
              </w:rPr>
              <w:t>х</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proofErr w:type="spellStart"/>
            <w:r>
              <w:rPr>
                <w:color w:val="000000"/>
                <w:sz w:val="16"/>
                <w:szCs w:val="16"/>
              </w:rPr>
              <w:t>х</w:t>
            </w:r>
            <w:proofErr w:type="spellEnd"/>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proofErr w:type="spellStart"/>
            <w:r>
              <w:rPr>
                <w:color w:val="000000"/>
                <w:sz w:val="16"/>
                <w:szCs w:val="16"/>
              </w:rPr>
              <w:t>х</w:t>
            </w:r>
            <w:proofErr w:type="spellEnd"/>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proofErr w:type="spellStart"/>
            <w:r>
              <w:rPr>
                <w:color w:val="000000"/>
                <w:sz w:val="16"/>
                <w:szCs w:val="16"/>
              </w:rPr>
              <w:t>х</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proofErr w:type="spellStart"/>
            <w:r>
              <w:rPr>
                <w:color w:val="000000"/>
                <w:sz w:val="16"/>
                <w:szCs w:val="16"/>
              </w:rPr>
              <w:t>х</w:t>
            </w:r>
            <w:proofErr w:type="spellEnd"/>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jc w:val="center"/>
              <w:rPr>
                <w:color w:val="000000"/>
                <w:sz w:val="16"/>
                <w:szCs w:val="16"/>
              </w:rPr>
            </w:pPr>
            <w:proofErr w:type="spellStart"/>
            <w:r>
              <w:rPr>
                <w:color w:val="000000"/>
                <w:sz w:val="16"/>
                <w:szCs w:val="16"/>
              </w:rPr>
              <w:t>х</w:t>
            </w:r>
            <w:proofErr w:type="spellEnd"/>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8073BB" w:rsidRDefault="008073BB">
            <w:pPr>
              <w:rPr>
                <w:color w:val="000000"/>
                <w:sz w:val="16"/>
                <w:szCs w:val="16"/>
              </w:rPr>
            </w:pPr>
            <w:r>
              <w:rPr>
                <w:color w:val="000000"/>
                <w:sz w:val="16"/>
                <w:szCs w:val="16"/>
              </w:rPr>
              <w:t> </w:t>
            </w:r>
          </w:p>
        </w:tc>
      </w:tr>
      <w:tr w:rsidR="008073BB" w:rsidTr="008073BB">
        <w:trPr>
          <w:gridAfter w:val="7"/>
          <w:wAfter w:w="4624" w:type="dxa"/>
          <w:trHeight w:val="225"/>
        </w:trPr>
        <w:tc>
          <w:tcPr>
            <w:tcW w:w="14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r>
      <w:tr w:rsidR="008073BB" w:rsidTr="008073BB">
        <w:trPr>
          <w:gridAfter w:val="7"/>
          <w:wAfter w:w="4624" w:type="dxa"/>
          <w:trHeight w:val="225"/>
        </w:trPr>
        <w:tc>
          <w:tcPr>
            <w:tcW w:w="9900" w:type="dxa"/>
            <w:gridSpan w:val="25"/>
            <w:tcBorders>
              <w:top w:val="nil"/>
              <w:left w:val="nil"/>
              <w:bottom w:val="nil"/>
              <w:right w:val="nil"/>
            </w:tcBorders>
            <w:shd w:val="clear" w:color="auto" w:fill="auto"/>
            <w:noWrap/>
            <w:vAlign w:val="center"/>
            <w:hideMark/>
          </w:tcPr>
          <w:p w:rsidR="008073BB" w:rsidRDefault="008073BB">
            <w:pPr>
              <w:rPr>
                <w:color w:val="000000"/>
                <w:sz w:val="16"/>
                <w:szCs w:val="16"/>
              </w:rPr>
            </w:pPr>
            <w:r>
              <w:rPr>
                <w:color w:val="000000"/>
                <w:sz w:val="16"/>
                <w:szCs w:val="16"/>
                <w:vertAlign w:val="superscript"/>
              </w:rPr>
              <w:t>5</w:t>
            </w:r>
            <w:proofErr w:type="gramStart"/>
            <w:r>
              <w:rPr>
                <w:color w:val="000000"/>
                <w:sz w:val="16"/>
                <w:szCs w:val="16"/>
                <w:vertAlign w:val="superscript"/>
              </w:rPr>
              <w:t xml:space="preserve"> </w:t>
            </w:r>
            <w:r>
              <w:rPr>
                <w:color w:val="000000"/>
                <w:sz w:val="16"/>
                <w:szCs w:val="16"/>
              </w:rPr>
              <w:t>З</w:t>
            </w:r>
            <w:proofErr w:type="gramEnd"/>
            <w:r>
              <w:rPr>
                <w:color w:val="000000"/>
                <w:sz w:val="16"/>
                <w:szCs w:val="16"/>
              </w:rPr>
              <w:t>аполняется раздельно по источникам финансового обеспечения</w:t>
            </w:r>
          </w:p>
        </w:tc>
      </w:tr>
      <w:tr w:rsidR="008073BB" w:rsidTr="008073BB">
        <w:trPr>
          <w:gridAfter w:val="7"/>
          <w:wAfter w:w="4624" w:type="dxa"/>
          <w:trHeight w:val="225"/>
        </w:trPr>
        <w:tc>
          <w:tcPr>
            <w:tcW w:w="14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Default="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Default="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tbl>
            <w:tblPr>
              <w:tblW w:w="7840" w:type="dxa"/>
              <w:tblLook w:val="04A0"/>
            </w:tblPr>
            <w:tblGrid>
              <w:gridCol w:w="2910"/>
              <w:gridCol w:w="975"/>
              <w:gridCol w:w="912"/>
              <w:gridCol w:w="802"/>
              <w:gridCol w:w="802"/>
            </w:tblGrid>
            <w:tr w:rsidR="008073BB" w:rsidRPr="008073BB" w:rsidTr="008073BB">
              <w:trPr>
                <w:trHeight w:val="300"/>
              </w:trPr>
              <w:tc>
                <w:tcPr>
                  <w:tcW w:w="7840" w:type="dxa"/>
                  <w:gridSpan w:val="5"/>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1.13.Обоснование (расчет) плановых показателей по расходам на закупки товаров, работ и услуг</w:t>
                  </w:r>
                  <w:proofErr w:type="gramStart"/>
                  <w:r w:rsidRPr="008073BB">
                    <w:rPr>
                      <w:color w:val="000000"/>
                      <w:sz w:val="16"/>
                      <w:szCs w:val="16"/>
                      <w:vertAlign w:val="superscript"/>
                    </w:rPr>
                    <w:t>6</w:t>
                  </w:r>
                  <w:proofErr w:type="gramEnd"/>
                </w:p>
              </w:tc>
            </w:tr>
            <w:tr w:rsidR="008073BB" w:rsidRPr="008073BB" w:rsidTr="008073BB">
              <w:trPr>
                <w:trHeight w:val="300"/>
              </w:trPr>
              <w:tc>
                <w:tcPr>
                  <w:tcW w:w="7840" w:type="dxa"/>
                  <w:gridSpan w:val="5"/>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1.13.1.Обоснование (расчет) плановых показателей по расходам на закупки товаров, работ и услуг</w:t>
                  </w:r>
                </w:p>
              </w:tc>
            </w:tr>
            <w:tr w:rsidR="008073BB" w:rsidRPr="008073BB" w:rsidTr="008073BB">
              <w:trPr>
                <w:trHeight w:val="300"/>
              </w:trPr>
              <w:tc>
                <w:tcPr>
                  <w:tcW w:w="3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показателя</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Код строки</w:t>
                  </w:r>
                </w:p>
              </w:tc>
              <w:tc>
                <w:tcPr>
                  <w:tcW w:w="3020" w:type="dxa"/>
                  <w:gridSpan w:val="3"/>
                  <w:tcBorders>
                    <w:top w:val="single" w:sz="4" w:space="0" w:color="auto"/>
                    <w:left w:val="nil"/>
                    <w:bottom w:val="nil"/>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r>
            <w:tr w:rsidR="008073BB" w:rsidRPr="008073BB" w:rsidTr="008073BB">
              <w:trPr>
                <w:trHeight w:val="300"/>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8073BB" w:rsidRPr="008073BB" w:rsidRDefault="008073BB" w:rsidP="008073BB">
                  <w:pPr>
                    <w:rPr>
                      <w:color w:val="000000"/>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8073BB" w:rsidRPr="008073BB" w:rsidRDefault="008073BB" w:rsidP="008073BB">
                  <w:pPr>
                    <w:rPr>
                      <w:color w:val="000000"/>
                      <w:sz w:val="16"/>
                      <w:szCs w:val="16"/>
                    </w:rPr>
                  </w:pPr>
                </w:p>
              </w:tc>
              <w:tc>
                <w:tcPr>
                  <w:tcW w:w="1100" w:type="dxa"/>
                  <w:tcBorders>
                    <w:top w:val="single" w:sz="4" w:space="0" w:color="auto"/>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single" w:sz="4" w:space="0" w:color="auto"/>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single" w:sz="4" w:space="0" w:color="auto"/>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r>
            <w:tr w:rsidR="008073BB" w:rsidRPr="008073BB" w:rsidTr="008073BB">
              <w:trPr>
                <w:trHeight w:val="900"/>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8073BB" w:rsidRPr="008073BB" w:rsidRDefault="008073BB" w:rsidP="008073BB">
                  <w:pPr>
                    <w:rPr>
                      <w:color w:val="000000"/>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8073BB" w:rsidRPr="008073BB" w:rsidRDefault="008073BB" w:rsidP="008073BB">
                  <w:pPr>
                    <w:rPr>
                      <w:color w:val="000000"/>
                      <w:sz w:val="16"/>
                      <w:szCs w:val="16"/>
                    </w:rPr>
                  </w:pPr>
                </w:p>
              </w:tc>
              <w:tc>
                <w:tcPr>
                  <w:tcW w:w="110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r>
            <w:tr w:rsidR="008073BB" w:rsidRPr="008073BB" w:rsidTr="008073BB">
              <w:trPr>
                <w:trHeight w:val="252"/>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5</w:t>
                  </w:r>
                </w:p>
              </w:tc>
            </w:tr>
            <w:tr w:rsidR="008073BB" w:rsidRPr="008073BB" w:rsidTr="008073BB">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Задолженность по принятым и неисполненным обязательствам, полученные предварительные платежи (авансы) по контрактам (договорам) (кредиторская задолженность) на начало года</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100</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6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Произведенные предварительные платежи (авансы) по контрактам (договорам) (дебиторская задолженность) на начало года</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200</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45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lastRenderedPageBreak/>
                    <w:t>Расходы на закупку товаров, работ и услуг, всего</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300</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в том числе:</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услуги связи</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301</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транспортные услуги</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302</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коммунальные услуги</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303</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аренда имущества</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304</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содержание имущества</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305</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обязательное страхование</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306</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45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повышение квалификации (профессиональная переподготовка)</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307</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 </w:t>
                  </w:r>
                </w:p>
              </w:tc>
            </w:tr>
            <w:tr w:rsidR="008073BB" w:rsidRPr="008073BB" w:rsidTr="008073BB">
              <w:trPr>
                <w:trHeight w:val="112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оплата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выше</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308</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приобретение объектов движимого имущества</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309</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приобретение материальных запасов</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310</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Задолженность по принятым и неисполненным обязательствам, полученные предварительные платежи (авансы) по контрактам (договорам) (кредиторская задолженность) на конец года</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400</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6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Произведенные предварительные платежи (авансы) по контрактам (договорам) (дебиторская задолженность) на конец года</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500</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6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sz w:val="16"/>
                      <w:szCs w:val="16"/>
                    </w:rPr>
                  </w:pPr>
                  <w:r w:rsidRPr="008073BB">
                    <w:rPr>
                      <w:sz w:val="16"/>
                      <w:szCs w:val="16"/>
                    </w:rPr>
                    <w:t>Планируемые выплаты на закупку товаров, работ и услуг (с. 100 - с. 200 + с. 300 - с. 400 + с. 500)</w:t>
                  </w:r>
                </w:p>
              </w:tc>
              <w:tc>
                <w:tcPr>
                  <w:tcW w:w="118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600</w:t>
                  </w:r>
                </w:p>
              </w:tc>
              <w:tc>
                <w:tcPr>
                  <w:tcW w:w="110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8073BB" w:rsidRPr="008073BB" w:rsidRDefault="008073BB" w:rsidP="008073BB">
                  <w:pPr>
                    <w:rPr>
                      <w:color w:val="000000"/>
                      <w:sz w:val="16"/>
                      <w:szCs w:val="16"/>
                    </w:rPr>
                  </w:pPr>
                  <w:r w:rsidRPr="008073BB">
                    <w:rPr>
                      <w:color w:val="000000"/>
                      <w:sz w:val="16"/>
                      <w:szCs w:val="16"/>
                    </w:rPr>
                    <w:t> </w:t>
                  </w:r>
                </w:p>
              </w:tc>
            </w:tr>
            <w:tr w:rsidR="008073BB" w:rsidRPr="008073BB" w:rsidTr="008073BB">
              <w:trPr>
                <w:trHeight w:val="300"/>
              </w:trPr>
              <w:tc>
                <w:tcPr>
                  <w:tcW w:w="364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118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409"/>
              </w:trPr>
              <w:tc>
                <w:tcPr>
                  <w:tcW w:w="7840" w:type="dxa"/>
                  <w:gridSpan w:val="5"/>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vertAlign w:val="superscript"/>
                    </w:rPr>
                    <w:t>6</w:t>
                  </w:r>
                  <w:proofErr w:type="gramStart"/>
                  <w:r w:rsidRPr="008073BB">
                    <w:rPr>
                      <w:color w:val="000000"/>
                      <w:sz w:val="16"/>
                      <w:szCs w:val="16"/>
                    </w:rPr>
                    <w:t xml:space="preserve"> З</w:t>
                  </w:r>
                  <w:proofErr w:type="gramEnd"/>
                  <w:r w:rsidRPr="008073BB">
                    <w:rPr>
                      <w:color w:val="000000"/>
                      <w:sz w:val="16"/>
                      <w:szCs w:val="16"/>
                    </w:rPr>
                    <w:t xml:space="preserve">аполняется раздельно по источникам </w:t>
                  </w:r>
                  <w:proofErr w:type="spellStart"/>
                  <w:r w:rsidRPr="008073BB">
                    <w:rPr>
                      <w:color w:val="000000"/>
                      <w:sz w:val="16"/>
                      <w:szCs w:val="16"/>
                    </w:rPr>
                    <w:t>финансововго</w:t>
                  </w:r>
                  <w:proofErr w:type="spellEnd"/>
                  <w:r w:rsidRPr="008073BB">
                    <w:rPr>
                      <w:color w:val="000000"/>
                      <w:sz w:val="16"/>
                      <w:szCs w:val="16"/>
                    </w:rPr>
                    <w:t xml:space="preserve"> обеспечения</w:t>
                  </w:r>
                </w:p>
              </w:tc>
            </w:tr>
          </w:tbl>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tbl>
            <w:tblPr>
              <w:tblW w:w="15220" w:type="dxa"/>
              <w:tblLook w:val="04A0"/>
            </w:tblPr>
            <w:tblGrid>
              <w:gridCol w:w="629"/>
              <w:gridCol w:w="425"/>
              <w:gridCol w:w="425"/>
              <w:gridCol w:w="399"/>
              <w:gridCol w:w="426"/>
              <w:gridCol w:w="426"/>
              <w:gridCol w:w="399"/>
              <w:gridCol w:w="426"/>
              <w:gridCol w:w="426"/>
              <w:gridCol w:w="399"/>
              <w:gridCol w:w="426"/>
              <w:gridCol w:w="399"/>
              <w:gridCol w:w="399"/>
              <w:gridCol w:w="399"/>
              <w:gridCol w:w="398"/>
            </w:tblGrid>
            <w:tr w:rsidR="008073BB" w:rsidRPr="008073BB" w:rsidTr="008073BB">
              <w:trPr>
                <w:trHeight w:val="300"/>
              </w:trPr>
              <w:tc>
                <w:tcPr>
                  <w:tcW w:w="15220" w:type="dxa"/>
                  <w:gridSpan w:val="15"/>
                  <w:tcBorders>
                    <w:top w:val="nil"/>
                    <w:left w:val="nil"/>
                    <w:bottom w:val="nil"/>
                    <w:right w:val="nil"/>
                  </w:tcBorders>
                  <w:shd w:val="clear" w:color="auto" w:fill="auto"/>
                  <w:noWrap/>
                  <w:vAlign w:val="bottom"/>
                  <w:hideMark/>
                </w:tcPr>
                <w:p w:rsidR="008073BB" w:rsidRPr="008073BB" w:rsidRDefault="008073BB" w:rsidP="008073BB">
                  <w:pPr>
                    <w:jc w:val="center"/>
                    <w:rPr>
                      <w:color w:val="000000"/>
                      <w:sz w:val="16"/>
                      <w:szCs w:val="16"/>
                    </w:rPr>
                  </w:pPr>
                  <w:bookmarkStart w:id="9" w:name="RANGE!A1:M90"/>
                  <w:r w:rsidRPr="008073BB">
                    <w:rPr>
                      <w:color w:val="000000"/>
                      <w:sz w:val="16"/>
                      <w:szCs w:val="16"/>
                    </w:rPr>
                    <w:t xml:space="preserve">1.13.2. Обоснование (расчет) плановых показателей по расходам на </w:t>
                  </w:r>
                  <w:proofErr w:type="spellStart"/>
                  <w:r w:rsidRPr="008073BB">
                    <w:rPr>
                      <w:color w:val="000000"/>
                      <w:sz w:val="16"/>
                      <w:szCs w:val="16"/>
                    </w:rPr>
                    <w:t>усуги</w:t>
                  </w:r>
                  <w:proofErr w:type="spellEnd"/>
                  <w:r w:rsidRPr="008073BB">
                    <w:rPr>
                      <w:color w:val="000000"/>
                      <w:sz w:val="16"/>
                      <w:szCs w:val="16"/>
                    </w:rPr>
                    <w:t xml:space="preserve"> связи</w:t>
                  </w:r>
                  <w:bookmarkEnd w:id="9"/>
                </w:p>
              </w:tc>
            </w:tr>
            <w:tr w:rsidR="008073BB" w:rsidRPr="008073BB" w:rsidTr="008073BB">
              <w:trPr>
                <w:trHeight w:val="300"/>
              </w:trPr>
              <w:tc>
                <w:tcPr>
                  <w:tcW w:w="190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882"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расходов</w:t>
                  </w:r>
                </w:p>
              </w:tc>
              <w:tc>
                <w:tcPr>
                  <w:tcW w:w="27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Количество номеров, ед.</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Количество платежей в год</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Стоимость за единицу, руб.</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2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79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13</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Итого</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252"/>
              </w:trPr>
              <w:tc>
                <w:tcPr>
                  <w:tcW w:w="190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882"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2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2342" w:type="dxa"/>
                  <w:gridSpan w:val="12"/>
                  <w:tcBorders>
                    <w:top w:val="nil"/>
                    <w:left w:val="nil"/>
                    <w:bottom w:val="nil"/>
                    <w:right w:val="nil"/>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1.13.3. Обоснование (расчет) плановых показателей по расходам на транспортные услуги</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52"/>
              </w:trPr>
              <w:tc>
                <w:tcPr>
                  <w:tcW w:w="190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882"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расходов</w:t>
                  </w:r>
                </w:p>
              </w:tc>
              <w:tc>
                <w:tcPr>
                  <w:tcW w:w="27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Количество услуг перевозки</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Цена услуги перевозки, руб.</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2878" w:type="dxa"/>
                  <w:gridSpan w:val="3"/>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r>
            <w:tr w:rsidR="008073BB" w:rsidRPr="008073BB" w:rsidTr="008073BB">
              <w:trPr>
                <w:trHeight w:val="300"/>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2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58"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r>
            <w:tr w:rsidR="008073BB" w:rsidRPr="008073BB" w:rsidTr="008073BB">
              <w:trPr>
                <w:trHeight w:val="900"/>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w:t>
                  </w:r>
                  <w:r w:rsidRPr="008073BB">
                    <w:rPr>
                      <w:color w:val="000000"/>
                      <w:sz w:val="16"/>
                      <w:szCs w:val="16"/>
                    </w:rPr>
                    <w:lastRenderedPageBreak/>
                    <w:t>нсовый год)</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 xml:space="preserve">(первый год </w:t>
                  </w:r>
                  <w:r w:rsidRPr="008073BB">
                    <w:rPr>
                      <w:color w:val="000000"/>
                      <w:sz w:val="16"/>
                      <w:szCs w:val="16"/>
                    </w:rPr>
                    <w:lastRenderedPageBreak/>
                    <w:t>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 xml:space="preserve">(второй год </w:t>
                  </w:r>
                  <w:r w:rsidRPr="008073BB">
                    <w:rPr>
                      <w:color w:val="000000"/>
                      <w:sz w:val="16"/>
                      <w:szCs w:val="16"/>
                    </w:rPr>
                    <w:lastRenderedPageBreak/>
                    <w:t>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(текущий фина</w:t>
                  </w:r>
                  <w:r w:rsidRPr="008073BB">
                    <w:rPr>
                      <w:color w:val="000000"/>
                      <w:sz w:val="16"/>
                      <w:szCs w:val="16"/>
                    </w:rPr>
                    <w:lastRenderedPageBreak/>
                    <w:t>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(первый год пл</w:t>
                  </w:r>
                  <w:r w:rsidRPr="008073BB">
                    <w:rPr>
                      <w:color w:val="000000"/>
                      <w:sz w:val="16"/>
                      <w:szCs w:val="16"/>
                    </w:rPr>
                    <w:lastRenderedPageBreak/>
                    <w:t>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 xml:space="preserve">(второй год </w:t>
                  </w:r>
                  <w:r w:rsidRPr="008073BB">
                    <w:rPr>
                      <w:color w:val="000000"/>
                      <w:sz w:val="16"/>
                      <w:szCs w:val="16"/>
                    </w:rPr>
                    <w:lastRenderedPageBreak/>
                    <w:t>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(текущий фина</w:t>
                  </w:r>
                  <w:r w:rsidRPr="008073BB">
                    <w:rPr>
                      <w:color w:val="000000"/>
                      <w:sz w:val="16"/>
                      <w:szCs w:val="16"/>
                    </w:rPr>
                    <w:lastRenderedPageBreak/>
                    <w:t>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(первый год пл</w:t>
                  </w:r>
                  <w:r w:rsidRPr="008073BB">
                    <w:rPr>
                      <w:color w:val="000000"/>
                      <w:sz w:val="16"/>
                      <w:szCs w:val="16"/>
                    </w:rPr>
                    <w:lastRenderedPageBreak/>
                    <w:t>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 xml:space="preserve">(второй год </w:t>
                  </w:r>
                  <w:r w:rsidRPr="008073BB">
                    <w:rPr>
                      <w:color w:val="000000"/>
                      <w:sz w:val="16"/>
                      <w:szCs w:val="16"/>
                    </w:rPr>
                    <w:lastRenderedPageBreak/>
                    <w:t>планового периода)</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58"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1</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58"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958"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958"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958"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Итого</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58"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r>
            <w:tr w:rsidR="008073BB" w:rsidRPr="008073BB" w:rsidTr="008073BB">
              <w:trPr>
                <w:trHeight w:val="300"/>
              </w:trPr>
              <w:tc>
                <w:tcPr>
                  <w:tcW w:w="190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882"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2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58"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r>
            <w:tr w:rsidR="008073BB" w:rsidRPr="008073BB" w:rsidTr="008073BB">
              <w:trPr>
                <w:trHeight w:val="300"/>
              </w:trPr>
              <w:tc>
                <w:tcPr>
                  <w:tcW w:w="190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882"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2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58"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r>
            <w:tr w:rsidR="008073BB" w:rsidRPr="008073BB" w:rsidTr="008073BB">
              <w:trPr>
                <w:trHeight w:val="300"/>
              </w:trPr>
              <w:tc>
                <w:tcPr>
                  <w:tcW w:w="190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882"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2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vAlign w:val="center"/>
                  <w:hideMark/>
                </w:tcPr>
                <w:p w:rsidR="008073BB" w:rsidRPr="008073BB" w:rsidRDefault="008073BB" w:rsidP="008073BB">
                  <w:pPr>
                    <w:rPr>
                      <w:color w:val="000000"/>
                      <w:sz w:val="16"/>
                      <w:szCs w:val="16"/>
                    </w:rPr>
                  </w:pPr>
                </w:p>
              </w:tc>
              <w:tc>
                <w:tcPr>
                  <w:tcW w:w="960"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c>
                <w:tcPr>
                  <w:tcW w:w="958" w:type="dxa"/>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p>
              </w:tc>
            </w:tr>
            <w:tr w:rsidR="008073BB" w:rsidRPr="008073BB" w:rsidTr="008073BB">
              <w:trPr>
                <w:trHeight w:val="263"/>
              </w:trPr>
              <w:tc>
                <w:tcPr>
                  <w:tcW w:w="190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882"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2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2342" w:type="dxa"/>
                  <w:gridSpan w:val="12"/>
                  <w:tcBorders>
                    <w:top w:val="nil"/>
                    <w:left w:val="nil"/>
                    <w:bottom w:val="nil"/>
                    <w:right w:val="nil"/>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1.13.4. Обоснование (расчет) плановых показателей по расходам на коммунальные услуги</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252"/>
              </w:trPr>
              <w:tc>
                <w:tcPr>
                  <w:tcW w:w="190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882"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2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578"/>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расходов</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Елиница</w:t>
                  </w:r>
                  <w:proofErr w:type="spellEnd"/>
                  <w:r w:rsidRPr="008073BB">
                    <w:rPr>
                      <w:color w:val="000000"/>
                      <w:sz w:val="16"/>
                      <w:szCs w:val="16"/>
                    </w:rPr>
                    <w:t xml:space="preserve"> измерения</w:t>
                  </w:r>
                </w:p>
              </w:tc>
              <w:tc>
                <w:tcPr>
                  <w:tcW w:w="284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Расчетное потребление ресурсов</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Тариф (с учетом НДС), руб.</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8073BB" w:rsidRPr="008073BB" w:rsidRDefault="008073BB" w:rsidP="008073BB">
                  <w:pPr>
                    <w:rPr>
                      <w:color w:val="000000"/>
                      <w:sz w:val="16"/>
                      <w:szCs w:val="16"/>
                    </w:rPr>
                  </w:pPr>
                </w:p>
              </w:tc>
              <w:tc>
                <w:tcPr>
                  <w:tcW w:w="92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900"/>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8073BB" w:rsidRPr="008073BB" w:rsidRDefault="008073BB" w:rsidP="008073BB">
                  <w:pPr>
                    <w:rPr>
                      <w:color w:val="000000"/>
                      <w:sz w:val="16"/>
                      <w:szCs w:val="16"/>
                    </w:rPr>
                  </w:pP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1</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11</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Итого</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240"/>
              </w:trPr>
              <w:tc>
                <w:tcPr>
                  <w:tcW w:w="190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882"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2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2342" w:type="dxa"/>
                  <w:gridSpan w:val="12"/>
                  <w:tcBorders>
                    <w:top w:val="nil"/>
                    <w:left w:val="nil"/>
                    <w:bottom w:val="nil"/>
                    <w:right w:val="nil"/>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1.13.5. Обоснование (расчет) плановых показателей по расходам на аренду имущества</w:t>
                  </w:r>
                </w:p>
              </w:tc>
              <w:tc>
                <w:tcPr>
                  <w:tcW w:w="1920" w:type="dxa"/>
                  <w:gridSpan w:val="2"/>
                  <w:tcBorders>
                    <w:top w:val="nil"/>
                    <w:left w:val="nil"/>
                    <w:bottom w:val="nil"/>
                    <w:right w:val="nil"/>
                  </w:tcBorders>
                  <w:shd w:val="clear" w:color="auto" w:fill="auto"/>
                  <w:noWrap/>
                  <w:vAlign w:val="bottom"/>
                  <w:hideMark/>
                </w:tcPr>
                <w:p w:rsidR="008073BB" w:rsidRPr="008073BB" w:rsidRDefault="008073BB" w:rsidP="008073BB">
                  <w:pPr>
                    <w:jc w:val="center"/>
                    <w:rPr>
                      <w:color w:val="000000"/>
                      <w:sz w:val="16"/>
                      <w:szCs w:val="16"/>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263"/>
              </w:trPr>
              <w:tc>
                <w:tcPr>
                  <w:tcW w:w="190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882"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2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660"/>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расходов</w:t>
                  </w:r>
                </w:p>
              </w:tc>
              <w:tc>
                <w:tcPr>
                  <w:tcW w:w="27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Арендуемая площадь (количество объектов), кв. м (ед.)</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Количество месяцев (суток, часов) аренды</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Цена аренды в месяц (сутки, час), руб.</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2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67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13</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Итого</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263"/>
              </w:trPr>
              <w:tc>
                <w:tcPr>
                  <w:tcW w:w="190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882"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2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1382" w:type="dxa"/>
                  <w:gridSpan w:val="11"/>
                  <w:tcBorders>
                    <w:top w:val="nil"/>
                    <w:left w:val="nil"/>
                    <w:bottom w:val="nil"/>
                    <w:right w:val="nil"/>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1.13.6. Обоснование (расчет) плановых показателей по расходам на содержание имущества</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229"/>
              </w:trPr>
              <w:tc>
                <w:tcPr>
                  <w:tcW w:w="190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882"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2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469"/>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расходов</w:t>
                  </w:r>
                </w:p>
              </w:tc>
              <w:tc>
                <w:tcPr>
                  <w:tcW w:w="27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Стоимость работ (услуг), руб.</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Количество работ (услуг)</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2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900"/>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Итого</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882"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1382" w:type="dxa"/>
                  <w:gridSpan w:val="11"/>
                  <w:tcBorders>
                    <w:top w:val="nil"/>
                    <w:left w:val="nil"/>
                    <w:bottom w:val="nil"/>
                    <w:right w:val="nil"/>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1.13.7. Обоснование (расчет) плановых показателей по расходам на обязательное страхование</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882"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2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743"/>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расходов</w:t>
                  </w:r>
                </w:p>
              </w:tc>
              <w:tc>
                <w:tcPr>
                  <w:tcW w:w="27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Количество застрахованных работников, застрахованного имущества, чел. (ед.)</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xml:space="preserve">Базовые ставки страховых тарифов с учетом поправочных коэффициентов </w:t>
                  </w:r>
                  <w:r w:rsidRPr="008073BB">
                    <w:rPr>
                      <w:color w:val="000000"/>
                      <w:sz w:val="16"/>
                      <w:szCs w:val="16"/>
                    </w:rPr>
                    <w:br/>
                    <w:t>к ним, руб.</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2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79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263"/>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Итого</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882"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2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1382" w:type="dxa"/>
                  <w:gridSpan w:val="11"/>
                  <w:tcBorders>
                    <w:top w:val="nil"/>
                    <w:left w:val="nil"/>
                    <w:bottom w:val="nil"/>
                    <w:right w:val="nil"/>
                  </w:tcBorders>
                  <w:shd w:val="clear" w:color="auto" w:fill="auto"/>
                  <w:noWrap/>
                  <w:vAlign w:val="bottom"/>
                  <w:hideMark/>
                </w:tcPr>
                <w:p w:rsidR="008073BB" w:rsidRPr="008073BB" w:rsidRDefault="008073BB" w:rsidP="008073BB">
                  <w:pPr>
                    <w:jc w:val="center"/>
                    <w:rPr>
                      <w:color w:val="000000"/>
                      <w:sz w:val="16"/>
                      <w:szCs w:val="16"/>
                    </w:rPr>
                  </w:pPr>
                  <w:r w:rsidRPr="008073BB">
                    <w:rPr>
                      <w:color w:val="000000"/>
                      <w:sz w:val="16"/>
                      <w:szCs w:val="16"/>
                    </w:rPr>
                    <w:t>1.13.8. Обоснование (расчет) плановых показателей по расходам на повышение квалификации (профессиональную переподготовку)</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882"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2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683"/>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расходов</w:t>
                  </w:r>
                </w:p>
              </w:tc>
              <w:tc>
                <w:tcPr>
                  <w:tcW w:w="27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Количество работников, направляемых на повышение квалификации (переподготовку), чел.</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Цена обучения одного работника, руб.</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2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743"/>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w:t>
                  </w:r>
                  <w:r w:rsidRPr="008073BB">
                    <w:rPr>
                      <w:color w:val="000000"/>
                      <w:sz w:val="16"/>
                      <w:szCs w:val="16"/>
                    </w:rPr>
                    <w:lastRenderedPageBreak/>
                    <w:t>д)</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(первый год плановог</w:t>
                  </w:r>
                  <w:r w:rsidRPr="008073BB">
                    <w:rPr>
                      <w:color w:val="000000"/>
                      <w:sz w:val="16"/>
                      <w:szCs w:val="16"/>
                    </w:rPr>
                    <w:lastRenderedPageBreak/>
                    <w:t>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(второй год плановог</w:t>
                  </w:r>
                  <w:r w:rsidRPr="008073BB">
                    <w:rPr>
                      <w:color w:val="000000"/>
                      <w:sz w:val="16"/>
                      <w:szCs w:val="16"/>
                    </w:rPr>
                    <w:lastRenderedPageBreak/>
                    <w:t>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(текущий финансовый го</w:t>
                  </w:r>
                  <w:r w:rsidRPr="008073BB">
                    <w:rPr>
                      <w:color w:val="000000"/>
                      <w:sz w:val="16"/>
                      <w:szCs w:val="16"/>
                    </w:rPr>
                    <w:lastRenderedPageBreak/>
                    <w:t>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 xml:space="preserve">(первый год планового </w:t>
                  </w:r>
                  <w:r w:rsidRPr="008073BB">
                    <w:rPr>
                      <w:color w:val="000000"/>
                      <w:sz w:val="16"/>
                      <w:szCs w:val="16"/>
                    </w:rPr>
                    <w:lastRenderedPageBreak/>
                    <w:t>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(второй год плановог</w:t>
                  </w:r>
                  <w:r w:rsidRPr="008073BB">
                    <w:rPr>
                      <w:color w:val="000000"/>
                      <w:sz w:val="16"/>
                      <w:szCs w:val="16"/>
                    </w:rPr>
                    <w:lastRenderedPageBreak/>
                    <w:t>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(текущий финансовый го</w:t>
                  </w:r>
                  <w:r w:rsidRPr="008073BB">
                    <w:rPr>
                      <w:color w:val="000000"/>
                      <w:sz w:val="16"/>
                      <w:szCs w:val="16"/>
                    </w:rPr>
                    <w:lastRenderedPageBreak/>
                    <w:t>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 xml:space="preserve">(первый год планового </w:t>
                  </w:r>
                  <w:r w:rsidRPr="008073BB">
                    <w:rPr>
                      <w:color w:val="000000"/>
                      <w:sz w:val="16"/>
                      <w:szCs w:val="16"/>
                    </w:rPr>
                    <w:lastRenderedPageBreak/>
                    <w:t>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(второй год плановог</w:t>
                  </w:r>
                  <w:r w:rsidRPr="008073BB">
                    <w:rPr>
                      <w:color w:val="000000"/>
                      <w:sz w:val="16"/>
                      <w:szCs w:val="16"/>
                    </w:rPr>
                    <w:lastRenderedPageBreak/>
                    <w:t>о периода)</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lastRenderedPageBreak/>
                    <w:t>1</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Итого</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882"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480"/>
              </w:trPr>
              <w:tc>
                <w:tcPr>
                  <w:tcW w:w="11382" w:type="dxa"/>
                  <w:gridSpan w:val="11"/>
                  <w:tcBorders>
                    <w:top w:val="nil"/>
                    <w:left w:val="nil"/>
                    <w:bottom w:val="nil"/>
                    <w:right w:val="nil"/>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xml:space="preserve">1.13.9. Обоснование (расчет) плановых показателей по расходам на оплату прочих услуг (работ), приобретение движимого имущества, материальных запасов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882"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20" w:type="dxa"/>
                  <w:tcBorders>
                    <w:top w:val="nil"/>
                    <w:left w:val="nil"/>
                    <w:bottom w:val="nil"/>
                    <w:right w:val="nil"/>
                  </w:tcBorders>
                  <w:shd w:val="clear" w:color="auto" w:fill="auto"/>
                  <w:noWrap/>
                  <w:vAlign w:val="center"/>
                  <w:hideMark/>
                </w:tcPr>
                <w:p w:rsidR="008073BB" w:rsidRPr="008073BB" w:rsidRDefault="008073BB" w:rsidP="008073BB">
                  <w:pPr>
                    <w:jc w:val="both"/>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420"/>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Наименование расходов</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xml:space="preserve">Единица измерения </w:t>
                  </w:r>
                </w:p>
              </w:tc>
              <w:tc>
                <w:tcPr>
                  <w:tcW w:w="284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xml:space="preserve">Количество </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Стоимость, руб.</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Сумма, руб.</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8073BB" w:rsidRPr="008073BB" w:rsidRDefault="008073BB" w:rsidP="008073BB">
                  <w:pPr>
                    <w:rPr>
                      <w:color w:val="000000"/>
                      <w:sz w:val="16"/>
                      <w:szCs w:val="16"/>
                    </w:rPr>
                  </w:pPr>
                </w:p>
              </w:tc>
              <w:tc>
                <w:tcPr>
                  <w:tcW w:w="92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на 20__ г.</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73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8073BB" w:rsidRPr="008073BB" w:rsidRDefault="008073BB" w:rsidP="008073BB">
                  <w:pPr>
                    <w:rPr>
                      <w:color w:val="000000"/>
                      <w:sz w:val="16"/>
                      <w:szCs w:val="16"/>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8073BB" w:rsidRPr="008073BB" w:rsidRDefault="008073BB" w:rsidP="008073BB">
                  <w:pPr>
                    <w:rPr>
                      <w:color w:val="000000"/>
                      <w:sz w:val="16"/>
                      <w:szCs w:val="16"/>
                    </w:rPr>
                  </w:pP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(текущий финансовый год)</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(первый год планового периода)</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(второй год планового периода)</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10</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r w:rsidR="008073BB" w:rsidRPr="008073BB" w:rsidTr="008073BB">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Итого</w:t>
                  </w:r>
                </w:p>
              </w:tc>
              <w:tc>
                <w:tcPr>
                  <w:tcW w:w="882"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rPr>
                      <w:color w:val="000000"/>
                      <w:sz w:val="16"/>
                      <w:szCs w:val="16"/>
                    </w:rPr>
                  </w:pPr>
                  <w:r w:rsidRPr="008073BB">
                    <w:rPr>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proofErr w:type="spellStart"/>
                  <w:r w:rsidRPr="008073BB">
                    <w:rPr>
                      <w:color w:val="000000"/>
                      <w:sz w:val="16"/>
                      <w:szCs w:val="16"/>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8073BB" w:rsidRPr="008073BB" w:rsidRDefault="008073BB" w:rsidP="008073BB">
                  <w:pPr>
                    <w:jc w:val="center"/>
                    <w:rPr>
                      <w:color w:val="000000"/>
                      <w:sz w:val="16"/>
                      <w:szCs w:val="16"/>
                    </w:rPr>
                  </w:pPr>
                  <w:r w:rsidRPr="008073BB">
                    <w:rPr>
                      <w:color w:val="000000"/>
                      <w:sz w:val="16"/>
                      <w:szCs w:val="16"/>
                    </w:rPr>
                    <w:t> </w:t>
                  </w: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8073BB" w:rsidRPr="008073BB" w:rsidRDefault="008073BB" w:rsidP="008073BB">
                  <w:pPr>
                    <w:rPr>
                      <w:rFonts w:ascii="Calibri" w:hAnsi="Calibri" w:cs="Calibri"/>
                      <w:color w:val="000000"/>
                      <w:sz w:val="22"/>
                      <w:szCs w:val="22"/>
                    </w:rPr>
                  </w:pPr>
                </w:p>
              </w:tc>
            </w:tr>
          </w:tbl>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r w:rsidR="008073BB" w:rsidRPr="008073BB" w:rsidTr="008073BB">
        <w:trPr>
          <w:trHeight w:val="225"/>
        </w:trPr>
        <w:tc>
          <w:tcPr>
            <w:tcW w:w="128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4"/>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gridSpan w:val="3"/>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gridSpan w:val="2"/>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1068"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c>
          <w:tcPr>
            <w:tcW w:w="940" w:type="dxa"/>
            <w:tcBorders>
              <w:top w:val="nil"/>
              <w:left w:val="nil"/>
              <w:bottom w:val="nil"/>
              <w:right w:val="nil"/>
            </w:tcBorders>
            <w:shd w:val="clear" w:color="auto" w:fill="auto"/>
            <w:noWrap/>
            <w:vAlign w:val="bottom"/>
            <w:hideMark/>
          </w:tcPr>
          <w:p w:rsidR="008073BB" w:rsidRPr="008073BB" w:rsidRDefault="008073BB" w:rsidP="008073BB">
            <w:pPr>
              <w:rPr>
                <w:color w:val="000000"/>
                <w:sz w:val="16"/>
                <w:szCs w:val="16"/>
              </w:rPr>
            </w:pPr>
          </w:p>
        </w:tc>
      </w:tr>
    </w:tbl>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p w:rsidR="008073BB" w:rsidRDefault="008073BB" w:rsidP="00E26F95">
      <w:pPr>
        <w:pStyle w:val="ConsPlusNormal"/>
        <w:widowControl/>
        <w:ind w:firstLine="0"/>
        <w:jc w:val="both"/>
        <w:rPr>
          <w:rFonts w:ascii="Times New Roman" w:hAnsi="Times New Roman" w:cs="Times New Roman"/>
          <w:sz w:val="28"/>
          <w:szCs w:val="28"/>
        </w:rPr>
      </w:pPr>
    </w:p>
    <w:sectPr w:rsidR="008073BB" w:rsidSect="008073BB">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928" w:rsidRDefault="00EE2928" w:rsidP="008073BB">
      <w:r>
        <w:separator/>
      </w:r>
    </w:p>
  </w:endnote>
  <w:endnote w:type="continuationSeparator" w:id="0">
    <w:p w:rsidR="00EE2928" w:rsidRDefault="00EE2928" w:rsidP="00807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928" w:rsidRDefault="00EE2928" w:rsidP="008073BB">
      <w:r>
        <w:separator/>
      </w:r>
    </w:p>
  </w:footnote>
  <w:footnote w:type="continuationSeparator" w:id="0">
    <w:p w:rsidR="00EE2928" w:rsidRDefault="00EE2928" w:rsidP="00807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03AB9"/>
    <w:multiLevelType w:val="hybridMultilevel"/>
    <w:tmpl w:val="E24E4BF6"/>
    <w:lvl w:ilvl="0" w:tplc="3318A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9D7C1F"/>
    <w:multiLevelType w:val="hybridMultilevel"/>
    <w:tmpl w:val="C43EFEE2"/>
    <w:lvl w:ilvl="0" w:tplc="BB6E14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docVars>
    <w:docVar w:name="nds" w:val="18"/>
    <w:docVar w:name="ndsvid" w:val="1"/>
  </w:docVars>
  <w:rsids>
    <w:rsidRoot w:val="00E26F95"/>
    <w:rsid w:val="00031E9D"/>
    <w:rsid w:val="00032BE7"/>
    <w:rsid w:val="0003464F"/>
    <w:rsid w:val="00037AE1"/>
    <w:rsid w:val="000657C7"/>
    <w:rsid w:val="000771DA"/>
    <w:rsid w:val="000955BC"/>
    <w:rsid w:val="001371A8"/>
    <w:rsid w:val="001A75E4"/>
    <w:rsid w:val="001E1236"/>
    <w:rsid w:val="001F416A"/>
    <w:rsid w:val="001F7ECC"/>
    <w:rsid w:val="0023475E"/>
    <w:rsid w:val="00291499"/>
    <w:rsid w:val="002A54B7"/>
    <w:rsid w:val="002C5487"/>
    <w:rsid w:val="002D5610"/>
    <w:rsid w:val="00304F53"/>
    <w:rsid w:val="00335EC1"/>
    <w:rsid w:val="0034461E"/>
    <w:rsid w:val="003A3D5F"/>
    <w:rsid w:val="003D0063"/>
    <w:rsid w:val="00475308"/>
    <w:rsid w:val="00493F74"/>
    <w:rsid w:val="004A309F"/>
    <w:rsid w:val="004C048F"/>
    <w:rsid w:val="004C7EC3"/>
    <w:rsid w:val="004D5080"/>
    <w:rsid w:val="005655E1"/>
    <w:rsid w:val="00580437"/>
    <w:rsid w:val="00585876"/>
    <w:rsid w:val="005E6E89"/>
    <w:rsid w:val="00605D5A"/>
    <w:rsid w:val="00606B26"/>
    <w:rsid w:val="0064374D"/>
    <w:rsid w:val="00657C6E"/>
    <w:rsid w:val="00661354"/>
    <w:rsid w:val="006967F4"/>
    <w:rsid w:val="006D7FA7"/>
    <w:rsid w:val="006F61E5"/>
    <w:rsid w:val="00707351"/>
    <w:rsid w:val="00725CBC"/>
    <w:rsid w:val="008073BB"/>
    <w:rsid w:val="008568C4"/>
    <w:rsid w:val="0085797F"/>
    <w:rsid w:val="008A39D8"/>
    <w:rsid w:val="009A26D2"/>
    <w:rsid w:val="009D2DC4"/>
    <w:rsid w:val="00A02AB2"/>
    <w:rsid w:val="00A215CF"/>
    <w:rsid w:val="00AE1A41"/>
    <w:rsid w:val="00AF0568"/>
    <w:rsid w:val="00B57357"/>
    <w:rsid w:val="00B60CCC"/>
    <w:rsid w:val="00B6382B"/>
    <w:rsid w:val="00BB6264"/>
    <w:rsid w:val="00BD1349"/>
    <w:rsid w:val="00C017C0"/>
    <w:rsid w:val="00C56ADA"/>
    <w:rsid w:val="00D15BBC"/>
    <w:rsid w:val="00D242A9"/>
    <w:rsid w:val="00D33166"/>
    <w:rsid w:val="00D36BA6"/>
    <w:rsid w:val="00D50C64"/>
    <w:rsid w:val="00D531D2"/>
    <w:rsid w:val="00DA7141"/>
    <w:rsid w:val="00DB0A1F"/>
    <w:rsid w:val="00E26F95"/>
    <w:rsid w:val="00ED3DDB"/>
    <w:rsid w:val="00EE06FC"/>
    <w:rsid w:val="00EE2928"/>
    <w:rsid w:val="00F31812"/>
    <w:rsid w:val="00F61C3D"/>
    <w:rsid w:val="00F9037F"/>
    <w:rsid w:val="00FE0320"/>
    <w:rsid w:val="00FF4D77"/>
    <w:rsid w:val="00FF6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F95"/>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E26F95"/>
    <w:pPr>
      <w:keepNext/>
      <w:jc w:val="center"/>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6F95"/>
    <w:rPr>
      <w:rFonts w:ascii="Times New Roman" w:eastAsia="Times New Roman" w:hAnsi="Times New Roman" w:cs="Times New Roman"/>
      <w:b/>
      <w:sz w:val="36"/>
      <w:szCs w:val="36"/>
      <w:lang w:eastAsia="ru-RU"/>
    </w:rPr>
  </w:style>
  <w:style w:type="paragraph" w:customStyle="1" w:styleId="ConsPlusNormal">
    <w:name w:val="ConsPlusNormal"/>
    <w:rsid w:val="00E26F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26F95"/>
    <w:rPr>
      <w:rFonts w:ascii="Tahoma" w:hAnsi="Tahoma" w:cs="Tahoma"/>
      <w:sz w:val="16"/>
      <w:szCs w:val="16"/>
    </w:rPr>
  </w:style>
  <w:style w:type="character" w:customStyle="1" w:styleId="a4">
    <w:name w:val="Текст выноски Знак"/>
    <w:basedOn w:val="a0"/>
    <w:link w:val="a3"/>
    <w:uiPriority w:val="99"/>
    <w:semiHidden/>
    <w:rsid w:val="00E26F95"/>
    <w:rPr>
      <w:rFonts w:ascii="Tahoma" w:eastAsia="Times New Roman" w:hAnsi="Tahoma" w:cs="Tahoma"/>
      <w:sz w:val="16"/>
      <w:szCs w:val="16"/>
      <w:lang w:eastAsia="ru-RU"/>
    </w:rPr>
  </w:style>
  <w:style w:type="paragraph" w:styleId="21">
    <w:name w:val="Body Text Indent 2"/>
    <w:basedOn w:val="a"/>
    <w:link w:val="22"/>
    <w:unhideWhenUsed/>
    <w:rsid w:val="00E26F95"/>
    <w:pPr>
      <w:ind w:firstLine="709"/>
    </w:pPr>
    <w:rPr>
      <w:sz w:val="24"/>
      <w:szCs w:val="24"/>
    </w:rPr>
  </w:style>
  <w:style w:type="character" w:customStyle="1" w:styleId="22">
    <w:name w:val="Основной текст с отступом 2 Знак"/>
    <w:basedOn w:val="a0"/>
    <w:link w:val="21"/>
    <w:rsid w:val="00E26F95"/>
    <w:rPr>
      <w:rFonts w:ascii="Times New Roman" w:eastAsia="Times New Roman" w:hAnsi="Times New Roman" w:cs="Times New Roman"/>
      <w:sz w:val="24"/>
      <w:szCs w:val="24"/>
      <w:lang w:eastAsia="ru-RU"/>
    </w:rPr>
  </w:style>
  <w:style w:type="paragraph" w:styleId="a5">
    <w:name w:val="List Paragraph"/>
    <w:basedOn w:val="a"/>
    <w:uiPriority w:val="34"/>
    <w:qFormat/>
    <w:rsid w:val="00D36BA6"/>
    <w:pPr>
      <w:ind w:left="720"/>
      <w:contextualSpacing/>
    </w:pPr>
  </w:style>
  <w:style w:type="paragraph" w:customStyle="1" w:styleId="ConsPlusTitle">
    <w:name w:val="ConsPlusTitle"/>
    <w:rsid w:val="00DA7141"/>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semiHidden/>
    <w:unhideWhenUsed/>
    <w:rsid w:val="008073BB"/>
    <w:rPr>
      <w:color w:val="0000FF"/>
      <w:u w:val="single"/>
    </w:rPr>
  </w:style>
  <w:style w:type="character" w:styleId="a7">
    <w:name w:val="FollowedHyperlink"/>
    <w:basedOn w:val="a0"/>
    <w:uiPriority w:val="99"/>
    <w:semiHidden/>
    <w:unhideWhenUsed/>
    <w:rsid w:val="008073BB"/>
    <w:rPr>
      <w:color w:val="800080"/>
      <w:u w:val="single"/>
    </w:rPr>
  </w:style>
  <w:style w:type="paragraph" w:customStyle="1" w:styleId="font5">
    <w:name w:val="font5"/>
    <w:basedOn w:val="a"/>
    <w:rsid w:val="008073BB"/>
    <w:pPr>
      <w:spacing w:before="100" w:beforeAutospacing="1" w:after="100" w:afterAutospacing="1"/>
    </w:pPr>
    <w:rPr>
      <w:sz w:val="16"/>
      <w:szCs w:val="16"/>
    </w:rPr>
  </w:style>
  <w:style w:type="paragraph" w:customStyle="1" w:styleId="font6">
    <w:name w:val="font6"/>
    <w:basedOn w:val="a"/>
    <w:rsid w:val="008073BB"/>
    <w:pPr>
      <w:spacing w:before="100" w:beforeAutospacing="1" w:after="100" w:afterAutospacing="1"/>
    </w:pPr>
    <w:rPr>
      <w:sz w:val="14"/>
      <w:szCs w:val="14"/>
    </w:rPr>
  </w:style>
  <w:style w:type="paragraph" w:customStyle="1" w:styleId="font7">
    <w:name w:val="font7"/>
    <w:basedOn w:val="a"/>
    <w:rsid w:val="008073BB"/>
    <w:pPr>
      <w:spacing w:before="100" w:beforeAutospacing="1" w:after="100" w:afterAutospacing="1"/>
    </w:pPr>
    <w:rPr>
      <w:b/>
      <w:bCs/>
      <w:sz w:val="18"/>
      <w:szCs w:val="18"/>
    </w:rPr>
  </w:style>
  <w:style w:type="paragraph" w:customStyle="1" w:styleId="font8">
    <w:name w:val="font8"/>
    <w:basedOn w:val="a"/>
    <w:rsid w:val="008073BB"/>
    <w:pPr>
      <w:spacing w:before="100" w:beforeAutospacing="1" w:after="100" w:afterAutospacing="1"/>
    </w:pPr>
    <w:rPr>
      <w:b/>
      <w:bCs/>
      <w:sz w:val="18"/>
      <w:szCs w:val="18"/>
    </w:rPr>
  </w:style>
  <w:style w:type="paragraph" w:customStyle="1" w:styleId="font9">
    <w:name w:val="font9"/>
    <w:basedOn w:val="a"/>
    <w:rsid w:val="008073BB"/>
    <w:pPr>
      <w:spacing w:before="100" w:beforeAutospacing="1" w:after="100" w:afterAutospacing="1"/>
    </w:pPr>
    <w:rPr>
      <w:b/>
      <w:bCs/>
      <w:sz w:val="16"/>
      <w:szCs w:val="16"/>
    </w:rPr>
  </w:style>
  <w:style w:type="paragraph" w:customStyle="1" w:styleId="font10">
    <w:name w:val="font10"/>
    <w:basedOn w:val="a"/>
    <w:rsid w:val="008073BB"/>
    <w:pPr>
      <w:spacing w:before="100" w:beforeAutospacing="1" w:after="100" w:afterAutospacing="1"/>
    </w:pPr>
    <w:rPr>
      <w:color w:val="FFFFFF"/>
      <w:sz w:val="14"/>
      <w:szCs w:val="14"/>
    </w:rPr>
  </w:style>
  <w:style w:type="paragraph" w:customStyle="1" w:styleId="font11">
    <w:name w:val="font11"/>
    <w:basedOn w:val="a"/>
    <w:rsid w:val="008073BB"/>
    <w:pPr>
      <w:spacing w:before="100" w:beforeAutospacing="1" w:after="100" w:afterAutospacing="1"/>
    </w:pPr>
    <w:rPr>
      <w:sz w:val="14"/>
      <w:szCs w:val="14"/>
    </w:rPr>
  </w:style>
  <w:style w:type="paragraph" w:customStyle="1" w:styleId="xl65">
    <w:name w:val="xl65"/>
    <w:basedOn w:val="a"/>
    <w:rsid w:val="008073BB"/>
    <w:pPr>
      <w:spacing w:before="100" w:beforeAutospacing="1" w:after="100" w:afterAutospacing="1"/>
    </w:pPr>
    <w:rPr>
      <w:sz w:val="16"/>
      <w:szCs w:val="16"/>
    </w:rPr>
  </w:style>
  <w:style w:type="paragraph" w:customStyle="1" w:styleId="xl66">
    <w:name w:val="xl66"/>
    <w:basedOn w:val="a"/>
    <w:rsid w:val="008073BB"/>
    <w:pPr>
      <w:spacing w:before="100" w:beforeAutospacing="1" w:after="100" w:afterAutospacing="1"/>
      <w:jc w:val="right"/>
    </w:pPr>
    <w:rPr>
      <w:sz w:val="16"/>
      <w:szCs w:val="16"/>
    </w:rPr>
  </w:style>
  <w:style w:type="paragraph" w:customStyle="1" w:styleId="xl67">
    <w:name w:val="xl67"/>
    <w:basedOn w:val="a"/>
    <w:rsid w:val="008073BB"/>
    <w:pPr>
      <w:spacing w:before="100" w:beforeAutospacing="1" w:after="100" w:afterAutospacing="1"/>
    </w:pPr>
    <w:rPr>
      <w:sz w:val="14"/>
      <w:szCs w:val="14"/>
    </w:rPr>
  </w:style>
  <w:style w:type="paragraph" w:customStyle="1" w:styleId="xl68">
    <w:name w:val="xl68"/>
    <w:basedOn w:val="a"/>
    <w:rsid w:val="008073BB"/>
    <w:pPr>
      <w:spacing w:before="100" w:beforeAutospacing="1" w:after="100" w:afterAutospacing="1"/>
    </w:pPr>
    <w:rPr>
      <w:sz w:val="12"/>
      <w:szCs w:val="12"/>
    </w:rPr>
  </w:style>
  <w:style w:type="paragraph" w:customStyle="1" w:styleId="xl69">
    <w:name w:val="xl69"/>
    <w:basedOn w:val="a"/>
    <w:rsid w:val="008073BB"/>
    <w:pPr>
      <w:spacing w:before="100" w:beforeAutospacing="1" w:after="100" w:afterAutospacing="1"/>
    </w:pPr>
    <w:rPr>
      <w:b/>
      <w:bCs/>
      <w:sz w:val="18"/>
      <w:szCs w:val="18"/>
    </w:rPr>
  </w:style>
  <w:style w:type="paragraph" w:customStyle="1" w:styleId="xl70">
    <w:name w:val="xl70"/>
    <w:basedOn w:val="a"/>
    <w:rsid w:val="008073BB"/>
    <w:pPr>
      <w:spacing w:before="100" w:beforeAutospacing="1" w:after="100" w:afterAutospacing="1"/>
      <w:jc w:val="right"/>
    </w:pPr>
    <w:rPr>
      <w:b/>
      <w:bCs/>
      <w:sz w:val="18"/>
      <w:szCs w:val="18"/>
    </w:rPr>
  </w:style>
  <w:style w:type="paragraph" w:customStyle="1" w:styleId="xl71">
    <w:name w:val="xl71"/>
    <w:basedOn w:val="a"/>
    <w:rsid w:val="008073BB"/>
    <w:pPr>
      <w:spacing w:before="100" w:beforeAutospacing="1" w:after="100" w:afterAutospacing="1"/>
    </w:pPr>
    <w:rPr>
      <w:b/>
      <w:bCs/>
      <w:sz w:val="16"/>
      <w:szCs w:val="16"/>
    </w:rPr>
  </w:style>
  <w:style w:type="paragraph" w:customStyle="1" w:styleId="xl72">
    <w:name w:val="xl72"/>
    <w:basedOn w:val="a"/>
    <w:rsid w:val="008073BB"/>
    <w:pPr>
      <w:spacing w:before="100" w:beforeAutospacing="1" w:after="100" w:afterAutospacing="1"/>
    </w:pPr>
    <w:rPr>
      <w:color w:val="FFFFFF"/>
      <w:sz w:val="14"/>
      <w:szCs w:val="14"/>
    </w:rPr>
  </w:style>
  <w:style w:type="paragraph" w:customStyle="1" w:styleId="xl73">
    <w:name w:val="xl73"/>
    <w:basedOn w:val="a"/>
    <w:rsid w:val="008073BB"/>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4">
    <w:name w:val="xl74"/>
    <w:basedOn w:val="a"/>
    <w:rsid w:val="008073BB"/>
    <w:pPr>
      <w:pBdr>
        <w:bottom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8073BB"/>
    <w:pPr>
      <w:pBdr>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6">
    <w:name w:val="xl76"/>
    <w:basedOn w:val="a"/>
    <w:rsid w:val="008073BB"/>
    <w:pPr>
      <w:pBdr>
        <w:top w:val="single" w:sz="4" w:space="0" w:color="auto"/>
        <w:left w:val="single" w:sz="4" w:space="0" w:color="auto"/>
      </w:pBdr>
      <w:spacing w:before="100" w:beforeAutospacing="1" w:after="100" w:afterAutospacing="1"/>
      <w:jc w:val="right"/>
    </w:pPr>
    <w:rPr>
      <w:sz w:val="16"/>
      <w:szCs w:val="16"/>
    </w:rPr>
  </w:style>
  <w:style w:type="paragraph" w:customStyle="1" w:styleId="xl77">
    <w:name w:val="xl77"/>
    <w:basedOn w:val="a"/>
    <w:rsid w:val="008073BB"/>
    <w:pPr>
      <w:pBdr>
        <w:top w:val="single" w:sz="4" w:space="0" w:color="auto"/>
      </w:pBdr>
      <w:spacing w:before="100" w:beforeAutospacing="1" w:after="100" w:afterAutospacing="1"/>
      <w:jc w:val="right"/>
    </w:pPr>
    <w:rPr>
      <w:sz w:val="16"/>
      <w:szCs w:val="16"/>
    </w:rPr>
  </w:style>
  <w:style w:type="paragraph" w:customStyle="1" w:styleId="xl78">
    <w:name w:val="xl78"/>
    <w:basedOn w:val="a"/>
    <w:rsid w:val="008073BB"/>
    <w:pPr>
      <w:pBdr>
        <w:top w:val="single" w:sz="4" w:space="0" w:color="auto"/>
      </w:pBdr>
      <w:spacing w:before="100" w:beforeAutospacing="1" w:after="100" w:afterAutospacing="1"/>
    </w:pPr>
    <w:rPr>
      <w:sz w:val="16"/>
      <w:szCs w:val="16"/>
    </w:rPr>
  </w:style>
  <w:style w:type="paragraph" w:customStyle="1" w:styleId="xl79">
    <w:name w:val="xl79"/>
    <w:basedOn w:val="a"/>
    <w:rsid w:val="008073BB"/>
    <w:pPr>
      <w:pBdr>
        <w:top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8073BB"/>
    <w:pPr>
      <w:pBdr>
        <w:bottom w:val="single" w:sz="4" w:space="0" w:color="auto"/>
      </w:pBdr>
      <w:spacing w:before="100" w:beforeAutospacing="1" w:after="100" w:afterAutospacing="1"/>
    </w:pPr>
    <w:rPr>
      <w:b/>
      <w:bCs/>
      <w:sz w:val="18"/>
      <w:szCs w:val="18"/>
    </w:rPr>
  </w:style>
  <w:style w:type="paragraph" w:customStyle="1" w:styleId="xl81">
    <w:name w:val="xl81"/>
    <w:basedOn w:val="a"/>
    <w:rsid w:val="008073BB"/>
    <w:pPr>
      <w:pBdr>
        <w:top w:val="single" w:sz="4" w:space="0" w:color="auto"/>
        <w:bottom w:val="single" w:sz="4" w:space="0" w:color="auto"/>
      </w:pBdr>
      <w:spacing w:before="100" w:beforeAutospacing="1" w:after="100" w:afterAutospacing="1"/>
    </w:pPr>
    <w:rPr>
      <w:sz w:val="16"/>
      <w:szCs w:val="16"/>
    </w:rPr>
  </w:style>
  <w:style w:type="paragraph" w:customStyle="1" w:styleId="xl82">
    <w:name w:val="xl82"/>
    <w:basedOn w:val="a"/>
    <w:rsid w:val="008073BB"/>
    <w:pPr>
      <w:pBdr>
        <w:top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8073BB"/>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8073BB"/>
    <w:pPr>
      <w:spacing w:before="100" w:beforeAutospacing="1" w:after="100" w:afterAutospacing="1"/>
      <w:jc w:val="center"/>
      <w:textAlignment w:val="center"/>
    </w:pPr>
    <w:rPr>
      <w:sz w:val="16"/>
      <w:szCs w:val="16"/>
    </w:rPr>
  </w:style>
  <w:style w:type="paragraph" w:customStyle="1" w:styleId="xl85">
    <w:name w:val="xl85"/>
    <w:basedOn w:val="a"/>
    <w:rsid w:val="008073BB"/>
    <w:pPr>
      <w:pBdr>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8073BB"/>
    <w:pPr>
      <w:pBdr>
        <w:bottom w:val="single" w:sz="4" w:space="0" w:color="auto"/>
      </w:pBdr>
      <w:spacing w:before="100" w:beforeAutospacing="1" w:after="100" w:afterAutospacing="1"/>
      <w:jc w:val="center"/>
      <w:textAlignment w:val="center"/>
    </w:pPr>
    <w:rPr>
      <w:sz w:val="16"/>
      <w:szCs w:val="16"/>
    </w:rPr>
  </w:style>
  <w:style w:type="paragraph" w:customStyle="1" w:styleId="xl87">
    <w:name w:val="xl87"/>
    <w:basedOn w:val="a"/>
    <w:rsid w:val="008073BB"/>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a"/>
    <w:rsid w:val="008073BB"/>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8073BB"/>
    <w:pPr>
      <w:pBdr>
        <w:top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8073BB"/>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rsid w:val="008073BB"/>
    <w:pPr>
      <w:pBdr>
        <w:left w:val="single" w:sz="4" w:space="0" w:color="auto"/>
      </w:pBdr>
      <w:spacing w:before="100" w:beforeAutospacing="1" w:after="100" w:afterAutospacing="1"/>
      <w:jc w:val="center"/>
      <w:textAlignment w:val="center"/>
    </w:pPr>
    <w:rPr>
      <w:sz w:val="16"/>
      <w:szCs w:val="16"/>
    </w:rPr>
  </w:style>
  <w:style w:type="paragraph" w:customStyle="1" w:styleId="xl92">
    <w:name w:val="xl92"/>
    <w:basedOn w:val="a"/>
    <w:rsid w:val="008073BB"/>
    <w:pPr>
      <w:spacing w:before="100" w:beforeAutospacing="1" w:after="100" w:afterAutospacing="1"/>
      <w:jc w:val="center"/>
      <w:textAlignment w:val="center"/>
    </w:pPr>
    <w:rPr>
      <w:sz w:val="16"/>
      <w:szCs w:val="16"/>
    </w:rPr>
  </w:style>
  <w:style w:type="paragraph" w:customStyle="1" w:styleId="xl93">
    <w:name w:val="xl93"/>
    <w:basedOn w:val="a"/>
    <w:rsid w:val="008073BB"/>
    <w:pPr>
      <w:pBdr>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
    <w:rsid w:val="008073BB"/>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8073BB"/>
    <w:pPr>
      <w:pBdr>
        <w:bottom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8073BB"/>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a"/>
    <w:rsid w:val="008073BB"/>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8073BB"/>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8073BB"/>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0">
    <w:name w:val="xl100"/>
    <w:basedOn w:val="a"/>
    <w:rsid w:val="008073BB"/>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1">
    <w:name w:val="xl101"/>
    <w:basedOn w:val="a"/>
    <w:rsid w:val="008073BB"/>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02">
    <w:name w:val="xl102"/>
    <w:basedOn w:val="a"/>
    <w:rsid w:val="008073BB"/>
    <w:pPr>
      <w:pBdr>
        <w:top w:val="single" w:sz="4" w:space="0" w:color="auto"/>
      </w:pBdr>
      <w:spacing w:before="100" w:beforeAutospacing="1" w:after="100" w:afterAutospacing="1"/>
      <w:jc w:val="center"/>
      <w:textAlignment w:val="top"/>
    </w:pPr>
    <w:rPr>
      <w:sz w:val="16"/>
      <w:szCs w:val="16"/>
    </w:rPr>
  </w:style>
  <w:style w:type="paragraph" w:customStyle="1" w:styleId="xl103">
    <w:name w:val="xl103"/>
    <w:basedOn w:val="a"/>
    <w:rsid w:val="008073BB"/>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rsid w:val="008073BB"/>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05">
    <w:name w:val="xl105"/>
    <w:basedOn w:val="a"/>
    <w:rsid w:val="008073BB"/>
    <w:pPr>
      <w:pBdr>
        <w:top w:val="single" w:sz="8" w:space="0" w:color="auto"/>
        <w:bottom w:val="single" w:sz="4" w:space="0" w:color="auto"/>
      </w:pBdr>
      <w:spacing w:before="100" w:beforeAutospacing="1" w:after="100" w:afterAutospacing="1"/>
      <w:jc w:val="center"/>
    </w:pPr>
    <w:rPr>
      <w:sz w:val="16"/>
      <w:szCs w:val="16"/>
    </w:rPr>
  </w:style>
  <w:style w:type="paragraph" w:customStyle="1" w:styleId="xl106">
    <w:name w:val="xl106"/>
    <w:basedOn w:val="a"/>
    <w:rsid w:val="008073BB"/>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
    <w:rsid w:val="008073BB"/>
    <w:pPr>
      <w:pBdr>
        <w:top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08">
    <w:name w:val="xl108"/>
    <w:basedOn w:val="a"/>
    <w:rsid w:val="008073BB"/>
    <w:pPr>
      <w:pBdr>
        <w:top w:val="single" w:sz="4" w:space="0" w:color="auto"/>
        <w:bottom w:val="single" w:sz="4" w:space="0" w:color="auto"/>
      </w:pBdr>
      <w:spacing w:before="100" w:beforeAutospacing="1" w:after="100" w:afterAutospacing="1"/>
    </w:pPr>
    <w:rPr>
      <w:sz w:val="16"/>
      <w:szCs w:val="16"/>
    </w:rPr>
  </w:style>
  <w:style w:type="paragraph" w:customStyle="1" w:styleId="xl109">
    <w:name w:val="xl109"/>
    <w:basedOn w:val="a"/>
    <w:rsid w:val="008073BB"/>
    <w:pPr>
      <w:pBdr>
        <w:top w:val="single" w:sz="8" w:space="0" w:color="auto"/>
        <w:left w:val="single" w:sz="8" w:space="0" w:color="auto"/>
        <w:bottom w:val="single" w:sz="4" w:space="0" w:color="auto"/>
      </w:pBdr>
      <w:spacing w:before="100" w:beforeAutospacing="1" w:after="100" w:afterAutospacing="1"/>
      <w:jc w:val="center"/>
    </w:pPr>
    <w:rPr>
      <w:sz w:val="16"/>
      <w:szCs w:val="16"/>
    </w:rPr>
  </w:style>
  <w:style w:type="paragraph" w:customStyle="1" w:styleId="xl110">
    <w:name w:val="xl110"/>
    <w:basedOn w:val="a"/>
    <w:rsid w:val="008073BB"/>
    <w:pPr>
      <w:pBdr>
        <w:top w:val="single" w:sz="8" w:space="0" w:color="auto"/>
        <w:bottom w:val="single" w:sz="4" w:space="0" w:color="auto"/>
      </w:pBdr>
      <w:spacing w:before="100" w:beforeAutospacing="1" w:after="100" w:afterAutospacing="1"/>
      <w:jc w:val="center"/>
    </w:pPr>
    <w:rPr>
      <w:sz w:val="16"/>
      <w:szCs w:val="16"/>
    </w:rPr>
  </w:style>
  <w:style w:type="paragraph" w:customStyle="1" w:styleId="xl111">
    <w:name w:val="xl111"/>
    <w:basedOn w:val="a"/>
    <w:rsid w:val="008073BB"/>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
    <w:rsid w:val="008073BB"/>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13">
    <w:name w:val="xl113"/>
    <w:basedOn w:val="a"/>
    <w:rsid w:val="008073BB"/>
    <w:pPr>
      <w:pBdr>
        <w:bottom w:val="single" w:sz="4" w:space="0" w:color="auto"/>
      </w:pBdr>
      <w:spacing w:before="100" w:beforeAutospacing="1" w:after="100" w:afterAutospacing="1"/>
      <w:jc w:val="center"/>
    </w:pPr>
    <w:rPr>
      <w:sz w:val="14"/>
      <w:szCs w:val="14"/>
    </w:rPr>
  </w:style>
  <w:style w:type="paragraph" w:customStyle="1" w:styleId="xl114">
    <w:name w:val="xl114"/>
    <w:basedOn w:val="a"/>
    <w:rsid w:val="008073BB"/>
    <w:pPr>
      <w:spacing w:before="100" w:beforeAutospacing="1" w:after="100" w:afterAutospacing="1"/>
      <w:jc w:val="center"/>
    </w:pPr>
    <w:rPr>
      <w:sz w:val="14"/>
      <w:szCs w:val="14"/>
    </w:rPr>
  </w:style>
  <w:style w:type="paragraph" w:customStyle="1" w:styleId="xl115">
    <w:name w:val="xl115"/>
    <w:basedOn w:val="a"/>
    <w:rsid w:val="008073BB"/>
    <w:pPr>
      <w:spacing w:before="100" w:beforeAutospacing="1" w:after="100" w:afterAutospacing="1"/>
      <w:textAlignment w:val="top"/>
    </w:pPr>
    <w:rPr>
      <w:sz w:val="14"/>
      <w:szCs w:val="14"/>
    </w:rPr>
  </w:style>
  <w:style w:type="paragraph" w:customStyle="1" w:styleId="xl116">
    <w:name w:val="xl116"/>
    <w:basedOn w:val="a"/>
    <w:rsid w:val="008073BB"/>
    <w:pPr>
      <w:pBdr>
        <w:top w:val="single" w:sz="4" w:space="0" w:color="auto"/>
      </w:pBdr>
      <w:spacing w:before="100" w:beforeAutospacing="1" w:after="100" w:afterAutospacing="1"/>
      <w:jc w:val="center"/>
      <w:textAlignment w:val="top"/>
    </w:pPr>
    <w:rPr>
      <w:sz w:val="12"/>
      <w:szCs w:val="12"/>
    </w:rPr>
  </w:style>
  <w:style w:type="paragraph" w:customStyle="1" w:styleId="xl117">
    <w:name w:val="xl117"/>
    <w:basedOn w:val="a"/>
    <w:rsid w:val="008073BB"/>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8073BB"/>
    <w:pPr>
      <w:pBdr>
        <w:lef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8073BB"/>
    <w:pPr>
      <w:spacing w:before="100" w:beforeAutospacing="1" w:after="100" w:afterAutospacing="1"/>
      <w:jc w:val="right"/>
    </w:pPr>
    <w:rPr>
      <w:sz w:val="14"/>
      <w:szCs w:val="14"/>
    </w:rPr>
  </w:style>
  <w:style w:type="paragraph" w:customStyle="1" w:styleId="xl120">
    <w:name w:val="xl120"/>
    <w:basedOn w:val="a"/>
    <w:rsid w:val="008073BB"/>
    <w:pPr>
      <w:pBdr>
        <w:bottom w:val="single" w:sz="4" w:space="0" w:color="auto"/>
      </w:pBdr>
      <w:spacing w:before="100" w:beforeAutospacing="1" w:after="100" w:afterAutospacing="1"/>
      <w:jc w:val="center"/>
    </w:pPr>
    <w:rPr>
      <w:sz w:val="14"/>
      <w:szCs w:val="14"/>
    </w:rPr>
  </w:style>
  <w:style w:type="paragraph" w:customStyle="1" w:styleId="xl121">
    <w:name w:val="xl121"/>
    <w:basedOn w:val="a"/>
    <w:rsid w:val="008073BB"/>
    <w:pPr>
      <w:pBdr>
        <w:bottom w:val="single" w:sz="4" w:space="0" w:color="auto"/>
      </w:pBdr>
      <w:spacing w:before="100" w:beforeAutospacing="1" w:after="100" w:afterAutospacing="1"/>
    </w:pPr>
    <w:rPr>
      <w:sz w:val="14"/>
      <w:szCs w:val="14"/>
    </w:rPr>
  </w:style>
  <w:style w:type="paragraph" w:customStyle="1" w:styleId="xl122">
    <w:name w:val="xl122"/>
    <w:basedOn w:val="a"/>
    <w:rsid w:val="008073BB"/>
    <w:pPr>
      <w:pBdr>
        <w:top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23">
    <w:name w:val="xl123"/>
    <w:basedOn w:val="a"/>
    <w:rsid w:val="008073BB"/>
    <w:pPr>
      <w:pBdr>
        <w:top w:val="single" w:sz="4" w:space="0" w:color="auto"/>
        <w:left w:val="single" w:sz="8" w:space="0" w:color="auto"/>
        <w:bottom w:val="single" w:sz="4" w:space="0" w:color="auto"/>
      </w:pBdr>
      <w:spacing w:before="100" w:beforeAutospacing="1" w:after="100" w:afterAutospacing="1"/>
      <w:jc w:val="center"/>
    </w:pPr>
    <w:rPr>
      <w:sz w:val="16"/>
      <w:szCs w:val="16"/>
    </w:rPr>
  </w:style>
  <w:style w:type="paragraph" w:customStyle="1" w:styleId="xl124">
    <w:name w:val="xl124"/>
    <w:basedOn w:val="a"/>
    <w:rsid w:val="008073BB"/>
    <w:pPr>
      <w:pBdr>
        <w:top w:val="single" w:sz="4" w:space="0" w:color="auto"/>
        <w:bottom w:val="single" w:sz="4" w:space="0" w:color="auto"/>
      </w:pBdr>
      <w:spacing w:before="100" w:beforeAutospacing="1" w:after="100" w:afterAutospacing="1"/>
      <w:jc w:val="center"/>
    </w:pPr>
    <w:rPr>
      <w:sz w:val="16"/>
      <w:szCs w:val="16"/>
    </w:rPr>
  </w:style>
  <w:style w:type="paragraph" w:customStyle="1" w:styleId="xl125">
    <w:name w:val="xl125"/>
    <w:basedOn w:val="a"/>
    <w:rsid w:val="008073BB"/>
    <w:pPr>
      <w:pBdr>
        <w:top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26">
    <w:name w:val="xl126"/>
    <w:basedOn w:val="a"/>
    <w:rsid w:val="008073BB"/>
    <w:pPr>
      <w:pBdr>
        <w:bottom w:val="single" w:sz="4" w:space="0" w:color="auto"/>
      </w:pBdr>
      <w:spacing w:before="100" w:beforeAutospacing="1" w:after="100" w:afterAutospacing="1"/>
      <w:jc w:val="center"/>
    </w:pPr>
    <w:rPr>
      <w:sz w:val="16"/>
      <w:szCs w:val="16"/>
    </w:rPr>
  </w:style>
  <w:style w:type="paragraph" w:customStyle="1" w:styleId="xl127">
    <w:name w:val="xl127"/>
    <w:basedOn w:val="a"/>
    <w:rsid w:val="008073BB"/>
    <w:pPr>
      <w:pBdr>
        <w:bottom w:val="single" w:sz="4" w:space="0" w:color="auto"/>
      </w:pBdr>
      <w:spacing w:before="100" w:beforeAutospacing="1" w:after="100" w:afterAutospacing="1"/>
    </w:pPr>
    <w:rPr>
      <w:sz w:val="16"/>
      <w:szCs w:val="16"/>
    </w:rPr>
  </w:style>
  <w:style w:type="paragraph" w:customStyle="1" w:styleId="xl128">
    <w:name w:val="xl128"/>
    <w:basedOn w:val="a"/>
    <w:rsid w:val="008073B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29">
    <w:name w:val="xl129"/>
    <w:basedOn w:val="a"/>
    <w:rsid w:val="008073BB"/>
    <w:pPr>
      <w:pBdr>
        <w:top w:val="single" w:sz="4" w:space="0" w:color="auto"/>
        <w:bottom w:val="single" w:sz="4" w:space="0" w:color="auto"/>
      </w:pBdr>
      <w:spacing w:before="100" w:beforeAutospacing="1" w:after="100" w:afterAutospacing="1"/>
      <w:jc w:val="center"/>
    </w:pPr>
    <w:rPr>
      <w:sz w:val="16"/>
      <w:szCs w:val="16"/>
    </w:rPr>
  </w:style>
  <w:style w:type="paragraph" w:customStyle="1" w:styleId="xl130">
    <w:name w:val="xl130"/>
    <w:basedOn w:val="a"/>
    <w:rsid w:val="008073BB"/>
    <w:pPr>
      <w:pBdr>
        <w:top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1">
    <w:name w:val="xl131"/>
    <w:basedOn w:val="a"/>
    <w:rsid w:val="008073BB"/>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
    <w:rsid w:val="008073B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33">
    <w:name w:val="xl133"/>
    <w:basedOn w:val="a"/>
    <w:rsid w:val="008073BB"/>
    <w:pPr>
      <w:pBdr>
        <w:bottom w:val="single" w:sz="4" w:space="0" w:color="auto"/>
      </w:pBdr>
      <w:spacing w:before="100" w:beforeAutospacing="1" w:after="100" w:afterAutospacing="1"/>
    </w:pPr>
    <w:rPr>
      <w:sz w:val="16"/>
      <w:szCs w:val="16"/>
    </w:rPr>
  </w:style>
  <w:style w:type="paragraph" w:customStyle="1" w:styleId="xl134">
    <w:name w:val="xl134"/>
    <w:basedOn w:val="a"/>
    <w:rsid w:val="008073BB"/>
    <w:pPr>
      <w:pBdr>
        <w:top w:val="single" w:sz="4" w:space="0" w:color="auto"/>
        <w:left w:val="single" w:sz="8" w:space="0" w:color="auto"/>
        <w:bottom w:val="single" w:sz="4" w:space="0" w:color="auto"/>
      </w:pBdr>
      <w:spacing w:before="100" w:beforeAutospacing="1" w:after="100" w:afterAutospacing="1"/>
      <w:jc w:val="center"/>
    </w:pPr>
    <w:rPr>
      <w:b/>
      <w:bCs/>
      <w:sz w:val="16"/>
      <w:szCs w:val="16"/>
    </w:rPr>
  </w:style>
  <w:style w:type="paragraph" w:customStyle="1" w:styleId="xl135">
    <w:name w:val="xl135"/>
    <w:basedOn w:val="a"/>
    <w:rsid w:val="008073BB"/>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36">
    <w:name w:val="xl136"/>
    <w:basedOn w:val="a"/>
    <w:rsid w:val="008073BB"/>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7">
    <w:name w:val="xl137"/>
    <w:basedOn w:val="a"/>
    <w:rsid w:val="008073BB"/>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rsid w:val="008073BB"/>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
    <w:rsid w:val="008073BB"/>
    <w:pPr>
      <w:pBdr>
        <w:top w:val="single" w:sz="4"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140">
    <w:name w:val="xl140"/>
    <w:basedOn w:val="a"/>
    <w:rsid w:val="008073BB"/>
    <w:pPr>
      <w:pBdr>
        <w:top w:val="single" w:sz="4" w:space="0" w:color="auto"/>
        <w:bottom w:val="single" w:sz="8" w:space="0" w:color="auto"/>
      </w:pBdr>
      <w:spacing w:before="100" w:beforeAutospacing="1" w:after="100" w:afterAutospacing="1"/>
      <w:jc w:val="center"/>
    </w:pPr>
    <w:rPr>
      <w:sz w:val="16"/>
      <w:szCs w:val="16"/>
    </w:rPr>
  </w:style>
  <w:style w:type="paragraph" w:customStyle="1" w:styleId="xl141">
    <w:name w:val="xl141"/>
    <w:basedOn w:val="a"/>
    <w:rsid w:val="008073BB"/>
    <w:pPr>
      <w:pBdr>
        <w:top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42">
    <w:name w:val="xl142"/>
    <w:basedOn w:val="a"/>
    <w:rsid w:val="008073BB"/>
    <w:pPr>
      <w:spacing w:before="100" w:beforeAutospacing="1" w:after="100" w:afterAutospacing="1"/>
      <w:jc w:val="center"/>
    </w:pPr>
    <w:rPr>
      <w:b/>
      <w:bCs/>
      <w:sz w:val="16"/>
      <w:szCs w:val="16"/>
    </w:rPr>
  </w:style>
  <w:style w:type="paragraph" w:customStyle="1" w:styleId="xl143">
    <w:name w:val="xl143"/>
    <w:basedOn w:val="a"/>
    <w:rsid w:val="008073BB"/>
    <w:pPr>
      <w:pBdr>
        <w:top w:val="single" w:sz="4" w:space="0" w:color="auto"/>
        <w:bottom w:val="single" w:sz="4" w:space="0" w:color="auto"/>
      </w:pBdr>
      <w:spacing w:before="100" w:beforeAutospacing="1" w:after="100" w:afterAutospacing="1"/>
      <w:ind w:firstLineChars="100" w:firstLine="100"/>
    </w:pPr>
    <w:rPr>
      <w:sz w:val="16"/>
      <w:szCs w:val="16"/>
    </w:rPr>
  </w:style>
  <w:style w:type="paragraph" w:customStyle="1" w:styleId="xl144">
    <w:name w:val="xl144"/>
    <w:basedOn w:val="a"/>
    <w:rsid w:val="008073BB"/>
    <w:pPr>
      <w:pBdr>
        <w:top w:val="single" w:sz="4" w:space="0" w:color="auto"/>
        <w:bottom w:val="single" w:sz="4" w:space="0" w:color="auto"/>
      </w:pBdr>
      <w:spacing w:before="100" w:beforeAutospacing="1" w:after="100" w:afterAutospacing="1"/>
      <w:ind w:firstLineChars="100" w:firstLine="100"/>
    </w:pPr>
    <w:rPr>
      <w:sz w:val="16"/>
      <w:szCs w:val="16"/>
    </w:rPr>
  </w:style>
  <w:style w:type="paragraph" w:customStyle="1" w:styleId="xl145">
    <w:name w:val="xl145"/>
    <w:basedOn w:val="a"/>
    <w:rsid w:val="008073BB"/>
    <w:pPr>
      <w:pBdr>
        <w:top w:val="single" w:sz="4" w:space="0" w:color="auto"/>
        <w:bottom w:val="single" w:sz="4" w:space="0" w:color="auto"/>
      </w:pBdr>
      <w:spacing w:before="100" w:beforeAutospacing="1" w:after="100" w:afterAutospacing="1"/>
    </w:pPr>
    <w:rPr>
      <w:b/>
      <w:bCs/>
      <w:sz w:val="16"/>
      <w:szCs w:val="16"/>
    </w:rPr>
  </w:style>
  <w:style w:type="paragraph" w:customStyle="1" w:styleId="xl146">
    <w:name w:val="xl146"/>
    <w:basedOn w:val="a"/>
    <w:rsid w:val="008073BB"/>
    <w:pPr>
      <w:pBdr>
        <w:top w:val="single" w:sz="4" w:space="0" w:color="auto"/>
        <w:left w:val="single" w:sz="4" w:space="0" w:color="auto"/>
      </w:pBdr>
      <w:spacing w:before="100" w:beforeAutospacing="1" w:after="100" w:afterAutospacing="1"/>
      <w:jc w:val="center"/>
    </w:pPr>
    <w:rPr>
      <w:sz w:val="16"/>
      <w:szCs w:val="16"/>
    </w:rPr>
  </w:style>
  <w:style w:type="paragraph" w:customStyle="1" w:styleId="xl147">
    <w:name w:val="xl147"/>
    <w:basedOn w:val="a"/>
    <w:rsid w:val="008073BB"/>
    <w:pPr>
      <w:pBdr>
        <w:top w:val="single" w:sz="4" w:space="0" w:color="auto"/>
      </w:pBdr>
      <w:spacing w:before="100" w:beforeAutospacing="1" w:after="100" w:afterAutospacing="1"/>
      <w:jc w:val="center"/>
    </w:pPr>
    <w:rPr>
      <w:sz w:val="16"/>
      <w:szCs w:val="16"/>
    </w:rPr>
  </w:style>
  <w:style w:type="paragraph" w:customStyle="1" w:styleId="xl148">
    <w:name w:val="xl148"/>
    <w:basedOn w:val="a"/>
    <w:rsid w:val="008073BB"/>
    <w:pPr>
      <w:pBdr>
        <w:top w:val="single" w:sz="4" w:space="0" w:color="auto"/>
        <w:right w:val="single" w:sz="4" w:space="0" w:color="auto"/>
      </w:pBdr>
      <w:spacing w:before="100" w:beforeAutospacing="1" w:after="100" w:afterAutospacing="1"/>
      <w:jc w:val="center"/>
    </w:pPr>
    <w:rPr>
      <w:sz w:val="16"/>
      <w:szCs w:val="16"/>
    </w:rPr>
  </w:style>
  <w:style w:type="paragraph" w:customStyle="1" w:styleId="xl149">
    <w:name w:val="xl149"/>
    <w:basedOn w:val="a"/>
    <w:rsid w:val="008073BB"/>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0">
    <w:name w:val="xl150"/>
    <w:basedOn w:val="a"/>
    <w:rsid w:val="008073BB"/>
    <w:pPr>
      <w:pBdr>
        <w:bottom w:val="single" w:sz="8" w:space="0" w:color="auto"/>
      </w:pBdr>
      <w:spacing w:before="100" w:beforeAutospacing="1" w:after="100" w:afterAutospacing="1"/>
      <w:jc w:val="center"/>
    </w:pPr>
    <w:rPr>
      <w:sz w:val="16"/>
      <w:szCs w:val="16"/>
    </w:rPr>
  </w:style>
  <w:style w:type="paragraph" w:customStyle="1" w:styleId="xl151">
    <w:name w:val="xl151"/>
    <w:basedOn w:val="a"/>
    <w:rsid w:val="008073BB"/>
    <w:pPr>
      <w:pBdr>
        <w:bottom w:val="single" w:sz="8" w:space="0" w:color="auto"/>
        <w:right w:val="single" w:sz="4" w:space="0" w:color="auto"/>
      </w:pBdr>
      <w:spacing w:before="100" w:beforeAutospacing="1" w:after="100" w:afterAutospacing="1"/>
      <w:jc w:val="center"/>
    </w:pPr>
    <w:rPr>
      <w:sz w:val="16"/>
      <w:szCs w:val="16"/>
    </w:rPr>
  </w:style>
  <w:style w:type="paragraph" w:customStyle="1" w:styleId="xl152">
    <w:name w:val="xl152"/>
    <w:basedOn w:val="a"/>
    <w:rsid w:val="008073BB"/>
    <w:pPr>
      <w:pBdr>
        <w:top w:val="single" w:sz="4" w:space="0" w:color="auto"/>
      </w:pBdr>
      <w:spacing w:before="100" w:beforeAutospacing="1" w:after="100" w:afterAutospacing="1"/>
      <w:ind w:firstLineChars="200" w:firstLine="200"/>
    </w:pPr>
    <w:rPr>
      <w:sz w:val="16"/>
      <w:szCs w:val="16"/>
    </w:rPr>
  </w:style>
  <w:style w:type="paragraph" w:customStyle="1" w:styleId="xl153">
    <w:name w:val="xl153"/>
    <w:basedOn w:val="a"/>
    <w:rsid w:val="008073BB"/>
    <w:pPr>
      <w:pBdr>
        <w:bottom w:val="single" w:sz="4" w:space="0" w:color="auto"/>
      </w:pBdr>
      <w:spacing w:before="100" w:beforeAutospacing="1" w:after="100" w:afterAutospacing="1"/>
      <w:ind w:firstLineChars="200" w:firstLine="200"/>
    </w:pPr>
    <w:rPr>
      <w:sz w:val="16"/>
      <w:szCs w:val="16"/>
    </w:rPr>
  </w:style>
  <w:style w:type="paragraph" w:customStyle="1" w:styleId="xl154">
    <w:name w:val="xl154"/>
    <w:basedOn w:val="a"/>
    <w:rsid w:val="008073BB"/>
    <w:pPr>
      <w:pBdr>
        <w:bottom w:val="single" w:sz="4" w:space="0" w:color="auto"/>
        <w:right w:val="single" w:sz="8" w:space="0" w:color="auto"/>
      </w:pBdr>
      <w:spacing w:before="100" w:beforeAutospacing="1" w:after="100" w:afterAutospacing="1"/>
      <w:ind w:firstLineChars="200" w:firstLine="200"/>
    </w:pPr>
    <w:rPr>
      <w:sz w:val="16"/>
      <w:szCs w:val="16"/>
    </w:rPr>
  </w:style>
  <w:style w:type="paragraph" w:customStyle="1" w:styleId="xl155">
    <w:name w:val="xl155"/>
    <w:basedOn w:val="a"/>
    <w:rsid w:val="008073BB"/>
    <w:pPr>
      <w:pBdr>
        <w:top w:val="single" w:sz="4" w:space="0" w:color="auto"/>
        <w:left w:val="single" w:sz="8" w:space="0" w:color="auto"/>
      </w:pBdr>
      <w:spacing w:before="100" w:beforeAutospacing="1" w:after="100" w:afterAutospacing="1"/>
      <w:jc w:val="center"/>
    </w:pPr>
    <w:rPr>
      <w:sz w:val="16"/>
      <w:szCs w:val="16"/>
    </w:rPr>
  </w:style>
  <w:style w:type="paragraph" w:customStyle="1" w:styleId="xl156">
    <w:name w:val="xl156"/>
    <w:basedOn w:val="a"/>
    <w:rsid w:val="008073BB"/>
    <w:pPr>
      <w:pBdr>
        <w:top w:val="single" w:sz="4" w:space="0" w:color="auto"/>
      </w:pBdr>
      <w:spacing w:before="100" w:beforeAutospacing="1" w:after="100" w:afterAutospacing="1"/>
      <w:jc w:val="center"/>
    </w:pPr>
    <w:rPr>
      <w:sz w:val="16"/>
      <w:szCs w:val="16"/>
    </w:rPr>
  </w:style>
  <w:style w:type="paragraph" w:customStyle="1" w:styleId="xl157">
    <w:name w:val="xl157"/>
    <w:basedOn w:val="a"/>
    <w:rsid w:val="008073BB"/>
    <w:pPr>
      <w:pBdr>
        <w:top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
    <w:rsid w:val="008073BB"/>
    <w:pPr>
      <w:pBdr>
        <w:left w:val="single" w:sz="8" w:space="0" w:color="auto"/>
        <w:bottom w:val="single" w:sz="8" w:space="0" w:color="auto"/>
      </w:pBdr>
      <w:spacing w:before="100" w:beforeAutospacing="1" w:after="100" w:afterAutospacing="1"/>
      <w:jc w:val="center"/>
    </w:pPr>
    <w:rPr>
      <w:sz w:val="16"/>
      <w:szCs w:val="16"/>
    </w:rPr>
  </w:style>
  <w:style w:type="paragraph" w:customStyle="1" w:styleId="xl159">
    <w:name w:val="xl159"/>
    <w:basedOn w:val="a"/>
    <w:rsid w:val="008073BB"/>
    <w:pPr>
      <w:pBdr>
        <w:bottom w:val="single" w:sz="8" w:space="0" w:color="auto"/>
      </w:pBdr>
      <w:spacing w:before="100" w:beforeAutospacing="1" w:after="100" w:afterAutospacing="1"/>
      <w:jc w:val="center"/>
    </w:pPr>
    <w:rPr>
      <w:sz w:val="16"/>
      <w:szCs w:val="16"/>
    </w:rPr>
  </w:style>
  <w:style w:type="paragraph" w:customStyle="1" w:styleId="xl160">
    <w:name w:val="xl160"/>
    <w:basedOn w:val="a"/>
    <w:rsid w:val="008073BB"/>
    <w:pPr>
      <w:pBdr>
        <w:bottom w:val="single" w:sz="8" w:space="0" w:color="auto"/>
        <w:right w:val="single" w:sz="4" w:space="0" w:color="auto"/>
      </w:pBdr>
      <w:spacing w:before="100" w:beforeAutospacing="1" w:after="100" w:afterAutospacing="1"/>
      <w:jc w:val="center"/>
    </w:pPr>
    <w:rPr>
      <w:sz w:val="16"/>
      <w:szCs w:val="16"/>
    </w:rPr>
  </w:style>
  <w:style w:type="paragraph" w:customStyle="1" w:styleId="xl161">
    <w:name w:val="xl161"/>
    <w:basedOn w:val="a"/>
    <w:rsid w:val="008073BB"/>
    <w:pPr>
      <w:pBdr>
        <w:top w:val="single" w:sz="4" w:space="0" w:color="auto"/>
        <w:left w:val="single" w:sz="4" w:space="0" w:color="auto"/>
      </w:pBdr>
      <w:spacing w:before="100" w:beforeAutospacing="1" w:after="100" w:afterAutospacing="1"/>
      <w:jc w:val="center"/>
    </w:pPr>
    <w:rPr>
      <w:sz w:val="16"/>
      <w:szCs w:val="16"/>
    </w:rPr>
  </w:style>
  <w:style w:type="paragraph" w:customStyle="1" w:styleId="xl162">
    <w:name w:val="xl162"/>
    <w:basedOn w:val="a"/>
    <w:rsid w:val="008073BB"/>
    <w:pPr>
      <w:pBdr>
        <w:left w:val="single" w:sz="4" w:space="0" w:color="auto"/>
        <w:bottom w:val="single" w:sz="8" w:space="0" w:color="auto"/>
      </w:pBdr>
      <w:spacing w:before="100" w:beforeAutospacing="1" w:after="100" w:afterAutospacing="1"/>
      <w:jc w:val="center"/>
    </w:pPr>
    <w:rPr>
      <w:sz w:val="16"/>
      <w:szCs w:val="16"/>
    </w:rPr>
  </w:style>
  <w:style w:type="paragraph" w:customStyle="1" w:styleId="xl163">
    <w:name w:val="xl163"/>
    <w:basedOn w:val="a"/>
    <w:rsid w:val="008073BB"/>
    <w:pPr>
      <w:pBdr>
        <w:top w:val="single" w:sz="4" w:space="0" w:color="auto"/>
        <w:bottom w:val="single" w:sz="4" w:space="0" w:color="auto"/>
      </w:pBdr>
      <w:spacing w:before="100" w:beforeAutospacing="1" w:after="100" w:afterAutospacing="1"/>
      <w:ind w:firstLineChars="300" w:firstLine="300"/>
    </w:pPr>
    <w:rPr>
      <w:sz w:val="16"/>
      <w:szCs w:val="16"/>
    </w:rPr>
  </w:style>
  <w:style w:type="paragraph" w:customStyle="1" w:styleId="xl164">
    <w:name w:val="xl164"/>
    <w:basedOn w:val="a"/>
    <w:rsid w:val="008073BB"/>
    <w:pPr>
      <w:pBdr>
        <w:top w:val="single" w:sz="4" w:space="0" w:color="auto"/>
        <w:bottom w:val="single" w:sz="4" w:space="0" w:color="auto"/>
      </w:pBdr>
      <w:spacing w:before="100" w:beforeAutospacing="1" w:after="100" w:afterAutospacing="1"/>
      <w:ind w:firstLineChars="300" w:firstLine="300"/>
    </w:pPr>
    <w:rPr>
      <w:sz w:val="16"/>
      <w:szCs w:val="16"/>
    </w:rPr>
  </w:style>
  <w:style w:type="paragraph" w:customStyle="1" w:styleId="xl165">
    <w:name w:val="xl165"/>
    <w:basedOn w:val="a"/>
    <w:rsid w:val="008073BB"/>
    <w:pPr>
      <w:pBdr>
        <w:bottom w:val="single" w:sz="4" w:space="0" w:color="auto"/>
      </w:pBdr>
      <w:spacing w:before="100" w:beforeAutospacing="1" w:after="100" w:afterAutospacing="1"/>
      <w:ind w:firstLineChars="100" w:firstLine="100"/>
    </w:pPr>
    <w:rPr>
      <w:sz w:val="16"/>
      <w:szCs w:val="16"/>
    </w:rPr>
  </w:style>
  <w:style w:type="paragraph" w:customStyle="1" w:styleId="xl166">
    <w:name w:val="xl166"/>
    <w:basedOn w:val="a"/>
    <w:rsid w:val="008073BB"/>
    <w:pPr>
      <w:pBdr>
        <w:bottom w:val="single" w:sz="4" w:space="0" w:color="auto"/>
      </w:pBdr>
      <w:spacing w:before="100" w:beforeAutospacing="1" w:after="100" w:afterAutospacing="1"/>
      <w:ind w:firstLineChars="100" w:firstLine="100"/>
    </w:pPr>
    <w:rPr>
      <w:sz w:val="16"/>
      <w:szCs w:val="16"/>
    </w:rPr>
  </w:style>
  <w:style w:type="paragraph" w:customStyle="1" w:styleId="xl167">
    <w:name w:val="xl167"/>
    <w:basedOn w:val="a"/>
    <w:rsid w:val="008073BB"/>
    <w:pPr>
      <w:pBdr>
        <w:bottom w:val="single" w:sz="4" w:space="0" w:color="auto"/>
        <w:right w:val="single" w:sz="8" w:space="0" w:color="auto"/>
      </w:pBdr>
      <w:spacing w:before="100" w:beforeAutospacing="1" w:after="100" w:afterAutospacing="1"/>
      <w:ind w:firstLineChars="100" w:firstLine="100"/>
    </w:pPr>
    <w:rPr>
      <w:sz w:val="16"/>
      <w:szCs w:val="16"/>
    </w:rPr>
  </w:style>
  <w:style w:type="paragraph" w:customStyle="1" w:styleId="xl168">
    <w:name w:val="xl168"/>
    <w:basedOn w:val="a"/>
    <w:rsid w:val="008073BB"/>
    <w:pPr>
      <w:pBdr>
        <w:top w:val="single" w:sz="4" w:space="0" w:color="auto"/>
        <w:right w:val="single" w:sz="8" w:space="0" w:color="auto"/>
      </w:pBdr>
      <w:spacing w:before="100" w:beforeAutospacing="1" w:after="100" w:afterAutospacing="1"/>
      <w:jc w:val="center"/>
    </w:pPr>
    <w:rPr>
      <w:sz w:val="16"/>
      <w:szCs w:val="16"/>
    </w:rPr>
  </w:style>
  <w:style w:type="paragraph" w:customStyle="1" w:styleId="xl169">
    <w:name w:val="xl169"/>
    <w:basedOn w:val="a"/>
    <w:rsid w:val="008073BB"/>
    <w:pPr>
      <w:pBdr>
        <w:bottom w:val="single" w:sz="8" w:space="0" w:color="auto"/>
        <w:right w:val="single" w:sz="8" w:space="0" w:color="auto"/>
      </w:pBdr>
      <w:spacing w:before="100" w:beforeAutospacing="1" w:after="100" w:afterAutospacing="1"/>
      <w:jc w:val="center"/>
    </w:pPr>
    <w:rPr>
      <w:sz w:val="16"/>
      <w:szCs w:val="16"/>
    </w:rPr>
  </w:style>
  <w:style w:type="paragraph" w:customStyle="1" w:styleId="xl170">
    <w:name w:val="xl170"/>
    <w:basedOn w:val="a"/>
    <w:rsid w:val="008073BB"/>
    <w:pPr>
      <w:pBdr>
        <w:left w:val="single" w:sz="4" w:space="0" w:color="auto"/>
        <w:bottom w:val="single" w:sz="4" w:space="0" w:color="auto"/>
      </w:pBdr>
      <w:spacing w:before="100" w:beforeAutospacing="1" w:after="100" w:afterAutospacing="1"/>
      <w:jc w:val="center"/>
    </w:pPr>
    <w:rPr>
      <w:sz w:val="16"/>
      <w:szCs w:val="16"/>
    </w:rPr>
  </w:style>
  <w:style w:type="paragraph" w:customStyle="1" w:styleId="xl171">
    <w:name w:val="xl171"/>
    <w:basedOn w:val="a"/>
    <w:rsid w:val="008073BB"/>
    <w:pPr>
      <w:pBdr>
        <w:bottom w:val="single" w:sz="4" w:space="0" w:color="auto"/>
      </w:pBdr>
      <w:spacing w:before="100" w:beforeAutospacing="1" w:after="100" w:afterAutospacing="1"/>
      <w:jc w:val="center"/>
    </w:pPr>
    <w:rPr>
      <w:sz w:val="16"/>
      <w:szCs w:val="16"/>
    </w:rPr>
  </w:style>
  <w:style w:type="paragraph" w:customStyle="1" w:styleId="xl172">
    <w:name w:val="xl172"/>
    <w:basedOn w:val="a"/>
    <w:rsid w:val="008073BB"/>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3">
    <w:name w:val="xl173"/>
    <w:basedOn w:val="a"/>
    <w:rsid w:val="008073BB"/>
    <w:pPr>
      <w:pBdr>
        <w:bottom w:val="single" w:sz="4" w:space="0" w:color="auto"/>
        <w:right w:val="single" w:sz="8" w:space="0" w:color="auto"/>
      </w:pBdr>
      <w:spacing w:before="100" w:beforeAutospacing="1" w:after="100" w:afterAutospacing="1"/>
      <w:jc w:val="center"/>
    </w:pPr>
    <w:rPr>
      <w:sz w:val="16"/>
      <w:szCs w:val="16"/>
    </w:rPr>
  </w:style>
  <w:style w:type="paragraph" w:customStyle="1" w:styleId="xl174">
    <w:name w:val="xl174"/>
    <w:basedOn w:val="a"/>
    <w:rsid w:val="008073BB"/>
    <w:pPr>
      <w:pBdr>
        <w:left w:val="single" w:sz="8" w:space="0" w:color="auto"/>
        <w:bottom w:val="single" w:sz="4" w:space="0" w:color="auto"/>
      </w:pBdr>
      <w:spacing w:before="100" w:beforeAutospacing="1" w:after="100" w:afterAutospacing="1"/>
      <w:jc w:val="center"/>
    </w:pPr>
    <w:rPr>
      <w:sz w:val="16"/>
      <w:szCs w:val="16"/>
    </w:rPr>
  </w:style>
  <w:style w:type="paragraph" w:customStyle="1" w:styleId="xl175">
    <w:name w:val="xl175"/>
    <w:basedOn w:val="a"/>
    <w:rsid w:val="008073BB"/>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6">
    <w:name w:val="xl176"/>
    <w:basedOn w:val="a"/>
    <w:rsid w:val="008073BB"/>
    <w:pPr>
      <w:pBdr>
        <w:left w:val="single" w:sz="4" w:space="0" w:color="auto"/>
        <w:bottom w:val="single" w:sz="4" w:space="0" w:color="auto"/>
      </w:pBdr>
      <w:spacing w:before="100" w:beforeAutospacing="1" w:after="100" w:afterAutospacing="1"/>
      <w:jc w:val="center"/>
    </w:pPr>
    <w:rPr>
      <w:sz w:val="16"/>
      <w:szCs w:val="16"/>
    </w:rPr>
  </w:style>
  <w:style w:type="paragraph" w:customStyle="1" w:styleId="xl177">
    <w:name w:val="xl177"/>
    <w:basedOn w:val="a"/>
    <w:rsid w:val="008073BB"/>
    <w:pPr>
      <w:pBdr>
        <w:top w:val="single" w:sz="4" w:space="0" w:color="auto"/>
      </w:pBdr>
      <w:spacing w:before="100" w:beforeAutospacing="1" w:after="100" w:afterAutospacing="1"/>
      <w:ind w:firstLineChars="300" w:firstLine="300"/>
    </w:pPr>
    <w:rPr>
      <w:sz w:val="16"/>
      <w:szCs w:val="16"/>
    </w:rPr>
  </w:style>
  <w:style w:type="paragraph" w:customStyle="1" w:styleId="xl178">
    <w:name w:val="xl178"/>
    <w:basedOn w:val="a"/>
    <w:rsid w:val="008073BB"/>
    <w:pPr>
      <w:pBdr>
        <w:bottom w:val="single" w:sz="4" w:space="0" w:color="auto"/>
      </w:pBdr>
      <w:spacing w:before="100" w:beforeAutospacing="1" w:after="100" w:afterAutospacing="1"/>
      <w:ind w:firstLineChars="300" w:firstLine="300"/>
    </w:pPr>
    <w:rPr>
      <w:sz w:val="16"/>
      <w:szCs w:val="16"/>
    </w:rPr>
  </w:style>
  <w:style w:type="paragraph" w:customStyle="1" w:styleId="xl179">
    <w:name w:val="xl179"/>
    <w:basedOn w:val="a"/>
    <w:rsid w:val="008073BB"/>
    <w:pPr>
      <w:pBdr>
        <w:bottom w:val="single" w:sz="4" w:space="0" w:color="auto"/>
        <w:right w:val="single" w:sz="8" w:space="0" w:color="auto"/>
      </w:pBdr>
      <w:spacing w:before="100" w:beforeAutospacing="1" w:after="100" w:afterAutospacing="1"/>
      <w:ind w:firstLineChars="300" w:firstLine="300"/>
    </w:pPr>
    <w:rPr>
      <w:sz w:val="16"/>
      <w:szCs w:val="16"/>
    </w:rPr>
  </w:style>
  <w:style w:type="paragraph" w:customStyle="1" w:styleId="xl180">
    <w:name w:val="xl180"/>
    <w:basedOn w:val="a"/>
    <w:rsid w:val="008073BB"/>
    <w:pPr>
      <w:pBdr>
        <w:bottom w:val="single" w:sz="4" w:space="0" w:color="auto"/>
      </w:pBdr>
      <w:spacing w:before="100" w:beforeAutospacing="1" w:after="100" w:afterAutospacing="1"/>
      <w:ind w:firstLineChars="300" w:firstLine="300"/>
    </w:pPr>
    <w:rPr>
      <w:sz w:val="16"/>
      <w:szCs w:val="16"/>
    </w:rPr>
  </w:style>
  <w:style w:type="paragraph" w:customStyle="1" w:styleId="xl181">
    <w:name w:val="xl181"/>
    <w:basedOn w:val="a"/>
    <w:rsid w:val="008073BB"/>
    <w:pPr>
      <w:pBdr>
        <w:top w:val="single" w:sz="4" w:space="0" w:color="auto"/>
        <w:bottom w:val="single" w:sz="4" w:space="0" w:color="auto"/>
      </w:pBdr>
      <w:spacing w:before="100" w:beforeAutospacing="1" w:after="100" w:afterAutospacing="1"/>
      <w:ind w:firstLineChars="200" w:firstLine="200"/>
    </w:pPr>
    <w:rPr>
      <w:sz w:val="16"/>
      <w:szCs w:val="16"/>
    </w:rPr>
  </w:style>
  <w:style w:type="paragraph" w:customStyle="1" w:styleId="xl182">
    <w:name w:val="xl182"/>
    <w:basedOn w:val="a"/>
    <w:rsid w:val="008073BB"/>
    <w:pPr>
      <w:pBdr>
        <w:top w:val="single" w:sz="4" w:space="0" w:color="auto"/>
        <w:bottom w:val="single" w:sz="4" w:space="0" w:color="auto"/>
      </w:pBdr>
      <w:spacing w:before="100" w:beforeAutospacing="1" w:after="100" w:afterAutospacing="1"/>
      <w:ind w:firstLineChars="200" w:firstLine="200"/>
    </w:pPr>
    <w:rPr>
      <w:sz w:val="16"/>
      <w:szCs w:val="16"/>
    </w:rPr>
  </w:style>
  <w:style w:type="paragraph" w:customStyle="1" w:styleId="xl183">
    <w:name w:val="xl183"/>
    <w:basedOn w:val="a"/>
    <w:rsid w:val="008073BB"/>
    <w:pPr>
      <w:pBdr>
        <w:top w:val="single" w:sz="4" w:space="0" w:color="auto"/>
        <w:bottom w:val="single" w:sz="4" w:space="0" w:color="auto"/>
      </w:pBdr>
      <w:spacing w:before="100" w:beforeAutospacing="1" w:after="100" w:afterAutospacing="1"/>
      <w:ind w:firstLineChars="400" w:firstLine="400"/>
    </w:pPr>
    <w:rPr>
      <w:sz w:val="16"/>
      <w:szCs w:val="16"/>
    </w:rPr>
  </w:style>
  <w:style w:type="paragraph" w:customStyle="1" w:styleId="xl184">
    <w:name w:val="xl184"/>
    <w:basedOn w:val="a"/>
    <w:rsid w:val="008073BB"/>
    <w:pPr>
      <w:pBdr>
        <w:top w:val="single" w:sz="4" w:space="0" w:color="auto"/>
        <w:bottom w:val="single" w:sz="4" w:space="0" w:color="auto"/>
      </w:pBdr>
      <w:spacing w:before="100" w:beforeAutospacing="1" w:after="100" w:afterAutospacing="1"/>
      <w:ind w:firstLineChars="400" w:firstLine="400"/>
    </w:pPr>
    <w:rPr>
      <w:sz w:val="16"/>
      <w:szCs w:val="16"/>
    </w:rPr>
  </w:style>
  <w:style w:type="paragraph" w:customStyle="1" w:styleId="xl185">
    <w:name w:val="xl185"/>
    <w:basedOn w:val="a"/>
    <w:rsid w:val="008073BB"/>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86">
    <w:name w:val="xl186"/>
    <w:basedOn w:val="a"/>
    <w:rsid w:val="008073BB"/>
    <w:pPr>
      <w:pBdr>
        <w:top w:val="single" w:sz="4" w:space="0" w:color="auto"/>
        <w:bottom w:val="single" w:sz="8" w:space="0" w:color="auto"/>
      </w:pBdr>
      <w:spacing w:before="100" w:beforeAutospacing="1" w:after="100" w:afterAutospacing="1"/>
      <w:jc w:val="center"/>
    </w:pPr>
    <w:rPr>
      <w:sz w:val="16"/>
      <w:szCs w:val="16"/>
    </w:rPr>
  </w:style>
  <w:style w:type="paragraph" w:customStyle="1" w:styleId="xl187">
    <w:name w:val="xl187"/>
    <w:basedOn w:val="a"/>
    <w:rsid w:val="008073BB"/>
    <w:pPr>
      <w:pBdr>
        <w:top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88">
    <w:name w:val="xl188"/>
    <w:basedOn w:val="a"/>
    <w:rsid w:val="008073BB"/>
    <w:pPr>
      <w:pBdr>
        <w:top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89">
    <w:name w:val="xl189"/>
    <w:basedOn w:val="a"/>
    <w:rsid w:val="008073BB"/>
    <w:pPr>
      <w:pBdr>
        <w:bottom w:val="single" w:sz="4" w:space="0" w:color="auto"/>
      </w:pBdr>
      <w:spacing w:before="100" w:beforeAutospacing="1" w:after="100" w:afterAutospacing="1"/>
      <w:ind w:firstLineChars="400" w:firstLine="400"/>
    </w:pPr>
    <w:rPr>
      <w:sz w:val="16"/>
      <w:szCs w:val="16"/>
    </w:rPr>
  </w:style>
  <w:style w:type="paragraph" w:customStyle="1" w:styleId="xl190">
    <w:name w:val="xl190"/>
    <w:basedOn w:val="a"/>
    <w:rsid w:val="008073BB"/>
    <w:pPr>
      <w:pBdr>
        <w:bottom w:val="single" w:sz="4" w:space="0" w:color="auto"/>
      </w:pBdr>
      <w:spacing w:before="100" w:beforeAutospacing="1" w:after="100" w:afterAutospacing="1"/>
      <w:ind w:firstLineChars="400" w:firstLine="400"/>
    </w:pPr>
    <w:rPr>
      <w:sz w:val="16"/>
      <w:szCs w:val="16"/>
    </w:rPr>
  </w:style>
  <w:style w:type="paragraph" w:customStyle="1" w:styleId="xl191">
    <w:name w:val="xl191"/>
    <w:basedOn w:val="a"/>
    <w:rsid w:val="008073BB"/>
    <w:pPr>
      <w:pBdr>
        <w:bottom w:val="single" w:sz="4" w:space="0" w:color="auto"/>
        <w:right w:val="single" w:sz="8" w:space="0" w:color="auto"/>
      </w:pBdr>
      <w:spacing w:before="100" w:beforeAutospacing="1" w:after="100" w:afterAutospacing="1"/>
      <w:ind w:firstLineChars="400" w:firstLine="400"/>
    </w:pPr>
    <w:rPr>
      <w:sz w:val="16"/>
      <w:szCs w:val="16"/>
    </w:rPr>
  </w:style>
  <w:style w:type="paragraph" w:customStyle="1" w:styleId="xl192">
    <w:name w:val="xl192"/>
    <w:basedOn w:val="a"/>
    <w:rsid w:val="008073BB"/>
    <w:pPr>
      <w:pBdr>
        <w:top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8073BB"/>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94">
    <w:name w:val="xl194"/>
    <w:basedOn w:val="a"/>
    <w:rsid w:val="008073BB"/>
    <w:pPr>
      <w:pBdr>
        <w:top w:val="single" w:sz="4" w:space="0" w:color="auto"/>
      </w:pBdr>
      <w:spacing w:before="100" w:beforeAutospacing="1" w:after="100" w:afterAutospacing="1"/>
      <w:ind w:firstLineChars="400" w:firstLine="400"/>
    </w:pPr>
    <w:rPr>
      <w:sz w:val="16"/>
      <w:szCs w:val="16"/>
    </w:rPr>
  </w:style>
  <w:style w:type="paragraph" w:customStyle="1" w:styleId="xl195">
    <w:name w:val="xl195"/>
    <w:basedOn w:val="a"/>
    <w:rsid w:val="008073BB"/>
    <w:pPr>
      <w:spacing w:before="100" w:beforeAutospacing="1" w:after="100" w:afterAutospacing="1"/>
      <w:jc w:val="both"/>
    </w:pPr>
    <w:rPr>
      <w:color w:val="FFFFFF"/>
      <w:sz w:val="14"/>
      <w:szCs w:val="14"/>
    </w:rPr>
  </w:style>
  <w:style w:type="table" w:styleId="a8">
    <w:name w:val="Table Grid"/>
    <w:basedOn w:val="a1"/>
    <w:uiPriority w:val="59"/>
    <w:rsid w:val="00807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8073BB"/>
    <w:pPr>
      <w:tabs>
        <w:tab w:val="center" w:pos="4677"/>
        <w:tab w:val="right" w:pos="9355"/>
      </w:tabs>
    </w:pPr>
  </w:style>
  <w:style w:type="character" w:customStyle="1" w:styleId="aa">
    <w:name w:val="Верхний колонтитул Знак"/>
    <w:basedOn w:val="a0"/>
    <w:link w:val="a9"/>
    <w:uiPriority w:val="99"/>
    <w:semiHidden/>
    <w:rsid w:val="008073BB"/>
    <w:rPr>
      <w:rFonts w:ascii="Times New Roman" w:eastAsia="Times New Roman" w:hAnsi="Times New Roman" w:cs="Times New Roman"/>
      <w:sz w:val="28"/>
      <w:szCs w:val="28"/>
      <w:lang w:eastAsia="ru-RU"/>
    </w:rPr>
  </w:style>
  <w:style w:type="paragraph" w:styleId="ab">
    <w:name w:val="footer"/>
    <w:basedOn w:val="a"/>
    <w:link w:val="ac"/>
    <w:uiPriority w:val="99"/>
    <w:semiHidden/>
    <w:unhideWhenUsed/>
    <w:rsid w:val="008073BB"/>
    <w:pPr>
      <w:tabs>
        <w:tab w:val="center" w:pos="4677"/>
        <w:tab w:val="right" w:pos="9355"/>
      </w:tabs>
    </w:pPr>
  </w:style>
  <w:style w:type="character" w:customStyle="1" w:styleId="ac">
    <w:name w:val="Нижний колонтитул Знак"/>
    <w:basedOn w:val="a0"/>
    <w:link w:val="ab"/>
    <w:uiPriority w:val="99"/>
    <w:semiHidden/>
    <w:rsid w:val="008073BB"/>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03112241">
      <w:bodyDiv w:val="1"/>
      <w:marLeft w:val="0"/>
      <w:marRight w:val="0"/>
      <w:marTop w:val="0"/>
      <w:marBottom w:val="0"/>
      <w:divBdr>
        <w:top w:val="none" w:sz="0" w:space="0" w:color="auto"/>
        <w:left w:val="none" w:sz="0" w:space="0" w:color="auto"/>
        <w:bottom w:val="none" w:sz="0" w:space="0" w:color="auto"/>
        <w:right w:val="none" w:sz="0" w:space="0" w:color="auto"/>
      </w:divBdr>
    </w:div>
    <w:div w:id="433402539">
      <w:bodyDiv w:val="1"/>
      <w:marLeft w:val="0"/>
      <w:marRight w:val="0"/>
      <w:marTop w:val="0"/>
      <w:marBottom w:val="0"/>
      <w:divBdr>
        <w:top w:val="none" w:sz="0" w:space="0" w:color="auto"/>
        <w:left w:val="none" w:sz="0" w:space="0" w:color="auto"/>
        <w:bottom w:val="none" w:sz="0" w:space="0" w:color="auto"/>
        <w:right w:val="none" w:sz="0" w:space="0" w:color="auto"/>
      </w:divBdr>
    </w:div>
    <w:div w:id="644552063">
      <w:bodyDiv w:val="1"/>
      <w:marLeft w:val="0"/>
      <w:marRight w:val="0"/>
      <w:marTop w:val="0"/>
      <w:marBottom w:val="0"/>
      <w:divBdr>
        <w:top w:val="none" w:sz="0" w:space="0" w:color="auto"/>
        <w:left w:val="none" w:sz="0" w:space="0" w:color="auto"/>
        <w:bottom w:val="none" w:sz="0" w:space="0" w:color="auto"/>
        <w:right w:val="none" w:sz="0" w:space="0" w:color="auto"/>
      </w:divBdr>
    </w:div>
    <w:div w:id="825708165">
      <w:bodyDiv w:val="1"/>
      <w:marLeft w:val="0"/>
      <w:marRight w:val="0"/>
      <w:marTop w:val="0"/>
      <w:marBottom w:val="0"/>
      <w:divBdr>
        <w:top w:val="none" w:sz="0" w:space="0" w:color="auto"/>
        <w:left w:val="none" w:sz="0" w:space="0" w:color="auto"/>
        <w:bottom w:val="none" w:sz="0" w:space="0" w:color="auto"/>
        <w:right w:val="none" w:sz="0" w:space="0" w:color="auto"/>
      </w:divBdr>
    </w:div>
    <w:div w:id="933246281">
      <w:bodyDiv w:val="1"/>
      <w:marLeft w:val="0"/>
      <w:marRight w:val="0"/>
      <w:marTop w:val="0"/>
      <w:marBottom w:val="0"/>
      <w:divBdr>
        <w:top w:val="none" w:sz="0" w:space="0" w:color="auto"/>
        <w:left w:val="none" w:sz="0" w:space="0" w:color="auto"/>
        <w:bottom w:val="none" w:sz="0" w:space="0" w:color="auto"/>
        <w:right w:val="none" w:sz="0" w:space="0" w:color="auto"/>
      </w:divBdr>
    </w:div>
    <w:div w:id="936985161">
      <w:bodyDiv w:val="1"/>
      <w:marLeft w:val="0"/>
      <w:marRight w:val="0"/>
      <w:marTop w:val="0"/>
      <w:marBottom w:val="0"/>
      <w:divBdr>
        <w:top w:val="none" w:sz="0" w:space="0" w:color="auto"/>
        <w:left w:val="none" w:sz="0" w:space="0" w:color="auto"/>
        <w:bottom w:val="none" w:sz="0" w:space="0" w:color="auto"/>
        <w:right w:val="none" w:sz="0" w:space="0" w:color="auto"/>
      </w:divBdr>
    </w:div>
    <w:div w:id="1183130306">
      <w:bodyDiv w:val="1"/>
      <w:marLeft w:val="0"/>
      <w:marRight w:val="0"/>
      <w:marTop w:val="0"/>
      <w:marBottom w:val="0"/>
      <w:divBdr>
        <w:top w:val="none" w:sz="0" w:space="0" w:color="auto"/>
        <w:left w:val="none" w:sz="0" w:space="0" w:color="auto"/>
        <w:bottom w:val="none" w:sz="0" w:space="0" w:color="auto"/>
        <w:right w:val="none" w:sz="0" w:space="0" w:color="auto"/>
      </w:divBdr>
    </w:div>
    <w:div w:id="1295872696">
      <w:bodyDiv w:val="1"/>
      <w:marLeft w:val="0"/>
      <w:marRight w:val="0"/>
      <w:marTop w:val="0"/>
      <w:marBottom w:val="0"/>
      <w:divBdr>
        <w:top w:val="none" w:sz="0" w:space="0" w:color="auto"/>
        <w:left w:val="none" w:sz="0" w:space="0" w:color="auto"/>
        <w:bottom w:val="none" w:sz="0" w:space="0" w:color="auto"/>
        <w:right w:val="none" w:sz="0" w:space="0" w:color="auto"/>
      </w:divBdr>
    </w:div>
    <w:div w:id="1421221867">
      <w:bodyDiv w:val="1"/>
      <w:marLeft w:val="0"/>
      <w:marRight w:val="0"/>
      <w:marTop w:val="0"/>
      <w:marBottom w:val="0"/>
      <w:divBdr>
        <w:top w:val="none" w:sz="0" w:space="0" w:color="auto"/>
        <w:left w:val="none" w:sz="0" w:space="0" w:color="auto"/>
        <w:bottom w:val="none" w:sz="0" w:space="0" w:color="auto"/>
        <w:right w:val="none" w:sz="0" w:space="0" w:color="auto"/>
      </w:divBdr>
    </w:div>
    <w:div w:id="1629243452">
      <w:bodyDiv w:val="1"/>
      <w:marLeft w:val="0"/>
      <w:marRight w:val="0"/>
      <w:marTop w:val="0"/>
      <w:marBottom w:val="0"/>
      <w:divBdr>
        <w:top w:val="none" w:sz="0" w:space="0" w:color="auto"/>
        <w:left w:val="none" w:sz="0" w:space="0" w:color="auto"/>
        <w:bottom w:val="none" w:sz="0" w:space="0" w:color="auto"/>
        <w:right w:val="none" w:sz="0" w:space="0" w:color="auto"/>
      </w:divBdr>
    </w:div>
    <w:div w:id="17730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69DE74B8746FB1E3C3E11CA24B1F0335D7DC64C08A81FFEB0FF25B0920F76BBB8A467CC10444133E6BC7001DA928FD8A53864B525DFCc1I"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1569DE74B8746FB1E3C3E11CA24B1F0335D7DA64C08F81FFEB0FF25B0920F76BA98A1E72C2055C196B24815511FAc2I" TargetMode="External"/><Relationship Id="rId4" Type="http://schemas.openxmlformats.org/officeDocument/2006/relationships/webSettings" Target="webSettings.xml"/><Relationship Id="rId9" Type="http://schemas.openxmlformats.org/officeDocument/2006/relationships/hyperlink" Target="consultantplus://offline/ref=1569DE74B8746FB1E3C3E11CA24B1F0335D6DE60CC8381FFEB0FF25B0920F76BA98A1E72C2055C196B24815511FAc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9259</Words>
  <Characters>52782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Пунтус</dc:creator>
  <cp:lastModifiedBy>ADMIN</cp:lastModifiedBy>
  <cp:revision>3</cp:revision>
  <cp:lastPrinted>2019-11-27T06:07:00Z</cp:lastPrinted>
  <dcterms:created xsi:type="dcterms:W3CDTF">2020-09-10T04:31:00Z</dcterms:created>
  <dcterms:modified xsi:type="dcterms:W3CDTF">2020-09-10T04:46:00Z</dcterms:modified>
</cp:coreProperties>
</file>