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tbl>
      <w:tblPr>
        <w:tblStyle w:val="a9"/>
        <w:tblW w:w="0" w:type="auto"/>
        <w:tblInd w:w="-601" w:type="dxa"/>
        <w:tblLook w:val="04A0"/>
      </w:tblPr>
      <w:tblGrid>
        <w:gridCol w:w="909"/>
        <w:gridCol w:w="8731"/>
      </w:tblGrid>
      <w:tr w:rsidR="007033D8" w:rsidRPr="00FA4EAD" w:rsidTr="00663F6A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31" w:type="dxa"/>
          </w:tcPr>
          <w:p w:rsidR="007033D8" w:rsidRPr="006750E0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0E0">
              <w:rPr>
                <w:rFonts w:ascii="Times New Roman" w:hAnsi="Times New Roman" w:cs="Times New Roman"/>
                <w:sz w:val="28"/>
                <w:szCs w:val="28"/>
              </w:rPr>
              <w:t>Общие сведения:</w:t>
            </w:r>
          </w:p>
          <w:p w:rsidR="007033D8" w:rsidRPr="006750E0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3D8" w:rsidRPr="00563E21" w:rsidRDefault="007033D8" w:rsidP="007033D8">
            <w:pPr>
              <w:tabs>
                <w:tab w:val="num" w:pos="-284"/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63E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Орган – разработчик проекта нормативного правового акта:</w:t>
            </w:r>
          </w:p>
          <w:p w:rsidR="007033D8" w:rsidRPr="006750E0" w:rsidRDefault="007033D8" w:rsidP="00BE2CD5">
            <w:pPr>
              <w:tabs>
                <w:tab w:val="num" w:pos="-284"/>
                <w:tab w:val="left" w:pos="720"/>
              </w:tabs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0E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3267B" w:rsidRPr="006750E0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</w:t>
            </w:r>
            <w:r w:rsidRPr="006750E0">
              <w:rPr>
                <w:rFonts w:ascii="Times New Roman" w:hAnsi="Times New Roman" w:cs="Times New Roman"/>
                <w:sz w:val="28"/>
                <w:szCs w:val="28"/>
              </w:rPr>
              <w:t xml:space="preserve">«Финансовое управление администрации Емельяновского района Красноярского края», 663020, Красноярский край, Емельяновский район, </w:t>
            </w:r>
            <w:proofErr w:type="spellStart"/>
            <w:r w:rsidRPr="006750E0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6750E0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6750E0">
              <w:rPr>
                <w:rFonts w:ascii="Times New Roman" w:hAnsi="Times New Roman" w:cs="Times New Roman"/>
                <w:sz w:val="28"/>
                <w:szCs w:val="28"/>
              </w:rPr>
              <w:t>мельяново</w:t>
            </w:r>
            <w:proofErr w:type="spellEnd"/>
            <w:r w:rsidRPr="006750E0">
              <w:rPr>
                <w:rFonts w:ascii="Times New Roman" w:hAnsi="Times New Roman" w:cs="Times New Roman"/>
                <w:sz w:val="28"/>
                <w:szCs w:val="28"/>
              </w:rPr>
              <w:t>, ул.Московская, 157.</w:t>
            </w:r>
          </w:p>
          <w:p w:rsidR="007033D8" w:rsidRPr="00563E21" w:rsidRDefault="007033D8" w:rsidP="007033D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eastAsiaTheme="minorEastAsia"/>
                <w:color w:val="auto"/>
                <w:sz w:val="28"/>
                <w:szCs w:val="28"/>
                <w:u w:val="single"/>
              </w:rPr>
            </w:pPr>
            <w:r w:rsidRPr="00563E21">
              <w:rPr>
                <w:rFonts w:eastAsiaTheme="minorEastAsia"/>
                <w:color w:val="auto"/>
                <w:sz w:val="28"/>
                <w:szCs w:val="28"/>
                <w:u w:val="single"/>
              </w:rPr>
              <w:t>Вид и наименование проекта нормативного правового акта:</w:t>
            </w:r>
          </w:p>
          <w:p w:rsidR="00A6717E" w:rsidRPr="006750E0" w:rsidRDefault="00563E21" w:rsidP="00563E21">
            <w:pPr>
              <w:pStyle w:val="ConsPlusTitle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3E21"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</w:rPr>
              <w:t>Проект постановления администрации Емельяновского района</w:t>
            </w:r>
            <w:r w:rsidRPr="00563E21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 xml:space="preserve"> «</w:t>
            </w:r>
            <w:r w:rsidR="00FA4EAD" w:rsidRPr="00563E21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Об утверждении Порядка предоставления из районного</w:t>
            </w:r>
            <w:r w:rsidR="00FA4EAD" w:rsidRPr="00FA4EAD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 xml:space="preserve"> бюджета и возврата в районный бюджет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и проведения отбора получателей указанных субсидий</w:t>
            </w:r>
            <w:r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»</w:t>
            </w:r>
            <w:r w:rsidR="0033519D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.</w:t>
            </w:r>
            <w:proofErr w:type="gramEnd"/>
          </w:p>
        </w:tc>
      </w:tr>
      <w:tr w:rsidR="007033D8" w:rsidRPr="00D66497" w:rsidTr="00663F6A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31" w:type="dxa"/>
          </w:tcPr>
          <w:p w:rsidR="007033D8" w:rsidRPr="006D17F2" w:rsidRDefault="007033D8" w:rsidP="00BE2CD5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D17F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Описание проблемы, на решение которой направлено предлагаемое правовое регулирование:</w:t>
            </w:r>
          </w:p>
          <w:p w:rsidR="007033D8" w:rsidRPr="00377788" w:rsidRDefault="009F00DA" w:rsidP="009F00DA">
            <w:pPr>
              <w:tabs>
                <w:tab w:val="left" w:pos="540"/>
              </w:tabs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Устанавливает</w:t>
            </w:r>
            <w:r w:rsidRPr="009F0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общие положения о предоставлении субсидий, порядок проведения отбора получателей субсидии для предоставления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субсидии и ответственность за их нарушение.</w:t>
            </w:r>
          </w:p>
        </w:tc>
      </w:tr>
      <w:tr w:rsidR="007033D8" w:rsidRPr="00D66497" w:rsidTr="00663F6A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31" w:type="dxa"/>
          </w:tcPr>
          <w:p w:rsidR="007033D8" w:rsidRPr="009F00DA" w:rsidRDefault="007033D8" w:rsidP="00BE2CD5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F00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Определение целей предлагаемого правового регулирования:</w:t>
            </w:r>
          </w:p>
          <w:p w:rsidR="007033D8" w:rsidRPr="00195382" w:rsidRDefault="009F00DA" w:rsidP="0033519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6A175F" w:rsidRPr="006A175F">
              <w:rPr>
                <w:rFonts w:ascii="Times New Roman" w:hAnsi="Times New Roman" w:cs="Times New Roman"/>
                <w:sz w:val="28"/>
                <w:szCs w:val="28"/>
              </w:rPr>
              <w:t>целях возмещения недополученных доходов, возникающих в связи с регулярными перевозками пассажиров автомобильным транспортом по муниципальным маршрутам с небольшой</w:t>
            </w:r>
            <w:r w:rsidR="0033519D">
              <w:rPr>
                <w:rFonts w:ascii="Times New Roman" w:hAnsi="Times New Roman" w:cs="Times New Roman"/>
                <w:sz w:val="28"/>
                <w:szCs w:val="28"/>
              </w:rPr>
              <w:t xml:space="preserve"> интенсивностью пассажиропотока.</w:t>
            </w:r>
          </w:p>
        </w:tc>
      </w:tr>
      <w:tr w:rsidR="007033D8" w:rsidRPr="00D66497" w:rsidTr="00663F6A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31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Качественная характеристика и оценка численности потенциальных адресатов предлагаемого правового регулирования:</w:t>
            </w:r>
          </w:p>
          <w:p w:rsidR="007033D8" w:rsidRPr="00D66497" w:rsidRDefault="002955BF" w:rsidP="00BE2CD5">
            <w:pPr>
              <w:pStyle w:val="ConsPlusNonformat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Действие муниципального нормативного правового    акта</w:t>
            </w:r>
            <w:r w:rsidR="007033D8"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будет распространено на</w:t>
            </w:r>
            <w:r w:rsidR="00AA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7760" w:rsidRPr="00D67760">
              <w:rPr>
                <w:rFonts w:ascii="Times New Roman" w:hAnsi="Times New Roman" w:cs="Times New Roman"/>
                <w:sz w:val="28"/>
                <w:szCs w:val="28"/>
              </w:rPr>
              <w:t>юридически</w:t>
            </w:r>
            <w:r w:rsidR="00D6776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D67760" w:rsidRPr="00D67760">
              <w:rPr>
                <w:rFonts w:ascii="Times New Roman" w:hAnsi="Times New Roman" w:cs="Times New Roman"/>
                <w:sz w:val="28"/>
                <w:szCs w:val="28"/>
              </w:rPr>
              <w:t xml:space="preserve"> лиц (за исключением государственных и муниципальных учреждений) и индивидуальны</w:t>
            </w:r>
            <w:r w:rsidR="00D6776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D67760" w:rsidRPr="00D67760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</w:t>
            </w:r>
            <w:r w:rsidR="00D67760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7033D8"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D6B84" w:rsidRPr="00616497">
              <w:rPr>
                <w:rFonts w:ascii="Times New Roman" w:hAnsi="Times New Roman" w:cs="Times New Roman"/>
                <w:sz w:val="28"/>
                <w:szCs w:val="28"/>
              </w:rPr>
              <w:t>обративши</w:t>
            </w:r>
            <w:r w:rsidR="00D6776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CD6B84" w:rsidRPr="00616497">
              <w:rPr>
                <w:rFonts w:ascii="Times New Roman" w:hAnsi="Times New Roman" w:cs="Times New Roman"/>
                <w:sz w:val="28"/>
                <w:szCs w:val="28"/>
              </w:rPr>
              <w:t>ся за предоставлением субси</w:t>
            </w:r>
            <w:r w:rsidR="00CD6B84">
              <w:rPr>
                <w:rFonts w:ascii="Times New Roman" w:hAnsi="Times New Roman" w:cs="Times New Roman"/>
                <w:sz w:val="28"/>
                <w:szCs w:val="28"/>
              </w:rPr>
              <w:t>дии</w:t>
            </w:r>
            <w:r w:rsidR="00A71BCC" w:rsidRPr="00D66497">
              <w:rPr>
                <w:rFonts w:ascii="Times New Roman" w:hAnsi="Times New Roman" w:cs="Times New Roman"/>
                <w:sz w:val="28"/>
                <w:szCs w:val="28"/>
              </w:rPr>
              <w:t>. Численность потенциальных адресатов предполагаемого правового регулирования составит:</w:t>
            </w:r>
          </w:p>
          <w:p w:rsidR="00A71BCC" w:rsidRPr="00D66497" w:rsidRDefault="00A71BCC" w:rsidP="00A71BCC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Индивидуальных предпринимателей – </w:t>
            </w:r>
            <w:r w:rsidR="0033508A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7033D8" w:rsidRPr="00BE2CD5" w:rsidRDefault="00A71BCC" w:rsidP="0033508A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Юридических лиц – </w:t>
            </w:r>
            <w:r w:rsidR="0033508A">
              <w:rPr>
                <w:rFonts w:ascii="Times New Roman" w:hAnsi="Times New Roman" w:cs="Times New Roman"/>
                <w:sz w:val="28"/>
                <w:szCs w:val="28"/>
              </w:rPr>
              <w:t xml:space="preserve">70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</w:tr>
      <w:tr w:rsidR="007033D8" w:rsidRPr="00D66497" w:rsidTr="00663F6A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31" w:type="dxa"/>
          </w:tcPr>
          <w:p w:rsidR="007033D8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Изменение функций (полномочий, обязанностей, прав) органов местного самоуправления, а также порядка их реализации в связи с </w:t>
            </w: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введением предлагаемого правового регулирования:</w:t>
            </w:r>
          </w:p>
          <w:p w:rsidR="007033D8" w:rsidRPr="00D66497" w:rsidRDefault="00EF0780" w:rsidP="00127BF0">
            <w:pPr>
              <w:shd w:val="clear" w:color="auto" w:fill="FFFFFF"/>
              <w:spacing w:line="324" w:lineRule="atLeast"/>
              <w:ind w:firstLine="547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</w:t>
            </w:r>
            <w:r w:rsidRPr="00A01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влечет </w:t>
            </w:r>
            <w:r w:rsidR="00220721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>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2072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 xml:space="preserve"> функций органов местного самоуправления, а также порядка их реализации</w:t>
            </w:r>
            <w:r w:rsidR="0022072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721">
              <w:rPr>
                <w:rFonts w:ascii="Times New Roman" w:hAnsi="Times New Roman" w:cs="Times New Roman"/>
                <w:sz w:val="28"/>
                <w:szCs w:val="28"/>
              </w:rPr>
              <w:t>С 01.01.2025 года</w:t>
            </w:r>
            <w:r w:rsidR="00220721" w:rsidRPr="00833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7BF0">
              <w:rPr>
                <w:rFonts w:ascii="Times New Roman CYR" w:hAnsi="Times New Roman CYR"/>
                <w:sz w:val="28"/>
              </w:rPr>
              <w:t>отбор</w:t>
            </w:r>
            <w:r w:rsidR="00220721">
              <w:rPr>
                <w:rFonts w:ascii="Times New Roman CYR" w:hAnsi="Times New Roman CYR"/>
                <w:sz w:val="28"/>
              </w:rPr>
              <w:t xml:space="preserve"> получателей субсидии</w:t>
            </w:r>
            <w:r w:rsidR="00127BF0">
              <w:rPr>
                <w:rFonts w:ascii="Times New Roman CYR" w:hAnsi="Times New Roman CYR"/>
                <w:sz w:val="28"/>
              </w:rPr>
              <w:t xml:space="preserve"> проводит МКУ «Финансовое управление» </w:t>
            </w:r>
            <w:r w:rsidR="00220721">
              <w:rPr>
                <w:rFonts w:ascii="Times New Roman CYR" w:hAnsi="Times New Roman CYR"/>
                <w:sz w:val="28"/>
              </w:rPr>
              <w:t>через государственную интегрированную информационную систему управления общественными финансами «Электронный бюджет».</w:t>
            </w:r>
          </w:p>
        </w:tc>
      </w:tr>
      <w:tr w:rsidR="007033D8" w:rsidRPr="00D66497" w:rsidTr="00663F6A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8731" w:type="dxa"/>
          </w:tcPr>
          <w:p w:rsidR="007033D8" w:rsidRPr="00D66497" w:rsidRDefault="007033D8" w:rsidP="007033D8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Оценка дополнительных расходов (доходов) местных бюджетов, связанных с введением предлагаемого правового регулирования:</w:t>
            </w:r>
          </w:p>
          <w:p w:rsidR="007033D8" w:rsidRPr="00D66497" w:rsidRDefault="00246369" w:rsidP="000B4720">
            <w:pPr>
              <w:pStyle w:val="a6"/>
              <w:ind w:left="0" w:firstLine="709"/>
              <w:jc w:val="both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введением предполагаемого правового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>ополнительных финансовых затрат из местного бюджета не потребуется и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местный бюджет не ожидается.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033D8" w:rsidTr="00663F6A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31" w:type="dxa"/>
          </w:tcPr>
          <w:p w:rsidR="007033D8" w:rsidRPr="00A53A3E" w:rsidRDefault="007033D8" w:rsidP="007033D8">
            <w:pPr>
              <w:pStyle w:val="ConsPlusNormal"/>
              <w:ind w:firstLine="0"/>
              <w:jc w:val="center"/>
              <w:rPr>
                <w:rFonts w:ascii="Times New Roman CYR" w:hAnsi="Times New Roman CYR" w:cs="Courier New"/>
                <w:sz w:val="28"/>
                <w:u w:val="single"/>
              </w:rPr>
            </w:pPr>
            <w:r w:rsidRPr="00A53A3E">
              <w:rPr>
                <w:rFonts w:ascii="Times New Roman CYR" w:hAnsi="Times New Roman CYR" w:cs="Courier New"/>
                <w:sz w:val="28"/>
                <w:u w:val="single"/>
              </w:rPr>
      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      </w:r>
          </w:p>
          <w:p w:rsidR="007033D8" w:rsidRPr="00D66497" w:rsidRDefault="00DD73BE" w:rsidP="009C6798">
            <w:pPr>
              <w:pStyle w:val="ConsPlusNonformat"/>
              <w:ind w:left="34" w:firstLine="709"/>
              <w:jc w:val="both"/>
              <w:rPr>
                <w:rFonts w:ascii="Times New Roman CYR" w:hAnsi="Times New Roman CYR"/>
                <w:sz w:val="28"/>
              </w:rPr>
            </w:pPr>
            <w:proofErr w:type="gramStart"/>
            <w:r>
              <w:rPr>
                <w:rFonts w:ascii="Times New Roman CYR" w:hAnsi="Times New Roman CYR"/>
                <w:sz w:val="28"/>
              </w:rPr>
              <w:t xml:space="preserve">В </w:t>
            </w:r>
            <w:r w:rsidR="00214EE4">
              <w:rPr>
                <w:rFonts w:ascii="Times New Roman CYR" w:hAnsi="Times New Roman CYR"/>
                <w:sz w:val="28"/>
              </w:rPr>
              <w:t>связи</w:t>
            </w:r>
            <w:r>
              <w:rPr>
                <w:rFonts w:ascii="Times New Roman CYR" w:hAnsi="Times New Roman CYR"/>
                <w:sz w:val="28"/>
              </w:rPr>
              <w:t xml:space="preserve"> </w:t>
            </w:r>
            <w:r w:rsidR="00214EE4">
              <w:rPr>
                <w:rFonts w:ascii="Times New Roman CYR" w:hAnsi="Times New Roman CYR"/>
                <w:sz w:val="28"/>
              </w:rPr>
              <w:t>с</w:t>
            </w:r>
            <w:r>
              <w:rPr>
                <w:rFonts w:ascii="Times New Roman CYR" w:hAnsi="Times New Roman CYR"/>
                <w:sz w:val="28"/>
              </w:rPr>
              <w:t xml:space="preserve"> </w:t>
            </w:r>
            <w:r w:rsidR="00214EE4">
              <w:rPr>
                <w:rFonts w:ascii="Times New Roman CYR" w:hAnsi="Times New Roman CYR"/>
                <w:sz w:val="28"/>
              </w:rPr>
              <w:t>изменением законодательства, принятием постановления Правительства Российской Федерации от  25.10.2023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 услуг  и проведение отборов получателей указанных субсидий, в</w:t>
            </w:r>
            <w:proofErr w:type="gramEnd"/>
            <w:r w:rsidR="00214EE4">
              <w:rPr>
                <w:rFonts w:ascii="Times New Roman CYR" w:hAnsi="Times New Roman CYR"/>
                <w:sz w:val="28"/>
              </w:rPr>
              <w:t xml:space="preserve"> </w:t>
            </w:r>
            <w:proofErr w:type="gramStart"/>
            <w:r w:rsidR="00214EE4">
              <w:rPr>
                <w:rFonts w:ascii="Times New Roman CYR" w:hAnsi="Times New Roman CYR"/>
                <w:sz w:val="28"/>
              </w:rPr>
              <w:t>том</w:t>
            </w:r>
            <w:r w:rsidR="001A5ED0">
              <w:rPr>
                <w:rFonts w:ascii="Times New Roman CYR" w:hAnsi="Times New Roman CYR"/>
                <w:sz w:val="28"/>
              </w:rPr>
              <w:t xml:space="preserve"> числе грантов в форме субсидий</w:t>
            </w:r>
            <w:r w:rsidR="006D2522">
              <w:rPr>
                <w:rFonts w:ascii="Times New Roman CYR" w:hAnsi="Times New Roman CYR"/>
                <w:sz w:val="28"/>
              </w:rPr>
              <w:t>»</w:t>
            </w:r>
            <w:r w:rsidR="001A5ED0">
              <w:rPr>
                <w:rFonts w:ascii="Times New Roman CYR" w:hAnsi="Times New Roman CYR"/>
                <w:sz w:val="28"/>
              </w:rPr>
              <w:t>, д</w:t>
            </w:r>
            <w:r w:rsidR="00214EE4">
              <w:rPr>
                <w:rFonts w:ascii="Times New Roman CYR" w:hAnsi="Times New Roman CYR"/>
                <w:sz w:val="28"/>
              </w:rPr>
              <w:t>анн</w:t>
            </w:r>
            <w:r w:rsidR="001A5ED0">
              <w:rPr>
                <w:rFonts w:ascii="Times New Roman CYR" w:hAnsi="Times New Roman CYR"/>
                <w:sz w:val="28"/>
              </w:rPr>
              <w:t>ым</w:t>
            </w:r>
            <w:r w:rsidR="00214EE4">
              <w:rPr>
                <w:rFonts w:ascii="Times New Roman CYR" w:hAnsi="Times New Roman CYR"/>
                <w:sz w:val="28"/>
              </w:rPr>
              <w:t xml:space="preserve"> </w:t>
            </w:r>
            <w:r w:rsidR="00295593">
              <w:rPr>
                <w:rFonts w:ascii="Times New Roman CYR" w:hAnsi="Times New Roman CYR"/>
                <w:sz w:val="28"/>
              </w:rPr>
              <w:t xml:space="preserve">проектом </w:t>
            </w:r>
            <w:r w:rsidR="00214EE4">
              <w:rPr>
                <w:rFonts w:ascii="Times New Roman CYR" w:hAnsi="Times New Roman CYR"/>
                <w:sz w:val="28"/>
              </w:rPr>
              <w:t>нормативно</w:t>
            </w:r>
            <w:r>
              <w:rPr>
                <w:rFonts w:ascii="Times New Roman CYR" w:hAnsi="Times New Roman CYR"/>
                <w:sz w:val="28"/>
              </w:rPr>
              <w:t xml:space="preserve"> </w:t>
            </w:r>
            <w:r w:rsidR="00295593">
              <w:rPr>
                <w:rFonts w:ascii="Times New Roman CYR" w:hAnsi="Times New Roman CYR"/>
                <w:sz w:val="28"/>
              </w:rPr>
              <w:t>–</w:t>
            </w:r>
            <w:r w:rsidR="00214EE4">
              <w:rPr>
                <w:rFonts w:ascii="Times New Roman CYR" w:hAnsi="Times New Roman CYR"/>
                <w:sz w:val="28"/>
              </w:rPr>
              <w:t xml:space="preserve"> правово</w:t>
            </w:r>
            <w:r w:rsidR="00295593">
              <w:rPr>
                <w:rFonts w:ascii="Times New Roman CYR" w:hAnsi="Times New Roman CYR"/>
                <w:sz w:val="28"/>
              </w:rPr>
              <w:t xml:space="preserve">го </w:t>
            </w:r>
            <w:r w:rsidR="00214EE4">
              <w:rPr>
                <w:rFonts w:ascii="Times New Roman CYR" w:hAnsi="Times New Roman CYR"/>
                <w:sz w:val="28"/>
              </w:rPr>
              <w:t>акт</w:t>
            </w:r>
            <w:r w:rsidR="00295593">
              <w:rPr>
                <w:rFonts w:ascii="Times New Roman CYR" w:hAnsi="Times New Roman CYR"/>
                <w:sz w:val="28"/>
              </w:rPr>
              <w:t>а</w:t>
            </w:r>
            <w:r w:rsidR="00214EE4">
              <w:rPr>
                <w:rFonts w:ascii="Times New Roman CYR" w:hAnsi="Times New Roman CYR"/>
                <w:sz w:val="28"/>
              </w:rPr>
              <w:t xml:space="preserve"> </w:t>
            </w:r>
            <w:r>
              <w:rPr>
                <w:rFonts w:ascii="Times New Roman CYR" w:hAnsi="Times New Roman CYR"/>
                <w:sz w:val="28"/>
              </w:rPr>
              <w:t xml:space="preserve">отменяется постановление </w:t>
            </w:r>
            <w:r w:rsidRPr="00F96B10">
              <w:rPr>
                <w:rFonts w:ascii="Times New Roman CYR" w:hAnsi="Times New Roman CYR"/>
                <w:sz w:val="28"/>
              </w:rPr>
              <w:t>администрации Емельяновского района Красноярского края от 15.03.2017 № 389 «Об утверждении Порядка и условий предоставления из районного бюджета и возврата в районный бюджет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</w:t>
            </w:r>
            <w:proofErr w:type="gramEnd"/>
            <w:r w:rsidRPr="00F96B10">
              <w:rPr>
                <w:rFonts w:ascii="Times New Roman CYR" w:hAnsi="Times New Roman CYR"/>
                <w:sz w:val="28"/>
              </w:rPr>
              <w:t xml:space="preserve"> </w:t>
            </w:r>
            <w:proofErr w:type="gramStart"/>
            <w:r w:rsidRPr="00F96B10">
              <w:rPr>
                <w:rFonts w:ascii="Times New Roman CYR" w:hAnsi="Times New Roman CYR"/>
                <w:sz w:val="28"/>
              </w:rPr>
              <w:t>связи с регулярными перевозками пассажиров автомобильным транспортом по муниципальным маршрутам с небольшой интенсивностью пассажиропотока»</w:t>
            </w:r>
            <w:r>
              <w:rPr>
                <w:rFonts w:ascii="Times New Roman CYR" w:hAnsi="Times New Roman CYR"/>
                <w:sz w:val="28"/>
              </w:rPr>
              <w:t xml:space="preserve"> (в ред. от </w:t>
            </w:r>
            <w:r w:rsidR="001A5ED0">
              <w:rPr>
                <w:rFonts w:ascii="Times New Roman CYR" w:hAnsi="Times New Roman CYR"/>
                <w:sz w:val="28"/>
              </w:rPr>
              <w:t xml:space="preserve">15.09.2017 №2476, от </w:t>
            </w:r>
            <w:r>
              <w:rPr>
                <w:rFonts w:ascii="Times New Roman CYR" w:hAnsi="Times New Roman CYR"/>
                <w:sz w:val="28"/>
              </w:rPr>
              <w:t>26.12.2018 №2115, от 02.07.2020 №996,</w:t>
            </w:r>
            <w:r w:rsidR="001A5ED0">
              <w:rPr>
                <w:rFonts w:ascii="Times New Roman CYR" w:hAnsi="Times New Roman CYR"/>
                <w:sz w:val="28"/>
              </w:rPr>
              <w:t xml:space="preserve"> от 05.10.2021 №1763</w:t>
            </w:r>
            <w:r w:rsidR="00EE69C8">
              <w:rPr>
                <w:rFonts w:ascii="Times New Roman CYR" w:hAnsi="Times New Roman CYR"/>
                <w:sz w:val="28"/>
              </w:rPr>
              <w:t>) и принимается новый нормативно</w:t>
            </w:r>
            <w:r w:rsidR="00AC01F0">
              <w:rPr>
                <w:rFonts w:ascii="Times New Roman CYR" w:hAnsi="Times New Roman CYR"/>
                <w:sz w:val="28"/>
              </w:rPr>
              <w:t xml:space="preserve"> -</w:t>
            </w:r>
            <w:r w:rsidR="00EE69C8">
              <w:rPr>
                <w:rFonts w:ascii="Times New Roman CYR" w:hAnsi="Times New Roman CYR"/>
                <w:sz w:val="28"/>
              </w:rPr>
              <w:t xml:space="preserve"> правовой акт,</w:t>
            </w:r>
            <w:r w:rsidR="00AC01F0">
              <w:rPr>
                <w:rFonts w:ascii="Times New Roman CYR" w:hAnsi="Times New Roman CYR"/>
                <w:sz w:val="28"/>
              </w:rPr>
              <w:t xml:space="preserve"> разработанный с учетом </w:t>
            </w:r>
            <w:r w:rsidR="009C6798">
              <w:rPr>
                <w:rFonts w:ascii="Times New Roman CYR" w:hAnsi="Times New Roman CYR"/>
                <w:sz w:val="28"/>
              </w:rPr>
              <w:t>постановления Правительства Российской Федерации от 25.10.2023г. №1782</w:t>
            </w:r>
            <w:r w:rsidR="00AC01F0">
              <w:rPr>
                <w:rFonts w:ascii="Times New Roman CYR" w:hAnsi="Times New Roman CYR"/>
                <w:sz w:val="28"/>
              </w:rPr>
              <w:t xml:space="preserve">, </w:t>
            </w:r>
            <w:r w:rsidR="00EE69C8">
              <w:rPr>
                <w:rFonts w:ascii="Times New Roman CYR" w:hAnsi="Times New Roman CYR"/>
                <w:sz w:val="28"/>
              </w:rPr>
              <w:t xml:space="preserve"> обеспечивающий </w:t>
            </w:r>
            <w:r w:rsidR="00795EE4">
              <w:rPr>
                <w:rFonts w:ascii="Times New Roman CYR" w:hAnsi="Times New Roman CYR"/>
                <w:sz w:val="28"/>
              </w:rPr>
              <w:t>проведение отбора получателей субсидии  через государственную интегрированную информационную систему управления общественными финансами «Электронный бюджет</w:t>
            </w:r>
            <w:proofErr w:type="gramEnd"/>
            <w:r w:rsidR="00795EE4">
              <w:rPr>
                <w:rFonts w:ascii="Times New Roman CYR" w:hAnsi="Times New Roman CYR"/>
                <w:sz w:val="28"/>
              </w:rPr>
              <w:t>»</w:t>
            </w:r>
            <w:r w:rsidR="00AC5904">
              <w:rPr>
                <w:rFonts w:ascii="Times New Roman CYR" w:hAnsi="Times New Roman CYR"/>
                <w:sz w:val="28"/>
              </w:rPr>
              <w:t xml:space="preserve">, </w:t>
            </w:r>
            <w:proofErr w:type="gramStart"/>
            <w:r w:rsidR="00AC5904">
              <w:rPr>
                <w:rFonts w:ascii="Times New Roman CYR" w:hAnsi="Times New Roman CYR"/>
                <w:sz w:val="28"/>
              </w:rPr>
              <w:t>определя</w:t>
            </w:r>
            <w:r w:rsidR="00EE69C8">
              <w:rPr>
                <w:rFonts w:ascii="Times New Roman CYR" w:hAnsi="Times New Roman CYR"/>
                <w:sz w:val="28"/>
              </w:rPr>
              <w:t>ющий</w:t>
            </w:r>
            <w:proofErr w:type="gramEnd"/>
            <w:r w:rsidR="00AC5904">
              <w:rPr>
                <w:rFonts w:ascii="Times New Roman CYR" w:hAnsi="Times New Roman CYR"/>
                <w:sz w:val="28"/>
              </w:rPr>
              <w:t xml:space="preserve"> категорию получателей субсидии, устанавлива</w:t>
            </w:r>
            <w:r w:rsidR="00EE69C8">
              <w:rPr>
                <w:rFonts w:ascii="Times New Roman CYR" w:hAnsi="Times New Roman CYR"/>
                <w:sz w:val="28"/>
              </w:rPr>
              <w:t>ющий</w:t>
            </w:r>
            <w:r w:rsidR="00AC5904">
              <w:rPr>
                <w:rFonts w:ascii="Times New Roman CYR" w:hAnsi="Times New Roman CYR"/>
                <w:sz w:val="28"/>
              </w:rPr>
              <w:t xml:space="preserve"> требования к участникам отбора</w:t>
            </w:r>
            <w:r w:rsidR="0004523E">
              <w:rPr>
                <w:rFonts w:ascii="Times New Roman CYR" w:hAnsi="Times New Roman CYR"/>
                <w:sz w:val="28"/>
              </w:rPr>
              <w:t>.</w:t>
            </w:r>
          </w:p>
        </w:tc>
      </w:tr>
    </w:tbl>
    <w:p w:rsidR="00EB6FFC" w:rsidRPr="00B014DC" w:rsidRDefault="00EB6FFC" w:rsidP="00EB6FFC">
      <w:pPr>
        <w:pStyle w:val="a6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sectPr w:rsidR="00EB6FFC" w:rsidRPr="00B014DC" w:rsidSect="00220721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100C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A9C2C7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7966615"/>
    <w:multiLevelType w:val="hybridMultilevel"/>
    <w:tmpl w:val="03983EDE"/>
    <w:lvl w:ilvl="0" w:tplc="49F8020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C62541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F101366"/>
    <w:multiLevelType w:val="hybridMultilevel"/>
    <w:tmpl w:val="C636A7B8"/>
    <w:lvl w:ilvl="0" w:tplc="980C6E4C">
      <w:start w:val="1"/>
      <w:numFmt w:val="decimal"/>
      <w:lvlText w:val="%1)"/>
      <w:lvlJc w:val="left"/>
      <w:pPr>
        <w:ind w:left="2239" w:hanging="153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4F206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EAD04EB"/>
    <w:multiLevelType w:val="hybridMultilevel"/>
    <w:tmpl w:val="BEC29B42"/>
    <w:lvl w:ilvl="0" w:tplc="779C2528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FFE052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93B0214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D66AF"/>
    <w:rsid w:val="00004321"/>
    <w:rsid w:val="00004F55"/>
    <w:rsid w:val="0004523E"/>
    <w:rsid w:val="0006388F"/>
    <w:rsid w:val="000943CF"/>
    <w:rsid w:val="000B4720"/>
    <w:rsid w:val="00121B53"/>
    <w:rsid w:val="00125766"/>
    <w:rsid w:val="00127BF0"/>
    <w:rsid w:val="00171098"/>
    <w:rsid w:val="001716BF"/>
    <w:rsid w:val="0019238C"/>
    <w:rsid w:val="00195382"/>
    <w:rsid w:val="001A5ED0"/>
    <w:rsid w:val="001B7DBB"/>
    <w:rsid w:val="00207676"/>
    <w:rsid w:val="00214EE4"/>
    <w:rsid w:val="00220721"/>
    <w:rsid w:val="00246369"/>
    <w:rsid w:val="002528E1"/>
    <w:rsid w:val="00295593"/>
    <w:rsid w:val="002955BF"/>
    <w:rsid w:val="002D5BE5"/>
    <w:rsid w:val="00311B1C"/>
    <w:rsid w:val="0031531A"/>
    <w:rsid w:val="00321A9F"/>
    <w:rsid w:val="00333949"/>
    <w:rsid w:val="0033508A"/>
    <w:rsid w:val="0033519D"/>
    <w:rsid w:val="00361091"/>
    <w:rsid w:val="00362F9C"/>
    <w:rsid w:val="00377788"/>
    <w:rsid w:val="003C25C0"/>
    <w:rsid w:val="003D6194"/>
    <w:rsid w:val="00475ADF"/>
    <w:rsid w:val="004B17ED"/>
    <w:rsid w:val="004C0D63"/>
    <w:rsid w:val="00531734"/>
    <w:rsid w:val="0054596B"/>
    <w:rsid w:val="00561761"/>
    <w:rsid w:val="00563E21"/>
    <w:rsid w:val="00564972"/>
    <w:rsid w:val="00587E41"/>
    <w:rsid w:val="005C4CEC"/>
    <w:rsid w:val="005C51F8"/>
    <w:rsid w:val="005D4921"/>
    <w:rsid w:val="005F17ED"/>
    <w:rsid w:val="00621EAC"/>
    <w:rsid w:val="006258D6"/>
    <w:rsid w:val="006348AF"/>
    <w:rsid w:val="00644472"/>
    <w:rsid w:val="00645E70"/>
    <w:rsid w:val="00663F6A"/>
    <w:rsid w:val="006750E0"/>
    <w:rsid w:val="006A02C5"/>
    <w:rsid w:val="006A175F"/>
    <w:rsid w:val="006D17F2"/>
    <w:rsid w:val="006D2522"/>
    <w:rsid w:val="006D66AF"/>
    <w:rsid w:val="007033D8"/>
    <w:rsid w:val="00742BAE"/>
    <w:rsid w:val="00780EE4"/>
    <w:rsid w:val="00795EE4"/>
    <w:rsid w:val="007A6AA0"/>
    <w:rsid w:val="0083267B"/>
    <w:rsid w:val="008C1DFF"/>
    <w:rsid w:val="009551D2"/>
    <w:rsid w:val="009B0BF1"/>
    <w:rsid w:val="009B4499"/>
    <w:rsid w:val="009C6798"/>
    <w:rsid w:val="009D275A"/>
    <w:rsid w:val="009F00DA"/>
    <w:rsid w:val="00A03276"/>
    <w:rsid w:val="00A11BD4"/>
    <w:rsid w:val="00A449C8"/>
    <w:rsid w:val="00A53A3E"/>
    <w:rsid w:val="00A55F02"/>
    <w:rsid w:val="00A6717E"/>
    <w:rsid w:val="00A71BCC"/>
    <w:rsid w:val="00A722FC"/>
    <w:rsid w:val="00A74BB0"/>
    <w:rsid w:val="00AA113B"/>
    <w:rsid w:val="00AB4B8F"/>
    <w:rsid w:val="00AC01F0"/>
    <w:rsid w:val="00AC5904"/>
    <w:rsid w:val="00AD3304"/>
    <w:rsid w:val="00AE7740"/>
    <w:rsid w:val="00AF19E5"/>
    <w:rsid w:val="00AF4883"/>
    <w:rsid w:val="00AF66E0"/>
    <w:rsid w:val="00B014DC"/>
    <w:rsid w:val="00B2767B"/>
    <w:rsid w:val="00B36FDD"/>
    <w:rsid w:val="00B4348B"/>
    <w:rsid w:val="00BC5CF5"/>
    <w:rsid w:val="00BE2CD5"/>
    <w:rsid w:val="00C134B5"/>
    <w:rsid w:val="00C1652E"/>
    <w:rsid w:val="00C43745"/>
    <w:rsid w:val="00CA2F36"/>
    <w:rsid w:val="00CD111B"/>
    <w:rsid w:val="00CD6B84"/>
    <w:rsid w:val="00D650D6"/>
    <w:rsid w:val="00D66497"/>
    <w:rsid w:val="00D67760"/>
    <w:rsid w:val="00D811D7"/>
    <w:rsid w:val="00DB3FBC"/>
    <w:rsid w:val="00DD6235"/>
    <w:rsid w:val="00DD73BE"/>
    <w:rsid w:val="00DF3604"/>
    <w:rsid w:val="00E31613"/>
    <w:rsid w:val="00E63B42"/>
    <w:rsid w:val="00E9532E"/>
    <w:rsid w:val="00EA75E8"/>
    <w:rsid w:val="00EB6FFC"/>
    <w:rsid w:val="00EE69C8"/>
    <w:rsid w:val="00EF0780"/>
    <w:rsid w:val="00F230BA"/>
    <w:rsid w:val="00F32771"/>
    <w:rsid w:val="00F40A9F"/>
    <w:rsid w:val="00F711CC"/>
    <w:rsid w:val="00F96B10"/>
    <w:rsid w:val="00FA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761"/>
  </w:style>
  <w:style w:type="paragraph" w:styleId="1">
    <w:name w:val="heading 1"/>
    <w:basedOn w:val="a"/>
    <w:link w:val="10"/>
    <w:uiPriority w:val="9"/>
    <w:qFormat/>
    <w:rsid w:val="00AF19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D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rsid w:val="00CD111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CD111B"/>
    <w:rPr>
      <w:b/>
      <w:bCs/>
    </w:rPr>
  </w:style>
  <w:style w:type="paragraph" w:styleId="a6">
    <w:name w:val="List Paragraph"/>
    <w:basedOn w:val="a"/>
    <w:uiPriority w:val="34"/>
    <w:qFormat/>
    <w:rsid w:val="00EB6FFC"/>
    <w:pPr>
      <w:ind w:left="720"/>
      <w:contextualSpacing/>
    </w:pPr>
  </w:style>
  <w:style w:type="paragraph" w:customStyle="1" w:styleId="ConsPlusNormal">
    <w:name w:val="ConsPlusNormal"/>
    <w:rsid w:val="00EB6F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6F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arCharCarCharCarCharCarCharCarCharCharChar">
    <w:name w:val="Car Char Car Char Car Char Car Char Car Char Знак Знак Знак Char Знак Знак Char"/>
    <w:basedOn w:val="a"/>
    <w:rsid w:val="006A02C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styleId="a7">
    <w:name w:val="footer"/>
    <w:basedOn w:val="a"/>
    <w:link w:val="a8"/>
    <w:uiPriority w:val="99"/>
    <w:unhideWhenUsed/>
    <w:rsid w:val="007033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033D8"/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703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F19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Title">
    <w:name w:val="ConsPlusTitle"/>
    <w:uiPriority w:val="99"/>
    <w:rsid w:val="00FA4E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2024-12-02T01:58:00Z</cp:lastPrinted>
  <dcterms:created xsi:type="dcterms:W3CDTF">2017-06-06T03:12:00Z</dcterms:created>
  <dcterms:modified xsi:type="dcterms:W3CDTF">2024-12-02T02:29:00Z</dcterms:modified>
</cp:coreProperties>
</file>