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_575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АДМИНИСТРАЦИЯ ЕМЕЛЬЯНОВСКОГО РАЙОНА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_575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КРАСНОЯРСКОГО КРАЯ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_5758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</w:r>
      <w:r>
        <w:rPr>
          <w:rFonts w:ascii="Arial" w:hAnsi="Arial" w:cs="Arial"/>
          <w:color w:val="auto"/>
          <w:sz w:val="24"/>
          <w:szCs w:val="24"/>
        </w:rPr>
      </w:r>
      <w:r>
        <w:rPr>
          <w:rFonts w:ascii="Arial" w:hAnsi="Arial" w:cs="Arial"/>
          <w:color w:val="auto"/>
          <w:sz w:val="24"/>
          <w:szCs w:val="24"/>
        </w:rPr>
      </w:r>
    </w:p>
    <w:p>
      <w:pPr>
        <w:pStyle w:val="1_575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_5758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</w:r>
      <w:r>
        <w:rPr>
          <w:rFonts w:ascii="Arial" w:hAnsi="Arial" w:cs="Arial"/>
          <w:color w:val="auto"/>
          <w:sz w:val="24"/>
          <w:szCs w:val="24"/>
          <w:u w:val="single"/>
        </w:rPr>
      </w:r>
      <w:r>
        <w:rPr>
          <w:rFonts w:ascii="Arial" w:hAnsi="Arial" w:cs="Arial"/>
          <w:color w:val="auto"/>
          <w:sz w:val="24"/>
          <w:szCs w:val="24"/>
          <w:u w:val="single"/>
        </w:rPr>
      </w:r>
    </w:p>
    <w:p>
      <w:pPr>
        <w:pStyle w:val="1_5758"/>
        <w:jc w:val="center"/>
        <w:rPr>
          <w:rFonts w:ascii="Arial" w:hAnsi="Arial" w:cs="Arial"/>
          <w:sz w:val="24"/>
          <w:szCs w:val="24"/>
        </w:rPr>
      </w:pPr>
      <w:r>
        <w:rPr>
          <w:rStyle w:val="964"/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  <w:t xml:space="preserve">15.04.2024</w:t>
      </w:r>
      <w:r>
        <w:rPr>
          <w:rStyle w:val="964"/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                             пгт Емельяново                                          № </w:t>
      </w:r>
      <w:r>
        <w:rPr>
          <w:rFonts w:ascii="Arial" w:hAnsi="Arial" w:cs="Arial"/>
          <w:sz w:val="24"/>
          <w:szCs w:val="24"/>
          <w:u w:val="single"/>
        </w:rPr>
        <w:t xml:space="preserve">788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/>
          <w:bCs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/>
          <w:bCs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bCs/>
          <w:spacing w:val="20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0" w:name="__DdeLink__1717_2535048584"/>
      <w:r>
        <w:rPr>
          <w:rFonts w:ascii="Arial" w:hAnsi="Arial" w:eastAsia="Arial" w:cs="Arial"/>
          <w:sz w:val="24"/>
          <w:szCs w:val="24"/>
        </w:rPr>
      </w:r>
      <w:bookmarkStart w:id="1" w:name="__DdeLink__25950_4172739288"/>
      <w:r>
        <w:rPr>
          <w:rFonts w:ascii="Arial" w:hAnsi="Arial" w:eastAsia="Arial" w:cs="Arial"/>
          <w:sz w:val="24"/>
          <w:szCs w:val="24"/>
        </w:rPr>
        <w:t xml:space="preserve">О внесении изменений в постановление </w:t>
      </w:r>
      <w:bookmarkStart w:id="2" w:name="__DdeLink__1647_1320157716"/>
      <w:r>
        <w:rPr>
          <w:rFonts w:ascii="Arial" w:hAnsi="Arial" w:eastAsia="Arial" w:cs="Arial"/>
          <w:sz w:val="24"/>
          <w:szCs w:val="24"/>
        </w:rPr>
        <w:t xml:space="preserve">от 12.11.2019 № 2602 «Об утверждении муниципальной  программы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  <w:bookmarkEnd w:id="0"/>
      <w:r>
        <w:rPr>
          <w:rFonts w:ascii="Arial" w:hAnsi="Arial" w:eastAsia="Arial" w:cs="Arial"/>
          <w:sz w:val="24"/>
          <w:szCs w:val="24"/>
        </w:rPr>
      </w:r>
      <w:bookmarkEnd w:id="1"/>
      <w:r>
        <w:rPr>
          <w:rFonts w:ascii="Arial" w:hAnsi="Arial" w:eastAsia="Arial" w:cs="Arial"/>
          <w:sz w:val="24"/>
          <w:szCs w:val="24"/>
        </w:rPr>
      </w:r>
      <w:bookmarkEnd w:id="2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-142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соответствии со статьей 179 Бюджетного коде</w:t>
      </w:r>
      <w:r>
        <w:rPr>
          <w:rFonts w:ascii="Arial" w:hAnsi="Arial" w:eastAsia="Arial" w:cs="Arial"/>
          <w:sz w:val="24"/>
          <w:szCs w:val="24"/>
        </w:rPr>
        <w:t xml:space="preserve">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29.08</w:t>
      </w:r>
      <w:r>
        <w:rPr>
          <w:rFonts w:ascii="Arial" w:hAnsi="Arial" w:eastAsia="Arial" w:cs="Arial"/>
          <w:sz w:val="24"/>
          <w:szCs w:val="24"/>
        </w:rPr>
        <w:t xml:space="preserve">.2016 № 997 «</w:t>
      </w:r>
      <w:bookmarkStart w:id="3" w:name="__DdeLink__2601_4111283471"/>
      <w:r>
        <w:rPr>
          <w:rFonts w:ascii="Arial" w:hAnsi="Arial" w:eastAsia="Arial" w:cs="Arial"/>
          <w:sz w:val="24"/>
          <w:szCs w:val="24"/>
        </w:rPr>
        <w:t xml:space="preserve">Об утверждении Порядка принятия решений о разработке муниципальных программ Емельяновского района, их формирования и реализации»</w:t>
      </w:r>
      <w:bookmarkStart w:id="4" w:name="__DdeLink__2598_4111283471"/>
      <w:r>
        <w:rPr>
          <w:rFonts w:ascii="Arial" w:hAnsi="Arial" w:eastAsia="Arial" w:cs="Arial"/>
          <w:sz w:val="24"/>
          <w:szCs w:val="24"/>
        </w:rPr>
        <w:t xml:space="preserve">, распоряжением администрации Емельяновского района от 16.10.2023 № 428р «Об утверждении Перечня муниципальных прог</w:t>
      </w:r>
      <w:r>
        <w:rPr>
          <w:rFonts w:ascii="Arial" w:hAnsi="Arial" w:eastAsia="Arial" w:cs="Arial"/>
          <w:sz w:val="24"/>
          <w:szCs w:val="24"/>
        </w:rPr>
        <w:t xml:space="preserve">рамм Емельяновского района»</w:t>
      </w:r>
      <w:bookmarkEnd w:id="3"/>
      <w:r>
        <w:rPr>
          <w:rFonts w:ascii="Arial" w:hAnsi="Arial" w:eastAsia="Arial" w:cs="Arial"/>
          <w:sz w:val="24"/>
          <w:szCs w:val="24"/>
        </w:rPr>
      </w:r>
      <w:bookmarkEnd w:id="4"/>
      <w:r>
        <w:rPr>
          <w:rFonts w:ascii="Arial" w:hAnsi="Arial" w:eastAsia="Arial" w:cs="Arial"/>
          <w:sz w:val="24"/>
          <w:szCs w:val="24"/>
        </w:rPr>
        <w:t xml:space="preserve">, администрация постановляет: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 Внести в постановление администрации Емельяновского района от 12.11.2019 № 2602 «Об утверждении муниципальной  программы «Содействие развитию и поддержка социально ориентированных некоммерческих о</w:t>
      </w:r>
      <w:r>
        <w:rPr>
          <w:rFonts w:ascii="Arial" w:hAnsi="Arial" w:eastAsia="Arial" w:cs="Arial"/>
          <w:sz w:val="24"/>
          <w:szCs w:val="24"/>
        </w:rPr>
        <w:t xml:space="preserve">рганизаций, общественных объединений и  инициатив гражданского общества» (в редакции постановления от 16.10.2023 № 2668) следующие изменения: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1.1. Приложение к постановлению изложить в новой редакции, согласно приложению к настоящему постановлению.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 </w:t>
      </w:r>
      <w:r>
        <w:rPr>
          <w:rFonts w:ascii="Arial" w:hAnsi="Arial" w:eastAsia="Arial" w:cs="Arial"/>
          <w:sz w:val="24"/>
          <w:szCs w:val="24"/>
        </w:rPr>
        <w:t xml:space="preserve">Контроль за</w:t>
      </w:r>
      <w:r>
        <w:rPr>
          <w:rFonts w:ascii="Arial" w:hAnsi="Arial" w:eastAsia="Arial" w:cs="Arial"/>
          <w:sz w:val="24"/>
          <w:szCs w:val="24"/>
        </w:rPr>
        <w:t xml:space="preserve"> исполнением настоящего постановления возложить на заместителя Главы района по социальной политике Аликову И.П.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3. </w:t>
      </w:r>
      <w:bookmarkStart w:id="5" w:name="__DdeLink__2008_2104317317"/>
      <w:r>
        <w:rPr>
          <w:rFonts w:ascii="Arial" w:hAnsi="Arial" w:eastAsia="Arial" w:cs="Arial"/>
          <w:sz w:val="24"/>
          <w:szCs w:val="24"/>
        </w:rPr>
      </w:r>
      <w:bookmarkStart w:id="6" w:name="__DdeLink__11331_4129591189"/>
      <w:r>
        <w:rPr>
          <w:rFonts w:ascii="Arial" w:hAnsi="Arial" w:eastAsia="Arial" w:cs="Arial"/>
          <w:sz w:val="24"/>
          <w:szCs w:val="24"/>
        </w:rPr>
        <w:t xml:space="preserve">Наст</w:t>
      </w:r>
      <w:r>
        <w:rPr>
          <w:rFonts w:ascii="Arial" w:hAnsi="Arial" w:eastAsia="Arial" w:cs="Arial"/>
          <w:sz w:val="24"/>
          <w:szCs w:val="24"/>
        </w:rPr>
        <w:t xml:space="preserve">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</w:t>
      </w:r>
      <w:r>
        <w:rPr>
          <w:rFonts w:ascii="Arial" w:hAnsi="Arial" w:eastAsia="Arial" w:cs="Arial"/>
          <w:sz w:val="24"/>
          <w:szCs w:val="24"/>
          <w:lang w:val="en-US"/>
        </w:rPr>
        <w:t xml:space="preserve">https</w:t>
      </w:r>
      <w:r>
        <w:rPr>
          <w:rFonts w:ascii="Arial" w:hAnsi="Arial" w:eastAsia="Arial" w:cs="Arial"/>
          <w:sz w:val="24"/>
          <w:szCs w:val="24"/>
        </w:rPr>
        <w:t xml:space="preserve">://</w:t>
      </w:r>
      <w:r>
        <w:rPr>
          <w:rFonts w:ascii="Arial" w:hAnsi="Arial" w:eastAsia="Arial" w:cs="Arial"/>
          <w:sz w:val="24"/>
          <w:szCs w:val="24"/>
          <w:lang w:val="en-US"/>
        </w:rPr>
        <w:t xml:space="preserve">emelyanovskij</w:t>
      </w:r>
      <w:r>
        <w:rPr>
          <w:rFonts w:ascii="Arial" w:hAnsi="Arial" w:eastAsia="Arial" w:cs="Arial"/>
          <w:sz w:val="24"/>
          <w:szCs w:val="24"/>
        </w:rPr>
        <w:t xml:space="preserve">-</w:t>
      </w:r>
      <w:r>
        <w:rPr>
          <w:rFonts w:ascii="Arial" w:hAnsi="Arial" w:eastAsia="Arial" w:cs="Arial"/>
          <w:sz w:val="24"/>
          <w:szCs w:val="24"/>
          <w:lang w:val="en-US"/>
        </w:rPr>
        <w:t xml:space="preserve">r</w:t>
      </w:r>
      <w:r>
        <w:rPr>
          <w:rFonts w:ascii="Arial" w:hAnsi="Arial" w:eastAsia="Arial" w:cs="Arial"/>
          <w:sz w:val="24"/>
          <w:szCs w:val="24"/>
        </w:rPr>
        <w:t xml:space="preserve">04.</w:t>
      </w:r>
      <w:r>
        <w:rPr>
          <w:rFonts w:ascii="Arial" w:hAnsi="Arial" w:eastAsia="Arial" w:cs="Arial"/>
          <w:sz w:val="24"/>
          <w:szCs w:val="24"/>
          <w:lang w:val="en-US"/>
        </w:rPr>
        <w:t xml:space="preserve">gosweb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  <w:lang w:val="en-US"/>
        </w:rPr>
        <w:t xml:space="preserve">go</w:t>
      </w:r>
      <w:r>
        <w:rPr>
          <w:rFonts w:ascii="Arial" w:hAnsi="Arial" w:eastAsia="Arial" w:cs="Arial"/>
          <w:sz w:val="24"/>
          <w:szCs w:val="24"/>
          <w:lang w:val="en-US"/>
        </w:rPr>
        <w:t xml:space="preserve">suslugi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  <w:lang w:val="en-US"/>
        </w:rPr>
        <w:t xml:space="preserve">ru</w:t>
      </w:r>
      <w:r>
        <w:rPr>
          <w:rFonts w:ascii="Arial" w:hAnsi="Arial" w:eastAsia="Arial" w:cs="Arial"/>
          <w:sz w:val="24"/>
          <w:szCs w:val="24"/>
        </w:rPr>
        <w:t xml:space="preserve">/.</w:t>
      </w:r>
      <w:bookmarkEnd w:id="5"/>
      <w:r>
        <w:rPr>
          <w:rFonts w:ascii="Arial" w:hAnsi="Arial" w:eastAsia="Arial" w:cs="Arial"/>
          <w:sz w:val="24"/>
          <w:szCs w:val="24"/>
        </w:rPr>
      </w:r>
      <w:bookmarkEnd w:id="6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1063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4. </w:t>
      </w:r>
      <w:bookmarkStart w:id="7" w:name="__DdeLink__301_2759431444"/>
      <w:r>
        <w:rPr>
          <w:rStyle w:val="1063"/>
          <w:rFonts w:ascii="Arial" w:hAnsi="Arial" w:eastAsia="Arial" w:cs="Arial"/>
          <w:i w:val="0"/>
          <w:iCs w:val="0"/>
          <w:sz w:val="24"/>
          <w:szCs w:val="24"/>
          <w:lang w:eastAsia="zh-CN"/>
        </w:rPr>
        <w:t xml:space="preserve">Настоящее постановление вступает в силу в день, следующий  за днем его официального опубликования в газете «Емельяновские веси».</w:t>
      </w:r>
      <w:bookmarkEnd w:id="7"/>
      <w:r>
        <w:rPr>
          <w:rStyle w:val="1063"/>
          <w:rFonts w:ascii="Arial" w:hAnsi="Arial" w:eastAsia="Arial" w:cs="Arial"/>
          <w:i w:val="0"/>
          <w:iCs w:val="0"/>
          <w:sz w:val="24"/>
          <w:szCs w:val="24"/>
          <w:lang w:eastAsia="zh-CN"/>
        </w:rPr>
      </w:r>
      <w:r>
        <w:rPr>
          <w:rStyle w:val="1063"/>
          <w:rFonts w:ascii="Arial" w:hAnsi="Arial" w:cs="Arial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Arial" w:hAnsi="Arial" w:cs="Arial"/>
          <w:sz w:val="24"/>
          <w:szCs w:val="24"/>
        </w:rPr>
      </w:pPr>
      <w:r>
        <w:rPr>
          <w:rStyle w:val="1063"/>
          <w:rFonts w:ascii="Arial" w:hAnsi="Arial" w:eastAsia="Arial" w:cs="Arial"/>
          <w:i w:val="0"/>
          <w:iCs w:val="0"/>
          <w:sz w:val="24"/>
          <w:szCs w:val="24"/>
          <w:lang w:eastAsia="zh-CN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И.о. Главы  района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 xml:space="preserve">    </w:t>
        <w:tab/>
        <w:t xml:space="preserve">            </w:t>
      </w:r>
      <w:r>
        <w:rPr>
          <w:rFonts w:ascii="Arial" w:hAnsi="Arial" w:eastAsia="Arial" w:cs="Arial"/>
          <w:sz w:val="24"/>
          <w:szCs w:val="24"/>
        </w:rPr>
        <w:tab/>
        <w:t xml:space="preserve">                                 О.В. Арестов        </w:t>
      </w:r>
      <w:r>
        <w:rPr>
          <w:rFonts w:ascii="Arial" w:hAnsi="Arial" w:eastAsia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eastAsia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spacing w:after="0" w:line="240" w:lineRule="auto"/>
        <w:rPr>
          <w:rFonts w:ascii="Arial" w:hAnsi="Arial" w:eastAsia="Arial" w:cs="Arial"/>
          <w:sz w:val="24"/>
          <w:szCs w:val="24"/>
          <w:highlight w:val="none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Приложение к постановлению</w:t>
      </w:r>
      <w:r>
        <w:rPr>
          <w:rFonts w:ascii="Arial" w:hAnsi="Arial" w:cs="Arial"/>
          <w:sz w:val="24"/>
          <w:szCs w:val="24"/>
        </w:rPr>
      </w:r>
      <w:r/>
    </w:p>
    <w:p>
      <w:pPr>
        <w:spacing w:after="0" w:line="240" w:lineRule="auto"/>
        <w:rPr>
          <w:rFonts w:ascii="Arial" w:hAnsi="Arial" w:eastAsia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администрации Емельяновского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района </w:t>
      </w:r>
      <w:r>
        <w:rPr>
          <w:rFonts w:ascii="Arial" w:hAnsi="Arial" w:cs="Arial"/>
          <w:sz w:val="24"/>
          <w:szCs w:val="24"/>
        </w:rPr>
      </w:r>
      <w:r/>
    </w:p>
    <w:p>
      <w:pPr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от </w:t>
      </w:r>
      <w:r>
        <w:rPr>
          <w:rFonts w:ascii="Arial" w:hAnsi="Arial" w:eastAsia="Arial" w:cs="Arial"/>
          <w:sz w:val="24"/>
          <w:szCs w:val="24"/>
          <w:u w:val="single"/>
        </w:rPr>
        <w:t xml:space="preserve">15.04.2024</w:t>
      </w:r>
      <w:r>
        <w:rPr>
          <w:rFonts w:ascii="Arial" w:hAnsi="Arial" w:eastAsia="Arial" w:cs="Arial"/>
          <w:sz w:val="24"/>
          <w:szCs w:val="24"/>
        </w:rPr>
        <w:t xml:space="preserve"> № </w:t>
      </w:r>
      <w:r>
        <w:rPr>
          <w:rFonts w:ascii="Arial" w:hAnsi="Arial" w:eastAsia="Arial" w:cs="Arial"/>
          <w:sz w:val="24"/>
          <w:szCs w:val="24"/>
          <w:u w:val="single"/>
        </w:rPr>
        <w:t xml:space="preserve">788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5954"/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Приложение к постановлению        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eastAsia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</w:t>
      </w:r>
      <w:r>
        <w:rPr>
          <w:rFonts w:ascii="Arial" w:hAnsi="Arial" w:eastAsia="Arial" w:cs="Arial"/>
          <w:sz w:val="24"/>
          <w:szCs w:val="24"/>
        </w:rPr>
        <w:t xml:space="preserve">                                   администрации Емельяновского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района</w:t>
      </w:r>
      <w:r>
        <w:rPr>
          <w:rFonts w:ascii="Arial" w:hAnsi="Arial" w:cs="Arial"/>
          <w:sz w:val="24"/>
          <w:szCs w:val="24"/>
        </w:rPr>
      </w:r>
      <w:r/>
    </w:p>
    <w:p>
      <w:pPr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от </w:t>
      </w:r>
      <w:r>
        <w:rPr>
          <w:rFonts w:ascii="Arial" w:hAnsi="Arial" w:eastAsia="Arial" w:cs="Arial"/>
          <w:sz w:val="24"/>
          <w:szCs w:val="24"/>
          <w:u w:val="single"/>
        </w:rPr>
        <w:t xml:space="preserve">12.11.2019</w:t>
      </w:r>
      <w:r>
        <w:rPr>
          <w:rFonts w:ascii="Arial" w:hAnsi="Arial" w:eastAsia="Arial" w:cs="Arial"/>
          <w:sz w:val="24"/>
          <w:szCs w:val="24"/>
        </w:rPr>
        <w:t xml:space="preserve"> № </w:t>
      </w:r>
      <w:r>
        <w:rPr>
          <w:rFonts w:ascii="Arial" w:hAnsi="Arial" w:eastAsia="Arial" w:cs="Arial"/>
          <w:sz w:val="24"/>
          <w:szCs w:val="24"/>
          <w:u w:val="single"/>
        </w:rPr>
        <w:t xml:space="preserve">2602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bCs/>
          <w:sz w:val="24"/>
          <w:szCs w:val="24"/>
        </w:rPr>
        <w:outlineLvl w:val="1"/>
      </w:pP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Муниципальная программа Емельяновского района</w:t>
      </w: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«Содействие развитию и поддержка социально ориентированных некоммерческих организаций, общественных объединений и инициатив гражданского общества»</w:t>
      </w: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bCs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1. ПАСПОРТ МУНИЦИПАЛЬНОЙ ПРОГРАММЫ</w:t>
      </w: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tbl>
      <w:tblPr>
        <w:tblStyle w:val="1100"/>
        <w:tblW w:w="936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402"/>
        <w:gridCol w:w="5958"/>
      </w:tblGrid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Муниципальной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</w:rPr>
              <w:t xml:space="preserve">«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Содействие ра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звитию и поддержка социально ориентированных некоммерческих организаций, общественных объединений и  инициатив гражданского общества</w:t>
            </w:r>
            <w:r>
              <w:rPr>
                <w:rFonts w:ascii="Arial" w:hAnsi="Arial" w:eastAsia="Arial" w:cs="Arial"/>
                <w:bCs/>
                <w:sz w:val="24"/>
                <w:szCs w:val="24"/>
              </w:rPr>
              <w:t xml:space="preserve">» (далее –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Муниципальная программа Емельяновского района</w:t>
            </w:r>
            <w:r>
              <w:rPr>
                <w:rFonts w:ascii="Arial" w:hAnsi="Arial" w:eastAsia="Arial" w:cs="Arial"/>
                <w:bCs/>
                <w:sz w:val="24"/>
                <w:szCs w:val="24"/>
              </w:rPr>
              <w:t xml:space="preserve">)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</w:rPr>
              <w:t xml:space="preserve">Основания для разработки Муниципальной программы Емельяновского района</w:t>
            </w:r>
            <w:r>
              <w:rPr>
                <w:rFonts w:ascii="Arial" w:hAnsi="Arial" w:eastAsia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статья 179 Бюджетного кодекса Российской Федерации;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постановление администрации Емельяновского района от  29.08.2016 №  997 «Об утверждении Порядка принятия решений о разработке муницип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альных программ Емельяновского района, их формирования и реализации» </w:t>
            </w:r>
            <w:bookmarkStart w:id="8" w:name="__DdeLink__2598_41112834711"/>
            <w:r>
              <w:rPr>
                <w:rFonts w:ascii="Arial" w:hAnsi="Arial" w:eastAsia="Arial" w:cs="Arial"/>
                <w:sz w:val="24"/>
                <w:szCs w:val="24"/>
              </w:rPr>
              <w:t xml:space="preserve">(в ред. Постановлений от 02.11.2016 № 1360, от 17.10.2017 № 2748, от 31.10.2022 № 2356), </w:t>
            </w:r>
            <w:bookmarkEnd w:id="8"/>
            <w:r>
              <w:rPr>
                <w:rFonts w:ascii="Arial" w:hAnsi="Arial" w:eastAsia="Arial" w:cs="Arial"/>
                <w:sz w:val="24"/>
                <w:szCs w:val="24"/>
              </w:rPr>
              <w:t xml:space="preserve">распоряжение администрации Емельяновского района  от 16.10.2023 № 428р  «Об утверждении Перечня му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ниципальных программ Емельяновского района»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Arial" w:hAnsi="Arial" w:eastAsia="Arial" w:cs="Arial"/>
                <w:bCs/>
                <w:sz w:val="24"/>
                <w:szCs w:val="24"/>
              </w:rPr>
              <w:t xml:space="preserve">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Соисполнители </w:t>
            </w:r>
            <w:r>
              <w:rPr>
                <w:rFonts w:ascii="Arial" w:hAnsi="Arial" w:eastAsia="Arial" w:cs="Arial"/>
                <w:bCs/>
                <w:sz w:val="24"/>
                <w:szCs w:val="24"/>
              </w:rPr>
              <w:t xml:space="preserve">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Перечень подпрограмм и отдельных мероприятий </w:t>
            </w:r>
            <w:r>
              <w:rPr>
                <w:rFonts w:ascii="Arial" w:hAnsi="Arial" w:eastAsia="Arial" w:cs="Arial"/>
                <w:bCs/>
                <w:sz w:val="24"/>
                <w:szCs w:val="24"/>
              </w:rPr>
              <w:t xml:space="preserve">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  <w:highlight w:val="yellow"/>
              </w:rPr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Подпрограмма «Обеспечение реализации общественных инициатив и гражданских инициатив и поддержки социально ориентированных некоммерческих организаций»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Цели  Муниципа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льной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Создание условий для повышения социальной активности населения Емельяновского района и развития гражданского общества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Задачи  Муниципальной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программы Емельяновского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Содействие формированию пространства, способс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твующего развитию общественных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инициатив, и поддержка социально ориентированных некоммерческих организаций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Этапы и сроки реализации Муниципальной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2020 - 2030 годы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Перечень целевых показателей Муниципальной программы Емелья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новского района с указанием планируемых к достижению значений в результате реализации муниципальной программы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Приведены в приложении к паспорту муниципальной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Информация по ресурсному обеспечению Муниципальной программы Емельяновского района, в том числе по годам реализации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W w:w="59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Общий объем финансирования программы 3070,36215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2020 году – 311,78415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2021 год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у – 231,77600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2022 году – 451,50700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9" w:name="__DdeLink__2510_4111283471"/>
            <w:r>
              <w:rPr>
                <w:rFonts w:ascii="Arial" w:hAnsi="Arial" w:eastAsia="Arial" w:cs="Arial"/>
                <w:sz w:val="24"/>
                <w:szCs w:val="24"/>
              </w:rPr>
              <w:t xml:space="preserve">в 2023 году – 365,29500 тыс. рублей;</w:t>
            </w:r>
            <w:bookmarkEnd w:id="9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2024 году – 570,00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2025 году – 570,00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2026 году – 570,00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краевого бюджета – 1090,57438 тыс. руб., из них: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2020 году – 251,78415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0" w:name="__DdeLink__13392_2880342958"/>
            <w:r>
              <w:rPr>
                <w:rFonts w:ascii="Arial" w:hAnsi="Arial" w:eastAsia="Arial" w:cs="Arial"/>
                <w:sz w:val="24"/>
                <w:szCs w:val="24"/>
              </w:rPr>
              <w:t xml:space="preserve">в 2021 году – 161,98823 тыс. рублей;</w:t>
            </w:r>
            <w:bookmarkEnd w:id="10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1" w:name="__DdeLink__13427_2880342958"/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2" w:name="__DdeLink__1851_3042846515"/>
            <w:r>
              <w:rPr>
                <w:rFonts w:ascii="Arial" w:hAnsi="Arial" w:eastAsia="Arial" w:cs="Arial"/>
                <w:sz w:val="24"/>
                <w:szCs w:val="24"/>
              </w:rPr>
              <w:t xml:space="preserve">в 2022 году – 381,50700 тыс. рублей;</w:t>
            </w:r>
            <w:bookmarkEnd w:id="11"/>
            <w:r>
              <w:rPr>
                <w:rFonts w:ascii="Arial" w:hAnsi="Arial" w:eastAsia="Arial" w:cs="Arial"/>
                <w:sz w:val="24"/>
                <w:szCs w:val="24"/>
              </w:rPr>
            </w:r>
            <w:bookmarkEnd w:id="12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3" w:name="__DdeLink__13427_28803429581"/>
            <w:r>
              <w:rPr>
                <w:rFonts w:ascii="Arial" w:hAnsi="Arial" w:eastAsia="Arial" w:cs="Arial"/>
                <w:sz w:val="24"/>
                <w:szCs w:val="24"/>
              </w:rPr>
              <w:t xml:space="preserve">в 2023 году – 295,29500 тыс. рублей;</w:t>
            </w:r>
            <w:bookmarkEnd w:id="13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районного бюджета – 1979,78777тыс. рублей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из них: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2020 году – 60,00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2021 году – 69,78777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2022 году – 70,00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2023 году – 70,00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2024 году – 570,00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2025 году – 570,00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2026 году – 570,00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br w:type="page" w:clear="all"/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 Характеристика текущего состояния в сфере развития гражданского общества с указанием основных показателей социально-экономического развития Емельяновского района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Нормативно-правовое регулирование поддержки социально ориентированных некоммерческих орган</w:t>
      </w:r>
      <w:r>
        <w:rPr>
          <w:rFonts w:ascii="Arial" w:hAnsi="Arial" w:eastAsia="Arial" w:cs="Arial"/>
          <w:sz w:val="24"/>
          <w:szCs w:val="24"/>
        </w:rPr>
        <w:t xml:space="preserve">изаций Красноярского края осуществляется Федеральным законом от 06.10.2003 № 131-ФЗ «Об общих принципах организации местного самоуправления в Российской Федерации», Федеральным законом от 12.01.1996 N 7-ФЗ «О некоммерческих организациях», Постановлением Пр</w:t>
      </w:r>
      <w:r>
        <w:rPr>
          <w:rFonts w:ascii="Arial" w:hAnsi="Arial" w:eastAsia="Arial" w:cs="Arial"/>
          <w:sz w:val="24"/>
          <w:szCs w:val="24"/>
        </w:rPr>
        <w:t xml:space="preserve">авительства Российской Федерации от 23 августа 2011 г. N 713, Законом Красноярского края от 07.02.2013 N 4-1041 «О государственной поддержке социально ориентированных некоммерческих организаций в Красноярскомкрае», Постановлением Правительства Красноярског</w:t>
      </w:r>
      <w:r>
        <w:rPr>
          <w:rFonts w:ascii="Arial" w:hAnsi="Arial" w:eastAsia="Arial" w:cs="Arial"/>
          <w:sz w:val="24"/>
          <w:szCs w:val="24"/>
        </w:rPr>
        <w:t xml:space="preserve">о края от 30.09.2013 N 509-п «Об утверждении государственной программы Красноярского края «Содействие развитию гражданского общества».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Развитие гражданского общества является одной из важнейших задач государственной политики современной России, поскольку: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при содействии институтов гражданского </w:t>
      </w:r>
      <w:r>
        <w:rPr>
          <w:rFonts w:ascii="Arial" w:hAnsi="Arial" w:eastAsia="Arial" w:cs="Arial"/>
          <w:sz w:val="24"/>
          <w:szCs w:val="24"/>
        </w:rPr>
        <w:t xml:space="preserve">общества органы власти всех уровней получают информацию об эффективности или неэффективности своих действий и реакции общества на них;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деятельность социально ориентированных некоммерческих организаций, других институтов гражданского общества сокращает ра</w:t>
      </w:r>
      <w:r>
        <w:rPr>
          <w:rFonts w:ascii="Arial" w:hAnsi="Arial" w:eastAsia="Arial" w:cs="Arial"/>
          <w:sz w:val="24"/>
          <w:szCs w:val="24"/>
        </w:rPr>
        <w:t xml:space="preserve">зрыв между органами власти и обществом, снижает социальную напряженность.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 оказание поддержки социально ориентированным некомме</w:t>
      </w:r>
      <w:r>
        <w:rPr>
          <w:rFonts w:ascii="Arial" w:hAnsi="Arial" w:eastAsia="Arial" w:cs="Arial"/>
          <w:sz w:val="24"/>
          <w:szCs w:val="24"/>
        </w:rPr>
        <w:t xml:space="preserve">рческим организациям отнесено к вопросам местного значения муниципального района – оказание поддержки социально ориентированным некоммерческим организациям, благотворительной деятельности и добровольчеству (п. 25 статьи 15).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Социально ориентированные неком</w:t>
      </w:r>
      <w:r>
        <w:rPr>
          <w:rFonts w:ascii="Arial" w:hAnsi="Arial" w:eastAsia="Arial" w:cs="Arial"/>
          <w:sz w:val="24"/>
          <w:szCs w:val="24"/>
        </w:rPr>
        <w:t xml:space="preserve">мерческие организации (далее – СОНКО) представляют собой сформированную в организованные группы часть населения, идентифицирующую себя с целевой группой, интересы которой защищают и реализуют. Они осуществляют деятельность, направленную на решение социальн</w:t>
      </w:r>
      <w:r>
        <w:rPr>
          <w:rFonts w:ascii="Arial" w:hAnsi="Arial" w:eastAsia="Arial" w:cs="Arial"/>
          <w:sz w:val="24"/>
          <w:szCs w:val="24"/>
        </w:rPr>
        <w:t xml:space="preserve">ых проблем, призваны содействовать развитию волонтерских движений, благотворительности, привлекать средства для поддержки людей, оказавшихся в трудной жизненной ситуации. Они являются выразителями общественного мнения отдельных групп общества и способны ор</w:t>
      </w:r>
      <w:r>
        <w:rPr>
          <w:rFonts w:ascii="Arial" w:hAnsi="Arial" w:eastAsia="Arial" w:cs="Arial"/>
          <w:sz w:val="24"/>
          <w:szCs w:val="24"/>
        </w:rPr>
        <w:t xml:space="preserve">ганизованно участвовать в решении вопросов, касающихся жизнедеятельности общества.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</w:t>
      </w:r>
      <w:r>
        <w:rPr>
          <w:rFonts w:ascii="Arial" w:hAnsi="Arial" w:eastAsia="Arial" w:cs="Arial"/>
          <w:sz w:val="24"/>
          <w:szCs w:val="24"/>
        </w:rPr>
        <w:t xml:space="preserve">оссийской Федерации, в её субъектах и муниципальных образованиях в частности.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Красноярском крае действуют следующие механизмы поддержки общественных инициатив: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грантовая программа «Партнерство» – механизм поддержки для начинающих организаций, реализующ</w:t>
      </w:r>
      <w:r>
        <w:rPr>
          <w:rFonts w:ascii="Arial" w:hAnsi="Arial" w:eastAsia="Arial" w:cs="Arial"/>
          <w:sz w:val="24"/>
          <w:szCs w:val="24"/>
        </w:rPr>
        <w:t xml:space="preserve">их социальные проекты;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субсидии,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предоставляемые социально ориентированным некоммерческим организациям на развитие социально ориентированных некоммерческих организаций;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с</w:t>
      </w:r>
      <w:r>
        <w:rPr>
          <w:rFonts w:ascii="Arial" w:hAnsi="Arial" w:eastAsia="Arial" w:cs="Arial"/>
          <w:sz w:val="24"/>
          <w:szCs w:val="24"/>
        </w:rPr>
        <w:t xml:space="preserve">убсидии на реализацию инновационных услуг в социальной сфере – механизм поддержки для организаций с опытом реализации услуг в социальной сфере;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субсидии на конкурсной основе муниципальным образованиям на программы поддержки НКО – механизм поддержки муниц</w:t>
      </w:r>
      <w:r>
        <w:rPr>
          <w:rFonts w:ascii="Arial" w:hAnsi="Arial" w:eastAsia="Arial" w:cs="Arial"/>
          <w:sz w:val="24"/>
          <w:szCs w:val="24"/>
        </w:rPr>
        <w:t xml:space="preserve">ипальных образований в сфере развития институтов гражданского общества.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Таким образом, данная программа дает возможность привлечения краевых субсидий на поддержку общественных инициатив.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shd w:val="clear" w:color="ffffff" w:themeColor="background1" w:fill="ffffff" w:themeFill="background1"/>
        </w:rPr>
        <w:t xml:space="preserve">Общее число негосударственных некоммерческих организаций в Емельяновс</w:t>
      </w:r>
      <w:r>
        <w:rPr>
          <w:rFonts w:ascii="Arial" w:hAnsi="Arial" w:eastAsia="Arial" w:cs="Arial"/>
          <w:sz w:val="24"/>
          <w:szCs w:val="24"/>
          <w:shd w:val="clear" w:color="ffffff" w:themeColor="background1" w:fill="ffffff" w:themeFill="background1"/>
        </w:rPr>
        <w:t xml:space="preserve">ком районе (на 01.01.2024) зарегистрировано 61. Из них:</w:t>
      </w:r>
      <w:r>
        <w:rPr>
          <w:rFonts w:ascii="Arial" w:hAnsi="Arial" w:eastAsia="Arial" w:cs="Arial"/>
          <w:sz w:val="24"/>
          <w:szCs w:val="24"/>
          <w:shd w:val="clear" w:color="ffffff" w:themeColor="background1" w:fill="ffffff" w:themeFill="background1"/>
        </w:rPr>
        <w:t xml:space="preserve"> религиозных организаций - 15, профсоюзов - 4, казачьи общества - 5, ассоциации и союзы - 3, адвокатская организация - 1 и 33 другие формы организации в том числе и фонды</w:t>
      </w:r>
      <w:r>
        <w:rPr>
          <w:rFonts w:ascii="Arial" w:hAnsi="Arial" w:eastAsia="Arial" w:cs="Arial"/>
          <w:sz w:val="24"/>
          <w:szCs w:val="24"/>
          <w:shd w:val="clear" w:color="ffffff" w:themeColor="background1" w:fill="ffffff" w:themeFill="background1"/>
        </w:rPr>
        <w:t xml:space="preserve">. И</w:t>
      </w:r>
      <w:r>
        <w:rPr>
          <w:rFonts w:ascii="Arial" w:hAnsi="Arial" w:eastAsia="Arial" w:cs="Arial"/>
          <w:sz w:val="24"/>
          <w:szCs w:val="24"/>
          <w:shd w:val="clear" w:color="ffffff" w:themeColor="background1" w:fill="ffffff" w:themeFill="background1"/>
        </w:rPr>
        <w:t xml:space="preserve">з них реально действующих примерно половина.</w:t>
      </w:r>
      <w:r>
        <w:rPr>
          <w:rFonts w:ascii="Arial" w:hAnsi="Arial" w:eastAsia="Arial" w:cs="Arial"/>
          <w:sz w:val="24"/>
          <w:szCs w:val="24"/>
        </w:rPr>
        <w:t xml:space="preserve"> Часть из них в Емельяновском районе только зарегистрированы, а свою деятельность осуществляют на территории г. Красноярска. При этом деятельность многих из организаций носит ситуативный характер и не имеет систе</w:t>
      </w:r>
      <w:r>
        <w:rPr>
          <w:rFonts w:ascii="Arial" w:hAnsi="Arial" w:eastAsia="Arial" w:cs="Arial"/>
          <w:sz w:val="24"/>
          <w:szCs w:val="24"/>
        </w:rPr>
        <w:t xml:space="preserve">мы. Это связано с низким уровнем взаимодействия некоммерческих объединений с органами местного самоуправления, а также неразвитыми горизонтальными связями в некоммерческом секторе. В Красноярском крае имеется система консультативно-экспертного сопровождени</w:t>
      </w:r>
      <w:r>
        <w:rPr>
          <w:rFonts w:ascii="Arial" w:hAnsi="Arial" w:eastAsia="Arial" w:cs="Arial"/>
          <w:sz w:val="24"/>
          <w:szCs w:val="24"/>
        </w:rPr>
        <w:t xml:space="preserve">я деятельности некоммерческих организаций. В Емельяновском районе она только начинает складываться. Совсем небольшая часть зарегистрированных организаций на сегодняшний день включены в социально-экономическую сферу жизни района и охвачены мерами поддержки </w:t>
      </w:r>
      <w:r>
        <w:rPr>
          <w:rFonts w:ascii="Arial" w:hAnsi="Arial" w:eastAsia="Arial" w:cs="Arial"/>
          <w:sz w:val="24"/>
          <w:szCs w:val="24"/>
        </w:rPr>
        <w:t xml:space="preserve">администрации. Существуют и незарегистрированные общественные объединения, которые ведут свою деятельность и взаимодействуют с органами местного самоуправления.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Основные меры муниципальной поддержки социально ориентированных некоммерческих организаций, реа</w:t>
      </w:r>
      <w:r>
        <w:rPr>
          <w:rFonts w:ascii="Arial" w:hAnsi="Arial" w:eastAsia="Arial" w:cs="Arial"/>
          <w:sz w:val="24"/>
          <w:szCs w:val="24"/>
        </w:rPr>
        <w:t xml:space="preserve">лизуемые на сегодняшний день в Емельяновском районе, следующие: информационная, консультационная, имущественная </w:t>
      </w:r>
      <w:r>
        <w:rPr>
          <w:rFonts w:ascii="Arial" w:hAnsi="Arial" w:eastAsia="Arial" w:cs="Arial"/>
          <w:sz w:val="24"/>
          <w:szCs w:val="24"/>
        </w:rPr>
        <w:t xml:space="preserve">(временная) </w:t>
      </w:r>
      <w:r>
        <w:rPr>
          <w:rFonts w:ascii="Arial" w:hAnsi="Arial" w:eastAsia="Arial" w:cs="Arial"/>
          <w:sz w:val="24"/>
          <w:szCs w:val="24"/>
        </w:rPr>
        <w:t xml:space="preserve">и финансовая.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Однако, несмотря на существующие сегодня со стороны администрации района формы поддержки некоммерческих организаций, пр</w:t>
      </w:r>
      <w:r>
        <w:rPr>
          <w:rFonts w:ascii="Arial" w:hAnsi="Arial" w:eastAsia="Arial" w:cs="Arial"/>
          <w:sz w:val="24"/>
          <w:szCs w:val="24"/>
        </w:rPr>
        <w:t xml:space="preserve">оцесс становления институтов гражданского общества в Емельяновском районе развивается не достаточно эффективно. Общественные объединения и организации, имея социально-полезные инициативы, испытывают трудности с оформлением их в проект. Не хватает специальн</w:t>
      </w:r>
      <w:r>
        <w:rPr>
          <w:rFonts w:ascii="Arial" w:hAnsi="Arial" w:eastAsia="Arial" w:cs="Arial"/>
          <w:sz w:val="24"/>
          <w:szCs w:val="24"/>
        </w:rPr>
        <w:t xml:space="preserve">ых знаний в области социального проектирования, юрисдикции и бухгалтерского учета у руководителей НКО. Активные граждане испытывают боязнь перед организационным оформлением своей активности, открытием банковского счета и вступлением в любые организации, ра</w:t>
      </w:r>
      <w:r>
        <w:rPr>
          <w:rFonts w:ascii="Arial" w:hAnsi="Arial" w:eastAsia="Arial" w:cs="Arial"/>
          <w:sz w:val="24"/>
          <w:szCs w:val="24"/>
        </w:rPr>
        <w:t xml:space="preserve">вно как и недоверие к ним. Большая часть населения не видит необходимости личного участия в решении общественных проблем, не проявляют инициативы, не чувствуют своей ответственности за происходящее вокруг, перекладывая заботы на власть. Выполняя социальную</w:t>
      </w:r>
      <w:r>
        <w:rPr>
          <w:rFonts w:ascii="Arial" w:hAnsi="Arial" w:eastAsia="Arial" w:cs="Arial"/>
          <w:sz w:val="24"/>
          <w:szCs w:val="24"/>
        </w:rPr>
        <w:t xml:space="preserve"> работу, общественные организации не всегда умеют </w:t>
      </w:r>
      <w:r>
        <w:rPr>
          <w:rFonts w:ascii="Arial" w:hAnsi="Arial" w:eastAsia="Arial" w:cs="Arial"/>
          <w:sz w:val="24"/>
          <w:szCs w:val="24"/>
        </w:rPr>
        <w:t xml:space="preserve">донести до населения, бизнеса и органов власти информацию о своей деятельности. Результатом низкой информированности о СОНКО являются недоверие к СОНКО, трудности в привлечении ресурсов, нехватка волонтеров</w:t>
      </w:r>
      <w:r>
        <w:rPr>
          <w:rFonts w:ascii="Arial" w:hAnsi="Arial" w:eastAsia="Arial" w:cs="Arial"/>
          <w:sz w:val="24"/>
          <w:szCs w:val="24"/>
        </w:rPr>
        <w:t xml:space="preserve">, малочисленность сильных и компетентных лидеров и слабая позиция на рынке услуг. Нет в районе ресурсного центра поддержки общественных инициатив, который должен выполнять функции системной поддержки общественных объединений, гражданских активистов, также </w:t>
      </w:r>
      <w:r>
        <w:rPr>
          <w:rFonts w:ascii="Arial" w:hAnsi="Arial" w:eastAsia="Arial" w:cs="Arial"/>
          <w:sz w:val="24"/>
          <w:szCs w:val="24"/>
        </w:rPr>
        <w:t xml:space="preserve">оказывать консультативную, информационную, методическую и иные виды помощи СОНКО и активным гражданам, и который вывел бы деятельность некоммерческих организаций Емельяновского района на новый качественный уровень. Отсутствие ресурсов – правового, финансов</w:t>
      </w:r>
      <w:r>
        <w:rPr>
          <w:rFonts w:ascii="Arial" w:hAnsi="Arial" w:eastAsia="Arial" w:cs="Arial"/>
          <w:sz w:val="24"/>
          <w:szCs w:val="24"/>
        </w:rPr>
        <w:t xml:space="preserve">ого, социального-порождает ситуацию, когда общественный сектор не обладает способностью самостоятельно формулировать свои интересы, активно действовать и достигать поставленных целей. Также он не может в полной мере решать и те функции, которые ему готово </w:t>
      </w:r>
      <w:r>
        <w:rPr>
          <w:rFonts w:ascii="Arial" w:hAnsi="Arial" w:eastAsia="Arial" w:cs="Arial"/>
          <w:sz w:val="24"/>
          <w:szCs w:val="24"/>
        </w:rPr>
        <w:t xml:space="preserve">передать государство в соответствии с Федеральным законом от 28.12.2013 N 442-ФЗ «Об основах социального обслуживания граждан в Российской Федерации» – стать поставщиками социальных услуг. При этом начала складываться практика предоставления субсидий социа</w:t>
      </w:r>
      <w:r>
        <w:rPr>
          <w:rFonts w:ascii="Arial" w:hAnsi="Arial" w:eastAsia="Arial" w:cs="Arial"/>
          <w:sz w:val="24"/>
          <w:szCs w:val="24"/>
        </w:rPr>
        <w:t xml:space="preserve">льно ориентированным некоммерческим организациям на реализацию социальных проекторов. Таким образом, возникает необходимость в создании ресурсного центра на территории Емельяновского района, </w:t>
      </w:r>
      <w:r>
        <w:rPr>
          <w:rFonts w:ascii="Arial" w:hAnsi="Arial" w:eastAsia="Arial" w:cs="Arial"/>
          <w:sz w:val="24"/>
          <w:szCs w:val="24"/>
        </w:rPr>
        <w:t xml:space="preserve">для реализации комплексной поддержки СОНКО и активных граждан рай</w:t>
      </w:r>
      <w:r>
        <w:rPr>
          <w:rFonts w:ascii="Arial" w:hAnsi="Arial" w:eastAsia="Arial" w:cs="Arial"/>
          <w:sz w:val="24"/>
          <w:szCs w:val="24"/>
        </w:rPr>
        <w:t xml:space="preserve">она, в том числе с привлечением финансирования на реализацию реграндингового конкурса на территории района, при поддержки грантовой программы «Партнерство».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Реализация </w:t>
      </w:r>
      <w:r>
        <w:rPr>
          <w:rFonts w:ascii="Arial" w:hAnsi="Arial" w:eastAsia="Arial" w:cs="Arial"/>
          <w:sz w:val="24"/>
          <w:szCs w:val="24"/>
        </w:rPr>
        <w:t xml:space="preserve">настоящей</w:t>
      </w:r>
      <w:r>
        <w:rPr>
          <w:rFonts w:ascii="Arial" w:hAnsi="Arial" w:eastAsia="Arial" w:cs="Arial"/>
          <w:sz w:val="24"/>
          <w:szCs w:val="24"/>
        </w:rPr>
        <w:t xml:space="preserve"> программы позволит создать благоприятные условия для развития СОНКО на территори</w:t>
      </w:r>
      <w:r>
        <w:rPr>
          <w:rFonts w:ascii="Arial" w:hAnsi="Arial" w:eastAsia="Arial" w:cs="Arial"/>
          <w:sz w:val="24"/>
          <w:szCs w:val="24"/>
        </w:rPr>
        <w:t xml:space="preserve">и Емельяновского района, повысить </w:t>
      </w:r>
      <w:r>
        <w:rPr>
          <w:rFonts w:ascii="Arial" w:hAnsi="Arial" w:eastAsia="Arial" w:cs="Arial"/>
          <w:sz w:val="24"/>
          <w:szCs w:val="24"/>
        </w:rPr>
        <w:t xml:space="preserve">эффективность участия СОНКО в реализации поставленных перед органами местного самоуправления задач, увеличить активность населения района в решении общественно значимых вопросов. А также позволит достичь следующих результа</w:t>
      </w:r>
      <w:r>
        <w:rPr>
          <w:rFonts w:ascii="Arial" w:hAnsi="Arial" w:eastAsia="Arial" w:cs="Arial"/>
          <w:sz w:val="24"/>
          <w:szCs w:val="24"/>
        </w:rPr>
        <w:t xml:space="preserve">тов: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развитие механизмов информационной поддержки социально ориентированных некоммерческих организаций;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развитие механизмов консультационной и методической поддержки социально ориентированных некоммерческих организаций;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предоставление некоммерческим </w:t>
      </w:r>
      <w:r>
        <w:rPr>
          <w:rFonts w:ascii="Arial" w:hAnsi="Arial" w:eastAsia="Arial" w:cs="Arial"/>
          <w:sz w:val="24"/>
          <w:szCs w:val="24"/>
        </w:rPr>
        <w:t xml:space="preserve">организациям, не являющимся государственными (муниципальными) учреждениями,  грантов в форме субсидий на конкурсной основе на реализацию проектов по направлениям: профилактика социального сиротства, поддержка материнства, отцовства и детства; по повышение </w:t>
      </w:r>
      <w:r>
        <w:rPr>
          <w:rFonts w:ascii="Arial" w:hAnsi="Arial" w:eastAsia="Arial" w:cs="Arial"/>
          <w:sz w:val="24"/>
          <w:szCs w:val="24"/>
        </w:rPr>
        <w:t xml:space="preserve">качества жизни людей пожилого возраста; социальной адаптации инвалидов и их семей;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 разви</w:t>
      </w:r>
      <w:r>
        <w:rPr>
          <w:rFonts w:ascii="Arial" w:hAnsi="Arial" w:eastAsia="Arial" w:cs="Arial"/>
          <w:sz w:val="24"/>
          <w:szCs w:val="24"/>
        </w:rPr>
        <w:t xml:space="preserve">тие межнационального сотрудничества; по иным</w:t>
      </w:r>
      <w:r>
        <w:rPr>
          <w:rFonts w:ascii="Arial" w:hAnsi="Arial" w:eastAsia="Arial" w:cs="Arial"/>
          <w:sz w:val="24"/>
          <w:szCs w:val="24"/>
        </w:rPr>
        <w:t xml:space="preserve"> видам деятельности социально ориентированных некоммерческих организаций, направленным на решение социальных проблем, развитие гражданского общества.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Планируется</w:t>
      </w:r>
      <w:r>
        <w:rPr>
          <w:rFonts w:ascii="Arial" w:hAnsi="Arial" w:eastAsia="Arial" w:cs="Arial"/>
          <w:sz w:val="24"/>
          <w:szCs w:val="24"/>
        </w:rPr>
        <w:t xml:space="preserve">, что количество поддержанных социальных проектов с</w:t>
      </w:r>
      <w:r>
        <w:rPr>
          <w:rFonts w:ascii="Arial" w:hAnsi="Arial" w:eastAsia="Arial" w:cs="Arial"/>
          <w:sz w:val="24"/>
          <w:szCs w:val="24"/>
        </w:rPr>
        <w:t xml:space="preserve">оставит не менее 4 единиц ежегодно.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Важным условием успешной реализации программы является управление рисками с целью минимизации их влияния на достижение целей программы.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Финансовые риски связаны с возможными кризисными явлениями в мировой и российской эк</w:t>
      </w:r>
      <w:r>
        <w:rPr>
          <w:rFonts w:ascii="Arial" w:hAnsi="Arial" w:eastAsia="Arial" w:cs="Arial"/>
          <w:sz w:val="24"/>
          <w:szCs w:val="24"/>
        </w:rPr>
        <w:t xml:space="preserve">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Административные и кадровые риски </w:t>
      </w:r>
      <w:r>
        <w:rPr>
          <w:rFonts w:ascii="Arial" w:hAnsi="Arial" w:eastAsia="Arial" w:cs="Arial"/>
          <w:sz w:val="24"/>
          <w:szCs w:val="24"/>
        </w:rPr>
        <w:t xml:space="preserve">связаны с дефицитом компетентных специалистов в сфере поддержк</w:t>
      </w:r>
      <w:r>
        <w:rPr>
          <w:rFonts w:ascii="Arial" w:hAnsi="Arial" w:eastAsia="Arial" w:cs="Arial"/>
          <w:sz w:val="24"/>
          <w:szCs w:val="24"/>
        </w:rPr>
        <w:t xml:space="preserve">и некоммерческих организаций, что может привести к нарушению планируемых сроков реализации программы, невыполнению плановых значений показателей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Преодоление рисков возможно путем повышения эффективности бюджетных расходов, в том числе за счет оптимизации </w:t>
      </w:r>
      <w:r>
        <w:rPr>
          <w:rFonts w:ascii="Arial" w:hAnsi="Arial" w:eastAsia="Arial" w:cs="Arial"/>
          <w:sz w:val="24"/>
          <w:szCs w:val="24"/>
        </w:rPr>
        <w:t xml:space="preserve">муниципальных закупок без снижения объемов и качества оказываемых услуг, а также перераспределения финансовых ресурсов, имеющихся в районном бюджете, и экономии бюджетных расходов.</w:t>
      </w:r>
      <w:r>
        <w:rPr>
          <w:rFonts w:ascii="Arial" w:hAnsi="Arial" w:eastAsia="Arial" w:cs="Arial"/>
          <w:sz w:val="24"/>
          <w:szCs w:val="24"/>
        </w:rPr>
        <w:t xml:space="preserve"> Способы преодоления других рисков – формирование эффективной системы управл</w:t>
      </w:r>
      <w:r>
        <w:rPr>
          <w:rFonts w:ascii="Arial" w:hAnsi="Arial" w:eastAsia="Arial" w:cs="Arial"/>
          <w:sz w:val="24"/>
          <w:szCs w:val="24"/>
        </w:rPr>
        <w:t xml:space="preserve">ения  и контроля за реализацией программы, обучение и повышение компетентности специалистов.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3. Приоритеты и цели социально-экономического развития в сфере развития гражданского общества, описание основных целей и задач программы, прогноз развития в сфере развития гражданского общества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Основным приоритетом в сфере содействия развитию гражданского</w:t>
      </w:r>
      <w:r>
        <w:rPr>
          <w:rFonts w:ascii="Arial" w:hAnsi="Arial" w:eastAsia="Arial" w:cs="Arial"/>
          <w:sz w:val="24"/>
          <w:szCs w:val="24"/>
        </w:rPr>
        <w:t xml:space="preserve"> общества является повышение в Емельяновском районе социальной активности населения.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Данный приоритет муниципальной политики формирует цель муниципальной программы: создание условий для повышения социальной активности населения Емельяновского района и разв</w:t>
      </w:r>
      <w:r>
        <w:rPr>
          <w:rFonts w:ascii="Arial" w:hAnsi="Arial" w:eastAsia="Arial" w:cs="Arial"/>
          <w:sz w:val="24"/>
          <w:szCs w:val="24"/>
        </w:rPr>
        <w:t xml:space="preserve">ития гражданского общества.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Достижение цели возможно посредством решения следующей задачи: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Содействие формированию пространства, способствующего развитию общественных инициатив, и поддержка СОНКО.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Муниципальная программа должна обеспечить: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развитие механизмов взаимодействия СОНКО, органов местного самоуправления Емельяновского района, бизнеса, призванных содействовать реализации программы социально-экономического развития района;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развитие механизмов информационной, консультационной и методич</w:t>
      </w:r>
      <w:r>
        <w:rPr>
          <w:rFonts w:ascii="Arial" w:hAnsi="Arial" w:eastAsia="Arial" w:cs="Arial"/>
          <w:sz w:val="24"/>
          <w:szCs w:val="24"/>
        </w:rPr>
        <w:t xml:space="preserve">еской, имущественной и финансовой поддержки СОНКО.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Решение задачи муниципальной программы обеспечивается через систему мероприятий, предусмотренных подпрограммой «Обеспечение реализации общественных и гражданских инициатив и поддержки социально ориентирова</w:t>
      </w:r>
      <w:r>
        <w:rPr>
          <w:rFonts w:ascii="Arial" w:hAnsi="Arial" w:eastAsia="Arial" w:cs="Arial"/>
          <w:sz w:val="24"/>
          <w:szCs w:val="24"/>
        </w:rPr>
        <w:t xml:space="preserve">нных некоммерческих организаций»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Степень достижения цели и решения поставленных задачи программы можно оценить с помощью показателей (целевых индикаторов), характеризующих итоги реализации программы, представленных в приложении к Программе.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4. Прогноз ко</w:t>
      </w:r>
      <w:r>
        <w:rPr>
          <w:rFonts w:ascii="Arial" w:hAnsi="Arial" w:eastAsia="Arial" w:cs="Arial"/>
          <w:sz w:val="24"/>
          <w:szCs w:val="24"/>
        </w:rPr>
        <w:t xml:space="preserve">нечных результатов программы, характеризующих целевое состояние (изменение состояния) уровня и качества жизни населения, социальной сферы, </w:t>
      </w:r>
      <w:r>
        <w:rPr>
          <w:rFonts w:ascii="Arial" w:hAnsi="Arial" w:eastAsia="Arial" w:cs="Arial"/>
          <w:sz w:val="24"/>
          <w:szCs w:val="24"/>
        </w:rPr>
        <w:t xml:space="preserve">экономики, степени реализации других общественно значимых интересов и потребностей в соответствующей сфере на террито</w:t>
      </w:r>
      <w:r>
        <w:rPr>
          <w:rFonts w:ascii="Arial" w:hAnsi="Arial" w:eastAsia="Arial" w:cs="Arial"/>
          <w:sz w:val="24"/>
          <w:szCs w:val="24"/>
        </w:rPr>
        <w:t xml:space="preserve">рии Емельяновского района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сферы содействия развитию гражданского общества, эк</w:t>
      </w:r>
      <w:r>
        <w:rPr>
          <w:rFonts w:ascii="Arial" w:hAnsi="Arial" w:eastAsia="Arial" w:cs="Arial"/>
          <w:sz w:val="24"/>
          <w:szCs w:val="24"/>
        </w:rPr>
        <w:t xml:space="preserve">ономики, степени реализации других общественно значимых интересов, приведен в перечне целевых показателей муниципальной программы с расшифровкой плановых значений по годам ее реализации (приложение к паспорту муниципальной программы).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79"/>
        <w:ind w:left="0"/>
        <w:jc w:val="center"/>
        <w:spacing w:after="0" w:line="240" w:lineRule="auto"/>
        <w:tabs>
          <w:tab w:val="left" w:pos="28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5. Информация по под</w:t>
      </w:r>
      <w:r>
        <w:rPr>
          <w:rFonts w:ascii="Arial" w:hAnsi="Arial" w:eastAsia="Arial" w:cs="Arial"/>
          <w:sz w:val="24"/>
          <w:szCs w:val="24"/>
        </w:rPr>
        <w:t xml:space="preserve">программам, отдельным мероприятиям 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079"/>
        <w:ind w:left="0"/>
        <w:jc w:val="center"/>
        <w:spacing w:after="0" w:line="240" w:lineRule="auto"/>
        <w:tabs>
          <w:tab w:val="left" w:pos="284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079"/>
        <w:ind w:left="0"/>
        <w:jc w:val="center"/>
        <w:spacing w:after="0" w:line="240" w:lineRule="auto"/>
        <w:tabs>
          <w:tab w:val="left" w:pos="284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Для достижения цели муниципальной </w:t>
      </w:r>
      <w:r>
        <w:rPr>
          <w:rFonts w:ascii="Arial" w:hAnsi="Arial" w:eastAsia="Arial" w:cs="Arial"/>
          <w:sz w:val="24"/>
          <w:szCs w:val="24"/>
        </w:rPr>
        <w:t xml:space="preserve">программы и решения задач в сфере содействия развитию гражданского общества в муниципальную программу включена одна подпрограмма «Обеспечение реализации общественных и гражданских инициатив и поддержки социально ориентированных некоммерческих организаций».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Общественная активность – это один из главных показателей развитости гражданского общества.  В связи с этим органам местного самоуправления необходимо поддерживать инициативы граждан, общественных объединений и некоммерческих организаций, не являющихся бю</w:t>
      </w:r>
      <w:r>
        <w:rPr>
          <w:rFonts w:ascii="Arial" w:hAnsi="Arial" w:eastAsia="Arial" w:cs="Arial"/>
          <w:sz w:val="24"/>
          <w:szCs w:val="24"/>
        </w:rPr>
        <w:t xml:space="preserve">джетными, направленные на социально ориентированные цели.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Наиболее выраженными следствиями проблем развития гражданского общества являются: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слабое взаимодействие в этих вопросах с органами местного самоуправления;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отсутствие материальной базы и других ресу</w:t>
      </w:r>
      <w:r>
        <w:rPr>
          <w:rFonts w:ascii="Arial" w:hAnsi="Arial" w:eastAsia="Arial" w:cs="Arial"/>
          <w:sz w:val="24"/>
          <w:szCs w:val="24"/>
        </w:rPr>
        <w:t xml:space="preserve">рсов у негосударственных некоммерческих организаций;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отсутствие навыков и компетенций у сотрудников и волонтеров СОНКО, необходимых для оказания услуг в социальной сфере и сопровождения деятельности самих организаций;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слабое развитие территориальных общест</w:t>
      </w:r>
      <w:r>
        <w:rPr>
          <w:rFonts w:ascii="Arial" w:hAnsi="Arial" w:eastAsia="Arial" w:cs="Arial"/>
          <w:sz w:val="24"/>
          <w:szCs w:val="24"/>
        </w:rPr>
        <w:t xml:space="preserve">венных движений в районе;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пассивное восприятие населением происходящих в районе и крае социально значимых событий.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призвана решить следующие задачи для преодоления вышеуказанных проблем: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способствовать экономическому развитию некоммерческих </w:t>
      </w:r>
      <w:r>
        <w:rPr>
          <w:rFonts w:ascii="Arial" w:hAnsi="Arial" w:eastAsia="Arial" w:cs="Arial"/>
          <w:sz w:val="24"/>
          <w:szCs w:val="24"/>
        </w:rPr>
        <w:t xml:space="preserve">организаций, предусматривая не только рост бюджетного финансирования их деятельности, но и формирование необходимых условий для развития сектора. Это расширит возможности привлечения некоммерческими организациями труда добровольцев, благотворительных пожер</w:t>
      </w:r>
      <w:r>
        <w:rPr>
          <w:rFonts w:ascii="Arial" w:hAnsi="Arial" w:eastAsia="Arial" w:cs="Arial"/>
          <w:sz w:val="24"/>
          <w:szCs w:val="24"/>
        </w:rPr>
        <w:t xml:space="preserve">твований, обеспечит доступ некоммерческих организаций к государственному бюджетному финансированию социальных программ;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реализовать потенциал некоммерческих организаций в решении отдельных социальных проблем.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Нормативное правовое регулирование деятельнос</w:t>
      </w:r>
      <w:r>
        <w:rPr>
          <w:rFonts w:ascii="Arial" w:hAnsi="Arial" w:eastAsia="Arial" w:cs="Arial"/>
          <w:sz w:val="24"/>
          <w:szCs w:val="24"/>
        </w:rPr>
        <w:t xml:space="preserve">ти СОНКО Красноярского </w:t>
      </w:r>
      <w:r>
        <w:rPr>
          <w:rFonts w:ascii="Arial" w:hAnsi="Arial" w:eastAsia="Arial" w:cs="Arial"/>
          <w:sz w:val="24"/>
          <w:szCs w:val="24"/>
        </w:rPr>
        <w:t xml:space="preserve">края осуществляется в соответствии с Федеральными законами от 19.05.1995 N 82-ФЗ «Об общественных объединениях», от 12.01.1996 N 7-ФЗ «О некоммерческих организациях», от 05.04.2013 N 44-ФЗ «О контрактной системе в сфере закупок товар</w:t>
      </w:r>
      <w:r>
        <w:rPr>
          <w:rFonts w:ascii="Arial" w:hAnsi="Arial" w:eastAsia="Arial" w:cs="Arial"/>
          <w:sz w:val="24"/>
          <w:szCs w:val="24"/>
        </w:rPr>
        <w:t xml:space="preserve">ов, работ, услуг для обеспечения государственных и муниципальных нужд», Законами Красноярского края от 07.02.2013 N 4-1041 «О государственной поддержке социально ориентированных некоммерческих организаций в Красноярском крае», от 05.12.2013 N 5-1908 «О кра</w:t>
      </w:r>
      <w:r>
        <w:rPr>
          <w:rFonts w:ascii="Arial" w:hAnsi="Arial" w:eastAsia="Arial" w:cs="Arial"/>
          <w:sz w:val="24"/>
          <w:szCs w:val="24"/>
        </w:rPr>
        <w:t xml:space="preserve">евых социальных грантах».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Сегодня приоритетным направлением развития становится модернизация социальной сферы. Одним из основных приоритетов развития социальной сферы является процесс вовлечения некоммерческого сектора в сферу социальных услуг.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Низкий уров</w:t>
      </w:r>
      <w:r>
        <w:rPr>
          <w:rFonts w:ascii="Arial" w:hAnsi="Arial" w:eastAsia="Arial" w:cs="Arial"/>
          <w:sz w:val="24"/>
          <w:szCs w:val="24"/>
        </w:rPr>
        <w:t xml:space="preserve">ень взаимодействия некоммерческих организаций с органами местного самоуправления, неразвитые горизонтальные связи в некоммерческом секторе приводят к тому, что деятельность некоммерческих организаций во многом носит ситуативный характер и не имеет четко вы</w:t>
      </w:r>
      <w:r>
        <w:rPr>
          <w:rFonts w:ascii="Arial" w:hAnsi="Arial" w:eastAsia="Arial" w:cs="Arial"/>
          <w:sz w:val="24"/>
          <w:szCs w:val="24"/>
        </w:rPr>
        <w:t xml:space="preserve">раженной системы.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разработана в целях систематизации возможностей и механизмов поддержки СОНКО, в рамках которой СОНКО предоставляется финансовая, информационная, консультационная и методическая поддержка, а также поддержка в области подготовк</w:t>
      </w:r>
      <w:r>
        <w:rPr>
          <w:rFonts w:ascii="Arial" w:hAnsi="Arial" w:eastAsia="Arial" w:cs="Arial"/>
          <w:sz w:val="24"/>
          <w:szCs w:val="24"/>
        </w:rPr>
        <w:t xml:space="preserve">и, дополнительного профессионального образования работников и добровольцев СОНКО.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Целью подпрограммы является содействие формированию пространства, способствующего развитию общественных инициатив, и поддержка СОНКО.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Для достижения указанной цели необходим</w:t>
      </w:r>
      <w:r>
        <w:rPr>
          <w:rFonts w:ascii="Arial" w:hAnsi="Arial" w:eastAsia="Arial" w:cs="Arial"/>
          <w:sz w:val="24"/>
          <w:szCs w:val="24"/>
        </w:rPr>
        <w:t xml:space="preserve">о решить следующие задачи: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1) Выявление и поддержка общественных инициатив.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2) 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3) Консультационная и методич</w:t>
      </w:r>
      <w:r>
        <w:rPr>
          <w:rFonts w:ascii="Arial" w:hAnsi="Arial" w:eastAsia="Arial" w:cs="Arial"/>
          <w:sz w:val="24"/>
          <w:szCs w:val="24"/>
        </w:rPr>
        <w:t xml:space="preserve">еская поддержка СОНКО, а также поддержка в области подготовки, дополнительного профессионального образования работников и добровольцев СОНКО.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Сроки реализации подпрограммы</w:t>
      </w:r>
      <w:r>
        <w:rPr>
          <w:rFonts w:ascii="Arial" w:hAnsi="Arial" w:eastAsia="Arial" w:cs="Arial"/>
          <w:sz w:val="24"/>
          <w:szCs w:val="24"/>
        </w:rPr>
        <w:t xml:space="preserve">: с 2020 по 2026 год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Основным результатом реализации мероприятий подпрограммы, направленных на решение поставленных задач, является создание условий для развития гражданского общества в Емельяновском районе, а также создание условий для эффективной деятельности СОНКО, направле</w:t>
      </w:r>
      <w:r>
        <w:rPr>
          <w:rFonts w:ascii="Arial" w:hAnsi="Arial" w:eastAsia="Arial" w:cs="Arial"/>
          <w:sz w:val="24"/>
          <w:szCs w:val="24"/>
        </w:rPr>
        <w:t xml:space="preserve">нной на решение социальных проблем в Емельяновском районе.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силу решаемых в рамках подпрограммы задач этапы не выделяются.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Показателями результативности подпрограммы являются: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поддержанных на муниципальном уровне и реализуемых социальных проектов – не менее 4 проектов ежегодно;</w:t>
      </w:r>
      <w:r>
        <w:rPr>
          <w:rFonts w:ascii="Arial" w:hAnsi="Arial" w:eastAsia="Arial" w:cs="Arial"/>
          <w:sz w:val="24"/>
          <w:szCs w:val="24"/>
          <w:highlight w:val="yellow"/>
        </w:rPr>
      </w:r>
      <w:r>
        <w:rPr>
          <w:rFonts w:ascii="Arial" w:hAnsi="Arial" w:cs="Arial"/>
          <w:sz w:val="24"/>
          <w:szCs w:val="24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благополучателей услуг по проектам, программам и мероприятиям СОНКО Емельяновского района составит: в 2021 году 1220 человек, </w:t>
      </w:r>
      <w:r>
        <w:rPr>
          <w:rFonts w:ascii="Arial" w:hAnsi="Arial" w:eastAsia="Arial" w:cs="Arial"/>
          <w:sz w:val="24"/>
          <w:szCs w:val="24"/>
        </w:rPr>
        <w:t xml:space="preserve">в 2022 г. – 200, в 2023 г. – 1013, в 2024 г. - 600, в 2025 г. –600, в 2026 г. - 600;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мер информационной поддержки, оказанных СОНКО: в 2021 году – 5, в 2022 г. – 6, в 2023 г. – 10</w:t>
      </w:r>
      <w:bookmarkStart w:id="14" w:name="__DdeLink__2541_4111283471"/>
      <w:r>
        <w:rPr>
          <w:rFonts w:ascii="Arial" w:hAnsi="Arial" w:eastAsia="Arial" w:cs="Arial"/>
          <w:sz w:val="24"/>
          <w:szCs w:val="24"/>
        </w:rPr>
        <w:t xml:space="preserve">, в 2024 г. - </w:t>
      </w:r>
      <w:bookmarkEnd w:id="14"/>
      <w:r>
        <w:rPr>
          <w:rFonts w:ascii="Arial" w:hAnsi="Arial" w:eastAsia="Arial" w:cs="Arial"/>
          <w:sz w:val="24"/>
          <w:szCs w:val="24"/>
        </w:rPr>
        <w:t xml:space="preserve">10, в 2025 г. –10, в 2026 г. - 10;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инф</w:t>
      </w:r>
      <w:r>
        <w:rPr>
          <w:rFonts w:ascii="Arial" w:hAnsi="Arial" w:eastAsia="Arial" w:cs="Arial"/>
          <w:sz w:val="24"/>
          <w:szCs w:val="24"/>
        </w:rPr>
        <w:t xml:space="preserve">ормационных материалов о деятельности СОНКО и социальной активности инициативных групп, активных граждан, размещенных в средствах массовой информации: в</w:t>
      </w:r>
      <w:bookmarkStart w:id="15" w:name="__DdeLink__2543_4111283471"/>
      <w:r>
        <w:rPr>
          <w:rFonts w:ascii="Arial" w:hAnsi="Arial" w:eastAsia="Arial" w:cs="Arial"/>
          <w:sz w:val="24"/>
          <w:szCs w:val="24"/>
        </w:rPr>
        <w:t xml:space="preserve"> 2021 году – 5, в 2022 г. – 6, в 2023 г. – 75, в 2024 </w:t>
      </w:r>
      <w:r>
        <w:rPr>
          <w:rFonts w:ascii="Arial" w:hAnsi="Arial" w:eastAsia="Arial" w:cs="Arial"/>
          <w:sz w:val="24"/>
          <w:szCs w:val="24"/>
        </w:rPr>
        <w:t xml:space="preserve">г. - 20, в 2025 г. – 30, в 2026 г. - 35;</w:t>
      </w:r>
      <w:bookmarkEnd w:id="15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</w:t>
      </w:r>
      <w:r>
        <w:rPr>
          <w:rFonts w:ascii="Arial" w:hAnsi="Arial" w:eastAsia="Arial" w:cs="Arial"/>
          <w:sz w:val="24"/>
          <w:szCs w:val="24"/>
        </w:rPr>
        <w:t xml:space="preserve">тво проведенных семинаров, тренингов по вопросам развития гражданского общества, социального проектирования, организации работы НКО, финансовых и юридических консультаций:  2021 году – 2, в 2022 г. – 2, в 2023 г. – 8, в 2024 г. - 4, в 2025 г. – 5, в 2026 г</w:t>
      </w:r>
      <w:r>
        <w:rPr>
          <w:rFonts w:ascii="Arial" w:hAnsi="Arial" w:eastAsia="Arial" w:cs="Arial"/>
          <w:sz w:val="24"/>
          <w:szCs w:val="24"/>
        </w:rPr>
        <w:t xml:space="preserve">. - 5;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- количество мер консультационной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</w:t>
      </w:r>
      <w:r>
        <w:rPr>
          <w:rFonts w:ascii="Arial" w:hAnsi="Arial" w:eastAsia="Arial" w:cs="Arial"/>
          <w:sz w:val="24"/>
          <w:szCs w:val="24"/>
        </w:rPr>
        <w:t xml:space="preserve">о ориентированных некоммерческих организаций: в 2021 году – 25, в 2022 г. – 25, в</w:t>
      </w:r>
      <w:bookmarkStart w:id="16" w:name="__DdeLink__2545_4111283471"/>
      <w:r>
        <w:rPr>
          <w:rFonts w:ascii="Arial" w:hAnsi="Arial" w:eastAsia="Arial" w:cs="Arial"/>
          <w:sz w:val="24"/>
          <w:szCs w:val="24"/>
        </w:rPr>
        <w:t xml:space="preserve"> 2023 г. – 28</w:t>
      </w:r>
      <w:bookmarkEnd w:id="16"/>
      <w:r>
        <w:rPr>
          <w:rFonts w:ascii="Arial" w:hAnsi="Arial" w:eastAsia="Arial" w:cs="Arial"/>
          <w:sz w:val="24"/>
          <w:szCs w:val="24"/>
        </w:rPr>
        <w:t xml:space="preserve">,  2024 г. – 30, в 2025 г. – 32, в 2026 г. - 35.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В рамках муниципальной программы отдельные мероприятия муниципальной программы не реализуются. Мероприятия, напра</w:t>
      </w:r>
      <w:r>
        <w:rPr>
          <w:rFonts w:ascii="Arial" w:hAnsi="Arial" w:eastAsia="Arial" w:cs="Arial"/>
          <w:sz w:val="24"/>
          <w:szCs w:val="24"/>
        </w:rPr>
        <w:t xml:space="preserve">вленные на изменение окружающей среды, в подпрограмме отсутствуют.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Подпрограмма, реализуемая в рамках муниципальной программы, изложена в приложении № 1 к муниципальной программе.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6. Основные меры правового регулирования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Основных мер по правовому регулир</w:t>
      </w:r>
      <w:r>
        <w:rPr>
          <w:rFonts w:ascii="Arial" w:hAnsi="Arial" w:eastAsia="Arial" w:cs="Arial"/>
          <w:sz w:val="24"/>
          <w:szCs w:val="24"/>
        </w:rPr>
        <w:t xml:space="preserve">ованию в рамках реализации Программы не предусмотрено.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7.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Объектов недвижимог</w:t>
      </w:r>
      <w:r>
        <w:rPr>
          <w:rFonts w:ascii="Arial" w:hAnsi="Arial" w:eastAsia="Arial" w:cs="Arial"/>
          <w:sz w:val="24"/>
          <w:szCs w:val="24"/>
        </w:rPr>
        <w:t xml:space="preserve">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Программы, не предусмотрено.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77"/>
        <w:contextualSpacing/>
        <w:ind w:left="0"/>
        <w:jc w:val="center"/>
        <w:spacing w:after="0" w:line="240" w:lineRule="auto"/>
        <w:tabs>
          <w:tab w:val="left" w:pos="1134" w:leader="none"/>
          <w:tab w:val="left" w:pos="1418" w:leader="none"/>
        </w:tabs>
        <w:rPr>
          <w:rFonts w:ascii="Arial" w:hAnsi="Arial" w:cs="Arial"/>
          <w:b/>
          <w:sz w:val="24"/>
          <w:szCs w:val="24"/>
        </w:rPr>
        <w:outlineLvl w:val="1"/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1077"/>
        <w:contextualSpacing/>
        <w:ind w:left="0"/>
        <w:jc w:val="center"/>
        <w:spacing w:after="0" w:line="240" w:lineRule="auto"/>
        <w:tabs>
          <w:tab w:val="left" w:pos="1134" w:leader="none"/>
          <w:tab w:val="left" w:pos="1418" w:leader="none"/>
        </w:tabs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8. Информация по ресурсному обеспечению 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077"/>
        <w:contextualSpacing/>
        <w:ind w:left="0"/>
        <w:jc w:val="center"/>
        <w:spacing w:after="0" w:line="240" w:lineRule="auto"/>
        <w:tabs>
          <w:tab w:val="left" w:pos="1134" w:leader="none"/>
          <w:tab w:val="left" w:pos="1418" w:leader="none"/>
        </w:tabs>
        <w:rPr>
          <w:rFonts w:ascii="Arial" w:hAnsi="Arial" w:cs="Arial"/>
          <w:b/>
          <w:sz w:val="24"/>
          <w:szCs w:val="24"/>
        </w:rPr>
        <w:outlineLvl w:val="1"/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Информация по ресурсному обеспечению муниципальной программы за счет средств районного бюджета, в том числе средств, поступивших из бюджетов других уровней бюджетной системы, приведена в приложении </w:t>
      </w:r>
      <w:r>
        <w:rPr>
          <w:rFonts w:ascii="Arial" w:hAnsi="Arial" w:eastAsia="Arial" w:cs="Arial"/>
          <w:sz w:val="24"/>
          <w:szCs w:val="24"/>
        </w:rPr>
        <w:br/>
        <w:t xml:space="preserve">№ 2 к Программе.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Информация об источниках финансирования </w:t>
      </w:r>
      <w:r>
        <w:rPr>
          <w:rFonts w:ascii="Arial" w:hAnsi="Arial" w:eastAsia="Arial" w:cs="Arial"/>
          <w:sz w:val="24"/>
          <w:szCs w:val="24"/>
        </w:rPr>
        <w:t xml:space="preserve">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т.д.) приведена в приложении № 3 к Программе.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9. Информация о мероприятиях, направленных на реа</w:t>
      </w:r>
      <w:r>
        <w:rPr>
          <w:rFonts w:ascii="Arial" w:hAnsi="Arial" w:eastAsia="Arial" w:cs="Arial"/>
          <w:sz w:val="24"/>
          <w:szCs w:val="24"/>
        </w:rPr>
        <w:t xml:space="preserve">лизацию научной, научно-технической и инновационной деятельности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мероприятий, направленных на реализацию научной, научно-технической и инновационной деятельности.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10. Информация о предоставлении межбюджетных трансфертов бюджетам  му</w:t>
      </w:r>
      <w:r>
        <w:rPr>
          <w:rFonts w:ascii="Arial" w:hAnsi="Arial" w:eastAsia="Arial" w:cs="Arial"/>
          <w:sz w:val="24"/>
          <w:szCs w:val="24"/>
        </w:rPr>
        <w:t xml:space="preserve">ниципальных образований Емельяновского района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Программой не предусмотрено предоставление межбюджетных трансфертов бюджетам муниципальных образований Емельяновского района, в том числе на реализацию муниципальных программ.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11. Информация о реализации меро</w:t>
      </w:r>
      <w:r>
        <w:rPr>
          <w:rFonts w:ascii="Arial" w:hAnsi="Arial" w:eastAsia="Arial" w:cs="Arial"/>
          <w:sz w:val="24"/>
          <w:szCs w:val="24"/>
        </w:rPr>
        <w:t xml:space="preserve">приятий в рамках муниципально-частного партнерства, направленных на достижение целей и задач муниципальной программы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мероприятий, реализация которых осуществляется в рамках муниципально-частного партнерства.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12.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инвестиционных проектов, исполнение которых полностью или частично осуществляется за счёт</w:t>
      </w:r>
      <w:r>
        <w:rPr>
          <w:rFonts w:ascii="Arial" w:hAnsi="Arial" w:eastAsia="Arial" w:cs="Arial"/>
          <w:sz w:val="24"/>
          <w:szCs w:val="24"/>
        </w:rPr>
        <w:t xml:space="preserve"> средств районного бюджета.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13. Информация о наличии в программе мероприятий, направленных на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развитие сельских территорий</w:t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мероприятий, направленных на развитие сельских территорий.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14.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</w:t>
      </w:r>
      <w:r>
        <w:rPr>
          <w:rFonts w:ascii="Arial" w:hAnsi="Arial" w:eastAsia="Arial" w:cs="Arial"/>
          <w:sz w:val="24"/>
          <w:szCs w:val="24"/>
        </w:rPr>
        <w:t xml:space="preserve">действия утвержденных лимитов бюджетных обязательств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z w:val="24"/>
          <w:szCs w:val="24"/>
        </w:rPr>
        <w:sectPr>
          <w:footerReference w:type="default" r:id="rId8"/>
          <w:footnotePr/>
          <w:endnotePr/>
          <w:type w:val="nextPage"/>
          <w:pgSz w:w="11906" w:h="16838" w:orient="portrait"/>
          <w:pgMar w:top="1134" w:right="850" w:bottom="1134" w:left="1701" w:header="0" w:footer="720" w:gutter="0"/>
          <w:cols w:num="1" w:sep="0" w:space="720" w:equalWidth="1"/>
          <w:docGrid w:linePitch="360"/>
        </w:sectPr>
        <w:outlineLvl w:val="2"/>
      </w:pPr>
      <w:r>
        <w:rPr>
          <w:rFonts w:ascii="Arial" w:hAnsi="Arial" w:eastAsia="Arial" w:cs="Arial"/>
          <w:sz w:val="24"/>
          <w:szCs w:val="24"/>
        </w:rPr>
        <w:t xml:space="preserve"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района, длител</w:t>
      </w:r>
      <w:r>
        <w:rPr>
          <w:rFonts w:ascii="Arial" w:hAnsi="Arial" w:eastAsia="Arial" w:cs="Arial"/>
          <w:sz w:val="24"/>
          <w:szCs w:val="24"/>
        </w:rPr>
        <w:t xml:space="preserve">ьность производственного цикла выполнения, оказания которых превышает срок действия утвержденных лимитов бюджетных обязательств.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74"/>
        <w:ind w:left="1049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74"/>
        <w:ind w:left="1049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паспорту муниципальной программы Емельяновского района «Содействие развитию и поддержка социально ориентированных</w:t>
      </w:r>
      <w:r>
        <w:rPr>
          <w:rFonts w:ascii="Arial" w:hAnsi="Arial" w:eastAsia="Arial" w:cs="Arial"/>
          <w:sz w:val="24"/>
          <w:szCs w:val="24"/>
        </w:rPr>
        <w:t xml:space="preserve"> некоммерческих организаций, общественных объединений и  инициатив гражданского общества»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целевых показателей  муниципальной программы Емельяновского района с указанием планируемых 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достижению значений в результате реализации муниципальной про</w:t>
      </w:r>
      <w:r>
        <w:rPr>
          <w:rFonts w:ascii="Arial" w:hAnsi="Arial" w:eastAsia="Arial" w:cs="Arial"/>
          <w:sz w:val="24"/>
          <w:szCs w:val="24"/>
        </w:rPr>
        <w:t xml:space="preserve">граммы Емельяновского района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863"/>
        <w:gridCol w:w="1127"/>
        <w:gridCol w:w="2501"/>
        <w:gridCol w:w="888"/>
        <w:gridCol w:w="851"/>
        <w:gridCol w:w="992"/>
        <w:gridCol w:w="850"/>
        <w:gridCol w:w="993"/>
        <w:gridCol w:w="850"/>
        <w:gridCol w:w="992"/>
        <w:gridCol w:w="2552"/>
      </w:tblGrid>
      <w:tr>
        <w:tblPrEx/>
        <w:trPr>
          <w:trHeight w:val="27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Цели, целевые </w:t>
            </w:r>
            <w:r>
              <w:rPr>
                <w:rFonts w:ascii="Arial" w:hAnsi="Arial" w:eastAsia="Arial" w:cs="Arial"/>
                <w:sz w:val="24"/>
                <w:szCs w:val="24"/>
              </w:rPr>
              <w:br/>
              <w:t xml:space="preserve">показатели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Единица </w:t>
            </w:r>
            <w:r>
              <w:rPr>
                <w:rFonts w:ascii="Arial" w:hAnsi="Arial" w:eastAsia="Arial" w:cs="Arial"/>
                <w:sz w:val="24"/>
                <w:szCs w:val="24"/>
              </w:rPr>
              <w:br/>
              <w:t xml:space="preserve">измерения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Год, предшествующий реализации муниципальной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Годы реализации муниципальной 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/>
          </w:tcPr>
          <w:p>
            <w:pPr>
              <w:ind w:right="385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Годы до конца  реализации муниципальной программы в пятилетнем интервале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5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2019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2030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/>
          </w:tcPr>
          <w:p>
            <w:pPr>
              <w:pStyle w:val="1077"/>
              <w:contextualSpacing/>
              <w:ind w:left="0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9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Создание условий для повышения социальной активности населения Емельяновского района и дальнейшего развития гражданского общества.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3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Доля граждан, вовлеченных в решение социальных проблем жителей Емельяновско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го района, от общего количества населения в Емельяновском районе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12,5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12,7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13,5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1.2.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3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вновь зарегистрированных СОНКО в Емельяновском районе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шт.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1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-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 w:eastAsiaTheme="minorEastAsia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rPr>
          <w:rFonts w:ascii="Arial" w:hAnsi="Arial" w:cs="Arial"/>
          <w:sz w:val="24"/>
          <w:szCs w:val="24"/>
        </w:rPr>
        <w:sectPr>
          <w:footerReference w:type="default" r:id="rId9"/>
          <w:footnotePr/>
          <w:endnotePr/>
          <w:type w:val="nextPage"/>
          <w:pgSz w:w="16838" w:h="11906" w:orient="landscape"/>
          <w:pgMar w:top="1135" w:right="1134" w:bottom="777" w:left="1134" w:header="0" w:footer="72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                                                Приложение № 1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5954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к муниципальной программе Емельяновского района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Подпрограмма 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«Обеспечение реализации общественных </w:t>
      </w:r>
      <w:r>
        <w:rPr>
          <w:rFonts w:ascii="Arial" w:hAnsi="Arial" w:eastAsia="Arial" w:cs="Arial"/>
          <w:sz w:val="24"/>
          <w:szCs w:val="24"/>
        </w:rPr>
        <w:t xml:space="preserve">инициати</w:t>
      </w:r>
      <w:r>
        <w:rPr>
          <w:rFonts w:ascii="Arial" w:hAnsi="Arial" w:eastAsia="Arial" w:cs="Arial"/>
          <w:sz w:val="24"/>
          <w:szCs w:val="24"/>
        </w:rPr>
        <w:t xml:space="preserve">в </w:t>
      </w:r>
      <w:r>
        <w:rPr>
          <w:rFonts w:ascii="Arial" w:hAnsi="Arial" w:eastAsia="Arial" w:cs="Arial"/>
          <w:sz w:val="24"/>
          <w:szCs w:val="24"/>
        </w:rPr>
        <w:t xml:space="preserve">и гражданских инициатив и поддержки социально ориентированных некоммерческих организаций» 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  <w:t xml:space="preserve">1. Паспорт подпрограммы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«Обеспечение реализации общественных инициатив и гражданских </w:t>
            </w:r>
            <w:bookmarkStart w:id="17" w:name="__DdeLink__2547_4111283471"/>
            <w:r>
              <w:rPr>
                <w:rFonts w:ascii="Arial" w:hAnsi="Arial" w:eastAsia="Arial" w:cs="Arial"/>
                <w:sz w:val="24"/>
                <w:szCs w:val="24"/>
              </w:rPr>
              <w:t xml:space="preserve">инициатив </w:t>
            </w:r>
            <w:bookmarkEnd w:id="17"/>
            <w:r>
              <w:rPr>
                <w:rFonts w:ascii="Arial" w:hAnsi="Arial" w:eastAsia="Arial" w:cs="Arial"/>
                <w:sz w:val="24"/>
                <w:szCs w:val="24"/>
              </w:rPr>
              <w:t xml:space="preserve">и поддержки социально ориентированных н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екоммерческих организаций»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(далее – подпрограмма)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е учреждения района 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9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Главные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распорядители бюджетных средств, ответственные за реализацию мероприятий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Содействие формированию пространства, способствующего развитию общественных инициатив, и поддержка СОНКО.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Задачи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 Выявление и поддержка общественных инициатив.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 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3. Консультационная и методическая п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оддержка СОНКО, а также поддержка в области подготовки, дополнительного профессионального образования работников и добровольцев СОНКО.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11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Ожидаемые результаты от реализации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приведены в приложении № 1 к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Сроки реализации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2024-2026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Информация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по ресурсному обеспечению подпрограммы, в том числе в разбивке по всем источникам финансирования </w:t>
            </w:r>
            <w:r>
              <w:rPr>
                <w:rFonts w:ascii="Arial" w:hAnsi="Arial" w:eastAsia="Arial" w:cs="Arial"/>
                <w:bCs/>
                <w:sz w:val="24"/>
                <w:szCs w:val="24"/>
              </w:rPr>
              <w:t xml:space="preserve">на очередной финансовый год и плановый период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Общий объем финансирования программы 1710,00 тыс. рублей, в том числе по годам: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4 году – 570,00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2025 году – 570,00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2026 году - 570,00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средства районного бюджета – 1710,00 тыс. рублей, из них: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2024 году – 570,00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2025 году – 570,00 тыс. рублей;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2026 году - 570,00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тыс. рублей.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br w:type="page" w:clear="all"/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2. Мероприятия подпрограммы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eastAsia="Arial" w:cs="Arial"/>
          <w:bCs/>
          <w:sz w:val="24"/>
          <w:szCs w:val="24"/>
        </w:rPr>
        <w:t xml:space="preserve">Система мероприятий подпрограммы включает в себя перечень обоснованных меро</w:t>
      </w:r>
      <w:r>
        <w:rPr>
          <w:rFonts w:ascii="Arial" w:hAnsi="Arial" w:eastAsia="Arial" w:cs="Arial"/>
          <w:bCs/>
          <w:sz w:val="24"/>
          <w:szCs w:val="24"/>
        </w:rPr>
        <w:t xml:space="preserve">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  <w:r>
        <w:rPr>
          <w:rFonts w:ascii="Arial" w:hAnsi="Arial" w:eastAsia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pStyle w:val="1082"/>
        <w:ind w:left="0"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Перечень мероприятий подпрограммы с указанием объема средств </w:t>
      </w:r>
      <w:r>
        <w:rPr>
          <w:rFonts w:ascii="Arial" w:hAnsi="Arial" w:eastAsia="Arial" w:cs="Arial"/>
          <w:sz w:val="24"/>
          <w:szCs w:val="24"/>
        </w:rPr>
        <w:br/>
        <w:t xml:space="preserve">на их реализацию и ожидаемых результатов представлен в приложении № 2 </w:t>
      </w:r>
      <w:r>
        <w:rPr>
          <w:rFonts w:ascii="Arial" w:hAnsi="Arial" w:eastAsia="Arial" w:cs="Arial"/>
          <w:sz w:val="24"/>
          <w:szCs w:val="24"/>
        </w:rPr>
        <w:br/>
        <w:t xml:space="preserve">к подпрограмме.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1"/>
      </w:pPr>
      <w:r>
        <w:rPr>
          <w:rFonts w:ascii="Arial" w:hAnsi="Arial" w:eastAsia="Arial" w:cs="Arial"/>
          <w:sz w:val="24"/>
          <w:szCs w:val="24"/>
        </w:rPr>
        <w:t xml:space="preserve">3. Механизм реализации подпрограммы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Реализация мероприятий подпрограммы осуществляется за счет средств районного бюджета.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Главным распорядителем бюджетных средств, предусмотренных на реализацию мероприятий подпрограммы, является администрация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В рамках решения задач под</w:t>
      </w:r>
      <w:r>
        <w:rPr>
          <w:rFonts w:ascii="Arial" w:hAnsi="Arial" w:eastAsia="Arial" w:cs="Arial"/>
          <w:sz w:val="24"/>
          <w:szCs w:val="24"/>
        </w:rPr>
        <w:t xml:space="preserve">программы реализуются 4 основных мероприятия.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Исполнителем мероприятия 1.1 перечня мероприятий подпрограммы является администрация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Реализация мероприятия 1.1 перечня мероприятий подпрограммы осуществляется администрацией Емельяновско</w:t>
      </w:r>
      <w:r>
        <w:rPr>
          <w:rFonts w:ascii="Arial" w:hAnsi="Arial" w:eastAsia="Arial" w:cs="Arial"/>
          <w:sz w:val="24"/>
          <w:szCs w:val="24"/>
        </w:rPr>
        <w:t xml:space="preserve">го района путем предоставления грантов в форме субсидий из районного бюджета на конкурсной основе на реализацию социальных проектов (порядок </w:t>
      </w:r>
      <w:r>
        <w:rPr>
          <w:rFonts w:ascii="Arial" w:hAnsi="Arial" w:eastAsia="Arial" w:cs="Arial"/>
          <w:bCs/>
          <w:sz w:val="24"/>
          <w:szCs w:val="24"/>
        </w:rPr>
        <w:t xml:space="preserve">предоставления социально ориентированным некоммерческим организациям, не являющимся казёнными учреждениями, грантов</w:t>
      </w:r>
      <w:r>
        <w:rPr>
          <w:rFonts w:ascii="Arial" w:hAnsi="Arial" w:eastAsia="Arial" w:cs="Arial"/>
          <w:bCs/>
          <w:sz w:val="24"/>
          <w:szCs w:val="24"/>
        </w:rPr>
        <w:t xml:space="preserve"> в форме субсидий, а также порядок возврата в районный бюджет средств гранта в форме субсидий в случае нарушения условий  их предоставления утвержден постановлением администрации Емельяновского района от 18.01.2022 № 25</w:t>
      </w:r>
      <w:r>
        <w:rPr>
          <w:rFonts w:ascii="Arial" w:hAnsi="Arial" w:eastAsia="Arial" w:cs="Arial"/>
          <w:sz w:val="24"/>
          <w:szCs w:val="24"/>
        </w:rPr>
        <w:t xml:space="preserve">).</w:t>
      </w:r>
      <w:r>
        <w:rPr>
          <w:rFonts w:ascii="Arial" w:hAnsi="Arial" w:eastAsia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Исполнителем мероприятия 2.1 переч</w:t>
      </w:r>
      <w:r>
        <w:rPr>
          <w:rFonts w:ascii="Arial" w:hAnsi="Arial" w:eastAsia="Arial" w:cs="Arial"/>
          <w:sz w:val="24"/>
          <w:szCs w:val="24"/>
        </w:rPr>
        <w:t xml:space="preserve">ня мероприятий подпрограммы является администрация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Реализация мероприятия 2.1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</w:t>
      </w:r>
      <w:r>
        <w:rPr>
          <w:rFonts w:ascii="Arial" w:hAnsi="Arial" w:eastAsia="Arial" w:cs="Arial"/>
          <w:sz w:val="24"/>
          <w:szCs w:val="24"/>
        </w:rPr>
        <w:t xml:space="preserve">ствах массовой информации, а также доведения тематической информации до СОНКО через различные виды связи, проведение круглых столов, информационных встреч.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Исполнителем мероприятий 3.1 и 3.2 перечня мероприятий подпрограммы является администрация Емельянов</w:t>
      </w:r>
      <w:r>
        <w:rPr>
          <w:rFonts w:ascii="Arial" w:hAnsi="Arial" w:eastAsia="Arial" w:cs="Arial"/>
          <w:sz w:val="24"/>
          <w:szCs w:val="24"/>
        </w:rPr>
        <w:t xml:space="preserve">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Реализация мероприятия 3.1 перечня мероприятий подпрограммы осуществляется администрацией Емельяновского района путем проведения обучающих семинаров, тренингов, фестивалей, форумов и иных мероприятий.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Реализация мероприятия 3.2 перечня меропр</w:t>
      </w:r>
      <w:r>
        <w:rPr>
          <w:rFonts w:ascii="Arial" w:hAnsi="Arial" w:eastAsia="Arial" w:cs="Arial"/>
          <w:sz w:val="24"/>
          <w:szCs w:val="24"/>
        </w:rPr>
        <w:t xml:space="preserve">иятий подпрограммы осуществляется администрацией Емельяновского района путем проведения консультаций по вопросам регистрации и деятельности НКО, социальному проектированию.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4. Управление подпрограммой и контроль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eastAsia="Arial" w:cs="Arial"/>
          <w:sz w:val="24"/>
          <w:szCs w:val="24"/>
        </w:rPr>
        <w:t xml:space="preserve">за ходом ее выполнения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Управление реализацией подпрограммы осуществляет администрация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Администрация Емельяновского района обеспечивает предоставление отчетности ежеквартально не позднее 10-го числа второго месяца, следующего за отчетным, в МКУ «Финансовое </w:t>
      </w:r>
      <w:r>
        <w:rPr>
          <w:rFonts w:ascii="Arial" w:hAnsi="Arial" w:eastAsia="Arial" w:cs="Arial"/>
          <w:sz w:val="24"/>
          <w:szCs w:val="24"/>
        </w:rPr>
        <w:t xml:space="preserve">управление администрации Емельяновского района».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Текущий контроль за ходом реализации подпрограммы осущес</w:t>
      </w:r>
      <w:r>
        <w:rPr>
          <w:rFonts w:ascii="Arial" w:hAnsi="Arial" w:eastAsia="Arial" w:cs="Arial"/>
          <w:sz w:val="24"/>
          <w:szCs w:val="24"/>
        </w:rPr>
        <w:t xml:space="preserve">твляет администрация Емельяновского района.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Администрация Емельяновского района ежегодно уточняет целевые показатели и затраты по мероприятиям подпрограммы, механизм реализации подпрограммы с учетом выделяемых на ее реализацию финансовых средств.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Администр</w:t>
      </w:r>
      <w:r>
        <w:rPr>
          <w:rFonts w:ascii="Arial" w:hAnsi="Arial" w:eastAsia="Arial" w:cs="Arial"/>
          <w:sz w:val="24"/>
          <w:szCs w:val="24"/>
        </w:rPr>
        <w:t xml:space="preserve">ация Емельяновского района, подготавливает полугодовой и годовой отчет о реализации подпрограммы –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</w:t>
      </w:r>
      <w:r>
        <w:rPr>
          <w:rFonts w:ascii="Arial" w:hAnsi="Arial" w:eastAsia="Arial" w:cs="Arial"/>
          <w:sz w:val="24"/>
          <w:szCs w:val="24"/>
        </w:rPr>
        <w:t xml:space="preserve">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</w:t>
      </w:r>
      <w:r>
        <w:rPr>
          <w:rFonts w:ascii="Arial" w:hAnsi="Arial" w:eastAsia="Arial" w:cs="Arial"/>
          <w:sz w:val="24"/>
          <w:szCs w:val="24"/>
        </w:rPr>
        <w:t xml:space="preserve">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  <w:sectPr>
          <w:footerReference w:type="default" r:id="rId10"/>
          <w:footnotePr/>
          <w:endnotePr/>
          <w:type w:val="nextPage"/>
          <w:pgSz w:w="11906" w:h="16838" w:orient="portrait"/>
          <w:pgMar w:top="1134" w:right="851" w:bottom="1134" w:left="1701" w:header="0" w:footer="709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sz w:val="24"/>
          <w:szCs w:val="24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773"/>
        <w:spacing w:after="0" w:line="240" w:lineRule="auto"/>
        <w:tabs>
          <w:tab w:val="left" w:pos="10773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Приложение № 1 к подпрограмме «Обеспечение реализации общественны</w:t>
      </w:r>
      <w:r>
        <w:rPr>
          <w:rFonts w:ascii="Arial" w:hAnsi="Arial" w:eastAsia="Arial" w:cs="Arial"/>
          <w:sz w:val="24"/>
          <w:szCs w:val="24"/>
        </w:rPr>
        <w:t xml:space="preserve">х и гражданских инициатив и поддержки социально ориентированных некоммерческих организаций» 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  <w:t xml:space="preserve">Перечень и значения показателей результативности подпрограммы</w:t>
      </w:r>
      <w:r>
        <w:rPr>
          <w:rFonts w:ascii="Arial" w:hAnsi="Arial" w:eastAsia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firstLine="540"/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460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4814"/>
        <w:gridCol w:w="1391"/>
        <w:gridCol w:w="2238"/>
        <w:gridCol w:w="1523"/>
        <w:gridCol w:w="1527"/>
        <w:gridCol w:w="1293"/>
        <w:gridCol w:w="1267"/>
      </w:tblGrid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vMerge w:val="restart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№  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br/>
              <w:t xml:space="preserve">п/п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vMerge w:val="restart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Цель, целевые индикаторы 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br/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vMerge w:val="restart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Единица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br/>
              <w:t xml:space="preserve">измерения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vMerge w:val="restart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Источник 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br/>
              <w:t xml:space="preserve">информации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10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Годы реализации подпрограммы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vMerge w:val="continue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vMerge w:val="continue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vMerge w:val="continue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vMerge w:val="continue"/>
            <w:textDirection w:val="lrTb"/>
            <w:noWrap/>
          </w:tcPr>
          <w:p>
            <w:pPr>
              <w:pStyle w:val="10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Текущий финансовый год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2023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Очередной финансовый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2024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Первый год планового периода 2025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Второй год планового периода 2026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cantSplit/>
          <w:trHeight w:val="471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53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Цель подпрограммы: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Содействие формированию пространства, способствующего развитию общественных инициатив и поддержке СОНКО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cantSplit/>
          <w:trHeight w:val="471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53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Задача 1.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Выявление и поддержка общественных инициатив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поддержанных на муниципальном уровне и реализуемых социальных проектов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шт.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1.2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благополучателей услуг по проектам, программам и мероприятиям СОНКО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чел.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отчетность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1013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600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600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600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53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Задача 2.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2.1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мер информационной поддержки, оказанных социально ориентированным некоммерческим организациям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ед.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2.2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информационных материалов о деятельности СОНКО и социальной активности инициативных групп, активных граждан, размещенных в средствах массовой информации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шт.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отчетность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53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Задача 3.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СОНКО.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3.1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проведенных семинаров, тренингов по вопросам развития гражданского общества, социального проектирования, организации работы НКО, финансовых и юридических консультаций, круглых столов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шт.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ведомственная отчетность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cantSplit/>
          <w:trHeight w:val="24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8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3.2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4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Количество мер консультационной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социально ориенти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рованных некоммерческих организаций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1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шт.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38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28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67" w:type="dxa"/>
            <w:textDirection w:val="lrTb"/>
            <w:noWrap/>
          </w:tcPr>
          <w:p>
            <w:pPr>
              <w:pStyle w:val="10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35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br w:type="page" w:clear="all"/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074"/>
        <w:ind w:left="1134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bookmarkStart w:id="18" w:name="__DdeLink__3250_47339296"/>
      <w:r>
        <w:rPr>
          <w:rFonts w:ascii="Arial" w:hAnsi="Arial" w:eastAsia="Arial" w:cs="Arial"/>
          <w:sz w:val="24"/>
          <w:szCs w:val="24"/>
        </w:rPr>
      </w:r>
      <w:bookmarkEnd w:id="18"/>
      <w:r>
        <w:rPr>
          <w:rFonts w:ascii="Arial" w:hAnsi="Arial" w:eastAsia="Arial" w:cs="Arial"/>
          <w:sz w:val="24"/>
          <w:szCs w:val="24"/>
        </w:rPr>
        <w:t xml:space="preserve">Приложение № 2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074"/>
        <w:ind w:left="1134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Cs/>
          <w:iCs/>
          <w:sz w:val="24"/>
          <w:szCs w:val="24"/>
        </w:rPr>
        <w:t xml:space="preserve">к подпрограмме «Обеспечение реализации общественных и гражданских инициатив и поддержки социально ориентированных некоммерческих организаций»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1074"/>
        <w:ind w:left="11340"/>
        <w:jc w:val="center"/>
        <w:rPr>
          <w:rFonts w:ascii="Arial" w:hAnsi="Arial" w:cs="Arial"/>
          <w:bCs/>
          <w:iCs/>
          <w:sz w:val="24"/>
          <w:szCs w:val="24"/>
        </w:rPr>
        <w:outlineLvl w:val="0"/>
      </w:pPr>
      <w:r>
        <w:rPr>
          <w:rFonts w:ascii="Arial" w:hAnsi="Arial" w:eastAsia="Arial" w:cs="Arial"/>
          <w:bCs/>
          <w:iCs/>
          <w:sz w:val="24"/>
          <w:szCs w:val="24"/>
        </w:rPr>
      </w:r>
      <w:r>
        <w:rPr>
          <w:rFonts w:ascii="Arial" w:hAnsi="Arial" w:eastAsia="Arial" w:cs="Arial"/>
          <w:bCs/>
          <w:iCs/>
          <w:sz w:val="24"/>
          <w:szCs w:val="24"/>
        </w:rPr>
      </w:r>
      <w:r>
        <w:rPr>
          <w:rFonts w:ascii="Arial" w:hAnsi="Arial" w:cs="Arial"/>
          <w:bCs/>
          <w:iCs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  <w:t xml:space="preserve">Перечень мероприятий подпрограммы «Обеспечение реализации общественных и гражданских инициатив и поддержки социально ориентированных некоммерческих организаций»</w:t>
      </w:r>
      <w:r>
        <w:rPr>
          <w:rFonts w:ascii="Arial" w:hAnsi="Arial" w:eastAsia="Arial" w:cs="Arial"/>
          <w:sz w:val="24"/>
          <w:szCs w:val="24"/>
        </w:rPr>
      </w:r>
    </w:p>
    <w:tbl>
      <w:tblPr>
        <w:tblW w:w="151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1"/>
        <w:gridCol w:w="2072"/>
        <w:gridCol w:w="1855"/>
        <w:gridCol w:w="765"/>
        <w:gridCol w:w="717"/>
        <w:gridCol w:w="1405"/>
        <w:gridCol w:w="557"/>
        <w:gridCol w:w="1212"/>
        <w:gridCol w:w="1247"/>
        <w:gridCol w:w="1247"/>
        <w:gridCol w:w="1468"/>
        <w:gridCol w:w="2104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/>
          </w:tcPr>
          <w:p>
            <w:pPr>
              <w:ind w:right="173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Расходы по годам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реализации подпрограммы, (тыс. руб.)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РзПр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ЦСР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ВР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Очередной финансовый год 2024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12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1-ый год планового периода 2025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2-ой год планового периода 2026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Итого на очередной финансовый год и плановый период 2024-2026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pStyle w:val="10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9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Цель подпрограммы: Содействие формированию пространства, способствующего развитию гражданских инициатив, и поддержка СОНКО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9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1. Выявление и поддержка общественных инициатив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Предоставление СОНКО грантов в форме субсидий на реализацию социальных проектов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0113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04100</w:t>
            </w:r>
            <w:r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5790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630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19" w:name="__DdeLink__2549_41112834711"/>
            <w:r>
              <w:rPr>
                <w:rFonts w:ascii="Arial" w:hAnsi="Arial" w:eastAsia="Arial" w:cs="Arial"/>
                <w:sz w:val="24"/>
                <w:szCs w:val="24"/>
              </w:rPr>
              <w:t xml:space="preserve">570,00</w:t>
            </w:r>
            <w:bookmarkEnd w:id="19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Финансово поддержаны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не менее 4 социальных проекта ежегодно, количество благополучателей по которым составит более 1800 человек за 3 года.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9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2. Содействие формированию информационного пространства, способствующего развитию гражданских инициатив, в том числе, информационная поддержка СОНКО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Формирование информационного пространства, способствующего развитию гражданских инициатив, в то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м числе, информационная поддержка СОНКО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Реализовано не менее 10 мер информационной поддержки ежегодно.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Размещено за 3 года не менее 85 информационных материалов в СМИ о деятельности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СОНКО и социальной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активности инициативных групп, активных граждан. Ведутся информационный раздел на сайте администрации Емельяновского района,  страница в социальных сетях и/или группы в мессенджерах.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9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Задача 3. 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3.1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Проведение информационно-методических семинаров, тренингов по вопросам раз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вития гражданского общества, социального проектирования, организации работы НКО, </w:t>
            </w:r>
            <w:bookmarkStart w:id="20" w:name="__DdeLink__59915_41727392881"/>
            <w:r>
              <w:rPr>
                <w:rFonts w:ascii="Arial" w:hAnsi="Arial" w:eastAsia="Arial" w:cs="Arial"/>
                <w:sz w:val="24"/>
                <w:szCs w:val="24"/>
              </w:rPr>
              <w:t xml:space="preserve">круглых столов</w:t>
            </w:r>
            <w:bookmarkEnd w:id="20"/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Проведено мероприятий: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2024 г. – 4,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2025 г. – 5, 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в 2026 г. – 5.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(не менее 30 участников, из которых не менее 10 – представители СОНКО)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1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3.2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Проведение консультаций по вопросам регистрации и деятельности НКО, социальному проектированию, финансовым и юридическим вопросам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Проведено не менее 30 консультаций ежегодно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Итого по подпрограмме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915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10915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Приложение № 2 </w:t>
      </w:r>
      <w:r>
        <w:rPr>
          <w:rFonts w:ascii="Arial" w:hAnsi="Arial" w:eastAsia="Arial" w:cs="Arial"/>
          <w:sz w:val="24"/>
          <w:szCs w:val="24"/>
        </w:rPr>
      </w:r>
    </w:p>
    <w:p>
      <w:pPr>
        <w:ind w:left="10915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к муниципальной программе Емельяновского района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10206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Ресурсное обеспечение муниципальной программы за счет район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ного бюджета, в том числе средств, поступивших из бюджетов других уровней бюджетной системы</w:t>
      </w:r>
      <w:r>
        <w:rPr>
          <w:rFonts w:ascii="Arial" w:hAnsi="Arial" w:eastAsia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</w:r>
      <w:r>
        <w:rPr>
          <w:rFonts w:ascii="Arial" w:hAnsi="Arial" w:eastAsia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32"/>
        <w:gridCol w:w="2204"/>
        <w:gridCol w:w="2036"/>
        <w:gridCol w:w="834"/>
        <w:gridCol w:w="551"/>
        <w:gridCol w:w="909"/>
        <w:gridCol w:w="544"/>
        <w:gridCol w:w="1613"/>
        <w:gridCol w:w="1347"/>
        <w:gridCol w:w="1371"/>
        <w:gridCol w:w="1585"/>
      </w:tblGrid>
      <w:tr>
        <w:tblPrEx/>
        <w:trPr>
          <w:trHeight w:val="11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Статус (муниципальная программа, подпрограмма)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Наименование  программы, подпрограммы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Наименование ГРБС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первый год планового периода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ГРБС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Рз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Пр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КЦСР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ВР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план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«Содействие развитию и поддержка социально ориентированных некоммерческих 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организаций, общественных объединений и  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инициатив гражданского общества»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всего расходные обязательства по программе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7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Подпрограмма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«Обеспечение реализации общественных и гражданских инициатив и поддержки социально ориентированных некоммерческих организаций»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всего расходные обязательства по программе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4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Администрация Емельяновского района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009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ind w:left="10206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br w:type="page" w:clear="all"/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1340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Приложение №3 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1134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к муниципальной программе Емельяновского района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ind w:left="9072"/>
        <w:jc w:val="both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Ресурсное обеспечение муниципальной программы по финансиров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анию по уровням бюджетов всего с разбивкой по подпрограммам и отдельным мероприятиям</w:t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150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3"/>
        <w:gridCol w:w="2265"/>
        <w:gridCol w:w="3094"/>
        <w:gridCol w:w="1981"/>
        <w:gridCol w:w="1984"/>
        <w:gridCol w:w="1561"/>
        <w:gridCol w:w="2041"/>
      </w:tblGrid>
      <w:tr>
        <w:tblPrEx/>
        <w:trPr>
          <w:trHeight w:val="9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Статус (муниципальная программа, подпрограмма)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Наименование муниципальной программы, подпрограммы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Уровень бюджетной системы / источники финансирования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очередной финансовый год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первый год планового периода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2024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2025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2026 год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8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районный бюджет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внебюджетные  источники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бюджеты поселений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6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Подпрограмма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«Обеспечение реализации общественных и гражданских инициатив и поддержки социально ориентированных некоммерческих организаций»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vAlign w:val="center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районный бюджет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570,00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1710,00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внебюджетные  источники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4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бюджеты поселений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bookmarkStart w:id="21" w:name="__DdeLink__1654_2482470738"/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0,00</w:t>
            </w:r>
            <w:bookmarkEnd w:id="21"/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sectPr>
      <w:footerReference w:type="default" r:id="rId11"/>
      <w:footnotePr/>
      <w:endnotePr/>
      <w:type w:val="nextPage"/>
      <w:pgSz w:w="16838" w:h="11906" w:orient="landscape"/>
      <w:pgMar w:top="851" w:right="1134" w:bottom="1701" w:left="1134" w:header="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ans;Times New Roman">
    <w:panose1 w:val="020B0504020202020204"/>
  </w:font>
  <w:font w:name="Liberation Serif;Times New Roman">
    <w:panose1 w:val="02020603050405020304"/>
  </w:font>
  <w:font w:name="Symbol">
    <w:panose1 w:val="05010000000000000000"/>
  </w:font>
  <w:font w:name="SimSun;宋体">
    <w:panose1 w:val="02000603000000000000"/>
  </w:font>
  <w:font w:name="Courier New">
    <w:panose1 w:val="02070309020205020404"/>
  </w:font>
  <w:font w:name="Liberation Sans">
    <w:panose1 w:val="020B0604020202020204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DejaVu Sans">
    <w:panose1 w:val="020B0603030804020204"/>
  </w:font>
  <w:font w:name="FreeSans">
    <w:panose1 w:val="020B05040202020202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5549140"/>
      <w:docPartObj>
        <w:docPartGallery w:val="Page Numbers (Bottom of Page)"/>
        <w:docPartUnique w:val="true"/>
      </w:docPartObj>
      <w:rPr/>
    </w:sdtPr>
    <w:sdtContent>
      <w:p>
        <w:pPr>
          <w:pStyle w:val="1081"/>
          <w:jc w:val="right"/>
        </w:pPr>
        <w:fldSimple w:instr="PAGE \* MERGEFORMAT">
          <w:r>
            <w:t xml:space="preserve">1</w:t>
          </w:r>
        </w:fldSimple>
        <w:r/>
        <w:r/>
      </w:p>
      <w:p>
        <w:pPr>
          <w:pStyle w:val="1081"/>
        </w:pPr>
        <w:r/>
        <w:r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0050658"/>
      <w:docPartObj>
        <w:docPartGallery w:val="Page Numbers (Bottom of Page)"/>
        <w:docPartUnique w:val="true"/>
      </w:docPartObj>
      <w:rPr/>
    </w:sdtPr>
    <w:sdtContent>
      <w:p>
        <w:pPr>
          <w:pStyle w:val="1081"/>
          <w:jc w:val="right"/>
        </w:pPr>
        <w:fldSimple w:instr="PAGE \* MERGEFORMAT">
          <w:r>
            <w:t xml:space="preserve">1</w:t>
          </w:r>
        </w:fldSimple>
        <w:r/>
        <w:r/>
      </w:p>
      <w:p>
        <w:pPr>
          <w:pStyle w:val="1081"/>
        </w:pPr>
        <w:r/>
        <w:r/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412307"/>
      <w:docPartObj>
        <w:docPartGallery w:val="Page Numbers (Bottom of Page)"/>
        <w:docPartUnique w:val="true"/>
      </w:docPartObj>
      <w:rPr/>
    </w:sdtPr>
    <w:sdtContent>
      <w:p>
        <w:pPr>
          <w:pStyle w:val="1081"/>
          <w:jc w:val="right"/>
        </w:pPr>
        <w:fldSimple w:instr="PAGE \* MERGEFORMAT">
          <w:r>
            <w:t xml:space="preserve">1</w:t>
          </w:r>
        </w:fldSimple>
        <w:r/>
        <w:r/>
      </w:p>
      <w:p>
        <w:pPr>
          <w:pStyle w:val="1081"/>
        </w:pPr>
        <w:r/>
        <w:r/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1"/>
      <w:jc w:val="right"/>
    </w:pPr>
    <w:fldSimple w:instr="PAGE \* MERGEFORMAT">
      <w:r>
        <w:t xml:space="preserve">1</w:t>
      </w:r>
    </w:fldSimple>
    <w:r/>
    <w:r/>
  </w:p>
  <w:p>
    <w:pPr>
      <w:pStyle w:val="10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DejaVu Sans" w:cs="Free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Title Char"/>
    <w:basedOn w:val="764"/>
    <w:link w:val="1073"/>
    <w:uiPriority w:val="10"/>
    <w:rPr>
      <w:sz w:val="48"/>
      <w:szCs w:val="48"/>
    </w:rPr>
  </w:style>
  <w:style w:type="character" w:styleId="758">
    <w:name w:val="Subtitle Char"/>
    <w:basedOn w:val="764"/>
    <w:link w:val="777"/>
    <w:uiPriority w:val="11"/>
    <w:rPr>
      <w:sz w:val="24"/>
      <w:szCs w:val="24"/>
    </w:rPr>
  </w:style>
  <w:style w:type="character" w:styleId="759">
    <w:name w:val="Quote Char"/>
    <w:link w:val="779"/>
    <w:uiPriority w:val="29"/>
    <w:rPr>
      <w:i/>
    </w:rPr>
  </w:style>
  <w:style w:type="character" w:styleId="760">
    <w:name w:val="Intense Quote Char"/>
    <w:link w:val="781"/>
    <w:uiPriority w:val="30"/>
    <w:rPr>
      <w:i/>
    </w:rPr>
  </w:style>
  <w:style w:type="character" w:styleId="761">
    <w:name w:val="Footnote Text Char"/>
    <w:link w:val="912"/>
    <w:uiPriority w:val="99"/>
    <w:rPr>
      <w:sz w:val="18"/>
    </w:rPr>
  </w:style>
  <w:style w:type="character" w:styleId="762">
    <w:name w:val="Endnote Text Char"/>
    <w:link w:val="915"/>
    <w:uiPriority w:val="99"/>
    <w:rPr>
      <w:sz w:val="20"/>
    </w:rPr>
  </w:style>
  <w:style w:type="paragraph" w:styleId="763" w:default="1">
    <w:name w:val="Normal"/>
    <w:qFormat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eastAsia="ru-RU" w:bidi="ar-SA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1 Char"/>
    <w:basedOn w:val="764"/>
    <w:link w:val="929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Heading 2 Char"/>
    <w:basedOn w:val="764"/>
    <w:link w:val="930"/>
    <w:uiPriority w:val="9"/>
    <w:rPr>
      <w:rFonts w:ascii="Arial" w:hAnsi="Arial" w:eastAsia="Arial" w:cs="Arial"/>
      <w:sz w:val="34"/>
    </w:rPr>
  </w:style>
  <w:style w:type="character" w:styleId="769" w:customStyle="1">
    <w:name w:val="Heading 3 Char"/>
    <w:basedOn w:val="764"/>
    <w:link w:val="931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Heading 4 Char"/>
    <w:basedOn w:val="764"/>
    <w:link w:val="932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Heading 5 Char"/>
    <w:basedOn w:val="764"/>
    <w:link w:val="933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Heading 6 Char"/>
    <w:basedOn w:val="764"/>
    <w:link w:val="934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Heading 7 Char"/>
    <w:basedOn w:val="764"/>
    <w:link w:val="9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Heading 8 Char"/>
    <w:basedOn w:val="764"/>
    <w:link w:val="936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Heading 9 Char"/>
    <w:basedOn w:val="764"/>
    <w:link w:val="937"/>
    <w:uiPriority w:val="9"/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Название Знак1"/>
    <w:basedOn w:val="764"/>
    <w:link w:val="1073"/>
    <w:uiPriority w:val="10"/>
    <w:rPr>
      <w:sz w:val="48"/>
      <w:szCs w:val="48"/>
    </w:rPr>
  </w:style>
  <w:style w:type="paragraph" w:styleId="777">
    <w:name w:val="Subtitle"/>
    <w:basedOn w:val="763"/>
    <w:next w:val="763"/>
    <w:link w:val="778"/>
    <w:uiPriority w:val="11"/>
    <w:qFormat/>
    <w:pPr>
      <w:spacing w:before="200"/>
    </w:pPr>
    <w:rPr>
      <w:sz w:val="24"/>
      <w:szCs w:val="24"/>
    </w:rPr>
  </w:style>
  <w:style w:type="character" w:styleId="778" w:customStyle="1">
    <w:name w:val="Подзаголовок Знак"/>
    <w:basedOn w:val="764"/>
    <w:link w:val="777"/>
    <w:uiPriority w:val="11"/>
    <w:rPr>
      <w:sz w:val="24"/>
      <w:szCs w:val="24"/>
    </w:rPr>
  </w:style>
  <w:style w:type="paragraph" w:styleId="779">
    <w:name w:val="Quote"/>
    <w:basedOn w:val="763"/>
    <w:next w:val="763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63"/>
    <w:next w:val="763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64"/>
    <w:link w:val="1083"/>
    <w:uiPriority w:val="99"/>
  </w:style>
  <w:style w:type="character" w:styleId="784" w:customStyle="1">
    <w:name w:val="Footer Char"/>
    <w:basedOn w:val="764"/>
    <w:link w:val="1081"/>
    <w:uiPriority w:val="99"/>
  </w:style>
  <w:style w:type="character" w:styleId="785" w:customStyle="1">
    <w:name w:val="Caption Char"/>
    <w:link w:val="1081"/>
    <w:uiPriority w:val="99"/>
  </w:style>
  <w:style w:type="table" w:styleId="786" w:customStyle="1">
    <w:name w:val="Table Grid Light"/>
    <w:basedOn w:val="7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Plain Table 1"/>
    <w:basedOn w:val="7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Plain Table 2"/>
    <w:basedOn w:val="76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Plain Table 3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Plain Table 4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Plain Table 5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1 Light"/>
    <w:basedOn w:val="76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2"/>
    <w:basedOn w:val="7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"/>
    <w:basedOn w:val="7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4"/>
    <w:basedOn w:val="76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6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basedOn w:val="76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basedOn w:val="76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basedOn w:val="76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basedOn w:val="76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basedOn w:val="76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 w:customStyle="1">
    <w:name w:val="Grid Table 5 Dark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6 Colorful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6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basedOn w:val="76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basedOn w:val="76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basedOn w:val="76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7 Colorful"/>
    <w:basedOn w:val="76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basedOn w:val="76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basedOn w:val="7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basedOn w:val="7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basedOn w:val="7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basedOn w:val="76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basedOn w:val="76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2"/>
    <w:basedOn w:val="76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 w:customStyle="1">
    <w:name w:val="List Table 3"/>
    <w:basedOn w:val="7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"/>
    <w:basedOn w:val="7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5 Dark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6 Colorful"/>
    <w:basedOn w:val="7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basedOn w:val="7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basedOn w:val="7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basedOn w:val="7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basedOn w:val="7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basedOn w:val="7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 w:customStyle="1">
    <w:name w:val="List Table 7 Colorful"/>
    <w:basedOn w:val="76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basedOn w:val="76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basedOn w:val="76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basedOn w:val="76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basedOn w:val="76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basedOn w:val="76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basedOn w:val="76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basedOn w:val="76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basedOn w:val="76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basedOn w:val="7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basedOn w:val="7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basedOn w:val="7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basedOn w:val="7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basedOn w:val="7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000ff" w:themeColor="hyperlink"/>
      <w:u w:val="single"/>
    </w:rPr>
  </w:style>
  <w:style w:type="paragraph" w:styleId="912">
    <w:name w:val="footnote text"/>
    <w:basedOn w:val="763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basedOn w:val="764"/>
    <w:uiPriority w:val="99"/>
    <w:unhideWhenUsed/>
    <w:rPr>
      <w:vertAlign w:val="superscript"/>
    </w:rPr>
  </w:style>
  <w:style w:type="paragraph" w:styleId="915">
    <w:name w:val="endnote text"/>
    <w:basedOn w:val="763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basedOn w:val="764"/>
    <w:uiPriority w:val="99"/>
    <w:semiHidden/>
    <w:unhideWhenUsed/>
    <w:rPr>
      <w:vertAlign w:val="superscript"/>
    </w:rPr>
  </w:style>
  <w:style w:type="paragraph" w:styleId="918">
    <w:name w:val="toc 1"/>
    <w:basedOn w:val="763"/>
    <w:next w:val="763"/>
    <w:uiPriority w:val="39"/>
    <w:unhideWhenUsed/>
    <w:pPr>
      <w:spacing w:after="57"/>
    </w:pPr>
  </w:style>
  <w:style w:type="paragraph" w:styleId="919">
    <w:name w:val="toc 2"/>
    <w:basedOn w:val="763"/>
    <w:next w:val="763"/>
    <w:uiPriority w:val="39"/>
    <w:unhideWhenUsed/>
    <w:pPr>
      <w:ind w:left="283"/>
      <w:spacing w:after="57"/>
    </w:pPr>
  </w:style>
  <w:style w:type="paragraph" w:styleId="920">
    <w:name w:val="toc 3"/>
    <w:basedOn w:val="763"/>
    <w:next w:val="763"/>
    <w:uiPriority w:val="39"/>
    <w:unhideWhenUsed/>
    <w:pPr>
      <w:ind w:left="567"/>
      <w:spacing w:after="57"/>
    </w:pPr>
  </w:style>
  <w:style w:type="paragraph" w:styleId="921">
    <w:name w:val="toc 4"/>
    <w:basedOn w:val="763"/>
    <w:next w:val="763"/>
    <w:uiPriority w:val="39"/>
    <w:unhideWhenUsed/>
    <w:pPr>
      <w:ind w:left="850"/>
      <w:spacing w:after="57"/>
    </w:pPr>
  </w:style>
  <w:style w:type="paragraph" w:styleId="922">
    <w:name w:val="toc 5"/>
    <w:basedOn w:val="763"/>
    <w:next w:val="763"/>
    <w:uiPriority w:val="39"/>
    <w:unhideWhenUsed/>
    <w:pPr>
      <w:ind w:left="1134"/>
      <w:spacing w:after="57"/>
    </w:pPr>
  </w:style>
  <w:style w:type="paragraph" w:styleId="923">
    <w:name w:val="toc 6"/>
    <w:basedOn w:val="763"/>
    <w:next w:val="763"/>
    <w:uiPriority w:val="39"/>
    <w:unhideWhenUsed/>
    <w:pPr>
      <w:ind w:left="1417"/>
      <w:spacing w:after="57"/>
    </w:pPr>
  </w:style>
  <w:style w:type="paragraph" w:styleId="924">
    <w:name w:val="toc 7"/>
    <w:basedOn w:val="763"/>
    <w:next w:val="763"/>
    <w:uiPriority w:val="39"/>
    <w:unhideWhenUsed/>
    <w:pPr>
      <w:ind w:left="1701"/>
      <w:spacing w:after="57"/>
    </w:pPr>
  </w:style>
  <w:style w:type="paragraph" w:styleId="925">
    <w:name w:val="toc 8"/>
    <w:basedOn w:val="763"/>
    <w:next w:val="763"/>
    <w:uiPriority w:val="39"/>
    <w:unhideWhenUsed/>
    <w:pPr>
      <w:ind w:left="1984"/>
      <w:spacing w:after="57"/>
    </w:pPr>
  </w:style>
  <w:style w:type="paragraph" w:styleId="926">
    <w:name w:val="toc 9"/>
    <w:basedOn w:val="763"/>
    <w:next w:val="763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763"/>
    <w:next w:val="763"/>
    <w:uiPriority w:val="99"/>
    <w:unhideWhenUsed/>
    <w:pPr>
      <w:spacing w:after="0"/>
    </w:pPr>
  </w:style>
  <w:style w:type="paragraph" w:styleId="929" w:customStyle="1">
    <w:name w:val="Heading 1"/>
    <w:basedOn w:val="763"/>
    <w:next w:val="763"/>
    <w:link w:val="767"/>
    <w:qFormat/>
    <w:pPr>
      <w:keepNext/>
      <w:spacing w:after="0" w:line="218" w:lineRule="auto"/>
      <w:widowControl w:val="off"/>
      <w:outlineLvl w:val="0"/>
    </w:pPr>
    <w:rPr>
      <w:rFonts w:ascii="Times New Roman" w:hAnsi="Times New Roman" w:eastAsia="Times New Roman" w:cs="Times New Roman"/>
      <w:b/>
      <w:szCs w:val="20"/>
    </w:rPr>
  </w:style>
  <w:style w:type="paragraph" w:styleId="930" w:customStyle="1">
    <w:name w:val="Heading 2"/>
    <w:basedOn w:val="763"/>
    <w:next w:val="763"/>
    <w:link w:val="768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931" w:customStyle="1">
    <w:name w:val="Heading 3"/>
    <w:basedOn w:val="763"/>
    <w:next w:val="763"/>
    <w:link w:val="769"/>
    <w:qFormat/>
    <w:pPr>
      <w:jc w:val="both"/>
      <w:keepNext/>
      <w:outlineLvl w:val="2"/>
    </w:pPr>
    <w:rPr>
      <w:rFonts w:eastAsia="Calibri"/>
      <w:b/>
      <w:bCs/>
      <w:sz w:val="24"/>
      <w:szCs w:val="24"/>
    </w:rPr>
  </w:style>
  <w:style w:type="paragraph" w:styleId="932" w:customStyle="1">
    <w:name w:val="Heading 4"/>
    <w:basedOn w:val="763"/>
    <w:next w:val="763"/>
    <w:link w:val="770"/>
    <w:qFormat/>
    <w:pPr>
      <w:jc w:val="center"/>
      <w:keepNext/>
      <w:outlineLvl w:val="3"/>
    </w:pPr>
    <w:rPr>
      <w:rFonts w:eastAsia="Calibri"/>
      <w:b/>
      <w:bCs/>
      <w:sz w:val="24"/>
      <w:szCs w:val="24"/>
    </w:rPr>
  </w:style>
  <w:style w:type="paragraph" w:styleId="933" w:customStyle="1">
    <w:name w:val="Heading 5"/>
    <w:basedOn w:val="763"/>
    <w:next w:val="763"/>
    <w:link w:val="771"/>
    <w:qFormat/>
    <w:pPr>
      <w:ind w:right="-1047"/>
      <w:jc w:val="both"/>
      <w:keepNext/>
      <w:outlineLvl w:val="4"/>
    </w:pPr>
    <w:rPr>
      <w:rFonts w:eastAsia="Calibri"/>
      <w:b/>
      <w:bCs/>
    </w:rPr>
  </w:style>
  <w:style w:type="paragraph" w:styleId="934" w:customStyle="1">
    <w:name w:val="Heading 6"/>
    <w:basedOn w:val="763"/>
    <w:next w:val="763"/>
    <w:link w:val="772"/>
    <w:qFormat/>
    <w:pPr>
      <w:ind w:right="-1047"/>
      <w:jc w:val="both"/>
      <w:keepNext/>
      <w:outlineLvl w:val="5"/>
    </w:pPr>
    <w:rPr>
      <w:rFonts w:eastAsia="Calibri"/>
      <w:b/>
      <w:bCs/>
    </w:rPr>
  </w:style>
  <w:style w:type="paragraph" w:styleId="935" w:customStyle="1">
    <w:name w:val="Heading 7"/>
    <w:basedOn w:val="763"/>
    <w:next w:val="763"/>
    <w:link w:val="773"/>
    <w:qFormat/>
    <w:pPr>
      <w:ind w:right="-1047"/>
      <w:jc w:val="both"/>
      <w:keepNext/>
      <w:outlineLvl w:val="6"/>
    </w:pPr>
    <w:rPr>
      <w:rFonts w:eastAsia="Calibri"/>
    </w:rPr>
  </w:style>
  <w:style w:type="paragraph" w:styleId="936" w:customStyle="1">
    <w:name w:val="Heading 8"/>
    <w:basedOn w:val="763"/>
    <w:next w:val="763"/>
    <w:link w:val="774"/>
    <w:qFormat/>
    <w:pPr>
      <w:jc w:val="both"/>
      <w:keepNext/>
      <w:outlineLvl w:val="7"/>
    </w:pPr>
    <w:rPr>
      <w:rFonts w:eastAsia="Calibri"/>
      <w:sz w:val="24"/>
      <w:szCs w:val="24"/>
    </w:rPr>
  </w:style>
  <w:style w:type="paragraph" w:styleId="937" w:customStyle="1">
    <w:name w:val="Heading 9"/>
    <w:basedOn w:val="763"/>
    <w:next w:val="763"/>
    <w:link w:val="775"/>
    <w:uiPriority w:val="9"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938" w:customStyle="1">
    <w:name w:val="Текст выноски Знак"/>
    <w:basedOn w:val="764"/>
    <w:uiPriority w:val="99"/>
    <w:semiHidden/>
    <w:qFormat/>
    <w:rPr>
      <w:rFonts w:ascii="Tahoma" w:hAnsi="Tahoma" w:cs="Tahoma"/>
      <w:sz w:val="16"/>
      <w:szCs w:val="16"/>
    </w:rPr>
  </w:style>
  <w:style w:type="character" w:styleId="939" w:customStyle="1">
    <w:name w:val="Заголовок 9 Знак"/>
    <w:basedOn w:val="764"/>
    <w:uiPriority w:val="9"/>
    <w:qFormat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940" w:customStyle="1">
    <w:name w:val="Интернет-ссылка"/>
    <w:basedOn w:val="764"/>
    <w:uiPriority w:val="99"/>
    <w:unhideWhenUsed/>
    <w:rPr>
      <w:color w:val="0000ff" w:themeColor="hyperlink"/>
      <w:u w:val="single"/>
    </w:rPr>
  </w:style>
  <w:style w:type="character" w:styleId="941" w:customStyle="1">
    <w:name w:val="Название Знак"/>
    <w:basedOn w:val="764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42" w:customStyle="1">
    <w:name w:val="Основной текст (2)_"/>
    <w:basedOn w:val="764"/>
    <w:uiPriority w:val="99"/>
    <w:qFormat/>
    <w:rPr>
      <w:rFonts w:ascii="Times New Roman" w:hAnsi="Times New Roman" w:cs="Times New Roman"/>
      <w:shd w:val="clear" w:color="auto" w:fill="ffffff"/>
    </w:rPr>
  </w:style>
  <w:style w:type="character" w:styleId="943" w:customStyle="1">
    <w:name w:val="Основной текст (2) + 9 pt"/>
    <w:basedOn w:val="942"/>
    <w:uiPriority w:val="99"/>
    <w:qFormat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944" w:customStyle="1">
    <w:name w:val="Основной текст (2) + 8"/>
    <w:basedOn w:val="942"/>
    <w:uiPriority w:val="99"/>
    <w:qFormat/>
    <w:rPr>
      <w:rFonts w:ascii="Times New Roman" w:hAnsi="Times New Roman" w:cs="Times New Roman"/>
      <w:sz w:val="17"/>
      <w:szCs w:val="17"/>
      <w:shd w:val="clear" w:color="auto" w:fill="ffffff"/>
    </w:rPr>
  </w:style>
  <w:style w:type="character" w:styleId="945" w:customStyle="1">
    <w:name w:val="Основной текст (2) + 9 pt2"/>
    <w:basedOn w:val="942"/>
    <w:uiPriority w:val="99"/>
    <w:qFormat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styleId="946" w:customStyle="1">
    <w:name w:val="Нижний колонтитул Знак"/>
    <w:basedOn w:val="764"/>
    <w:uiPriority w:val="99"/>
    <w:qFormat/>
    <w:rPr>
      <w:rFonts w:ascii="Calibri" w:hAnsi="Calibri" w:eastAsia="Calibri" w:cs="Times New Roman"/>
      <w:lang w:eastAsia="en-US"/>
    </w:rPr>
  </w:style>
  <w:style w:type="character" w:styleId="947" w:customStyle="1">
    <w:name w:val="Абзац списка Знак"/>
    <w:uiPriority w:val="34"/>
    <w:qFormat/>
  </w:style>
  <w:style w:type="character" w:styleId="948" w:customStyle="1">
    <w:name w:val="ConsPlusNormal Знак"/>
    <w:qFormat/>
    <w:rPr>
      <w:rFonts w:ascii="Calibri" w:hAnsi="Calibri" w:eastAsia="Times New Roman" w:cs="Calibri"/>
      <w:szCs w:val="20"/>
    </w:rPr>
  </w:style>
  <w:style w:type="character" w:styleId="949" w:customStyle="1">
    <w:name w:val="Основной текст с отступом Знак"/>
    <w:basedOn w:val="764"/>
    <w:uiPriority w:val="99"/>
    <w:qFormat/>
    <w:rPr>
      <w:rFonts w:ascii="Calibri" w:hAnsi="Calibri" w:eastAsia="Calibri" w:cs="Times New Roman"/>
      <w:lang w:eastAsia="en-US"/>
    </w:rPr>
  </w:style>
  <w:style w:type="character" w:styleId="950" w:customStyle="1">
    <w:name w:val="Верхний колонтитул Знак"/>
    <w:basedOn w:val="764"/>
    <w:uiPriority w:val="99"/>
    <w:qFormat/>
  </w:style>
  <w:style w:type="character" w:styleId="951" w:customStyle="1">
    <w:name w:val="Заголовок 1 Знак"/>
    <w:basedOn w:val="764"/>
    <w:qFormat/>
    <w:rPr>
      <w:rFonts w:ascii="Times New Roman" w:hAnsi="Times New Roman" w:eastAsia="Times New Roman" w:cs="Times New Roman"/>
      <w:b/>
      <w:szCs w:val="20"/>
    </w:rPr>
  </w:style>
  <w:style w:type="character" w:styleId="952" w:customStyle="1">
    <w:name w:val="Заголовок 2 Знак"/>
    <w:basedOn w:val="764"/>
    <w:qFormat/>
    <w:rPr>
      <w:rFonts w:ascii="Times New Roman" w:hAnsi="Times New Roman" w:eastAsia="Times New Roman" w:cs="Times New Roman"/>
      <w:b/>
      <w:sz w:val="36"/>
      <w:szCs w:val="36"/>
    </w:rPr>
  </w:style>
  <w:style w:type="character" w:styleId="953" w:customStyle="1">
    <w:name w:val="Посещённая гиперссылка"/>
    <w:rPr>
      <w:color w:val="800080"/>
      <w:u w:val="single"/>
    </w:rPr>
  </w:style>
  <w:style w:type="character" w:styleId="954">
    <w:name w:val="page number"/>
    <w:qFormat/>
  </w:style>
  <w:style w:type="character" w:styleId="955" w:customStyle="1">
    <w:name w:val="Знак примечания1"/>
    <w:qFormat/>
    <w:rPr>
      <w:sz w:val="16"/>
      <w:szCs w:val="16"/>
    </w:rPr>
  </w:style>
  <w:style w:type="character" w:styleId="956" w:customStyle="1">
    <w:name w:val="Font Style22"/>
    <w:qFormat/>
    <w:rPr>
      <w:rFonts w:ascii="Times New Roman" w:hAnsi="Times New Roman" w:cs="Times New Roman"/>
      <w:sz w:val="26"/>
      <w:szCs w:val="26"/>
    </w:rPr>
  </w:style>
  <w:style w:type="character" w:styleId="957" w:customStyle="1">
    <w:name w:val="A1"/>
    <w:qFormat/>
    <w:rPr>
      <w:color w:val="000000"/>
      <w:sz w:val="22"/>
      <w:szCs w:val="22"/>
    </w:rPr>
  </w:style>
  <w:style w:type="character" w:styleId="958" w:customStyle="1">
    <w:name w:val="Заголовок 8 Знак"/>
    <w:qFormat/>
    <w:rPr>
      <w:rFonts w:ascii="Times New Roman" w:hAnsi="Times New Roman" w:cs="Times New Roman"/>
      <w:sz w:val="24"/>
      <w:szCs w:val="24"/>
      <w:lang w:bidi="ar-SA"/>
    </w:rPr>
  </w:style>
  <w:style w:type="character" w:styleId="959" w:customStyle="1">
    <w:name w:val="Заголовок 7 Знак"/>
    <w:qFormat/>
    <w:rPr>
      <w:rFonts w:ascii="Times New Roman" w:hAnsi="Times New Roman" w:cs="Times New Roman"/>
      <w:sz w:val="28"/>
      <w:szCs w:val="28"/>
      <w:lang w:bidi="ar-SA"/>
    </w:rPr>
  </w:style>
  <w:style w:type="character" w:styleId="960" w:customStyle="1">
    <w:name w:val="Заголовок 6 Знак"/>
    <w:qFormat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961" w:customStyle="1">
    <w:name w:val="Заголовок 5 Знак"/>
    <w:qFormat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962" w:customStyle="1">
    <w:name w:val="Заголовок 4 Знак"/>
    <w:qFormat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963" w:customStyle="1">
    <w:name w:val="Заголовок 3 Знак"/>
    <w:qFormat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964" w:customStyle="1">
    <w:name w:val="Основной шрифт абзаца1"/>
    <w:qFormat/>
  </w:style>
  <w:style w:type="character" w:styleId="965" w:customStyle="1">
    <w:name w:val="WW8Num18z8"/>
    <w:qFormat/>
  </w:style>
  <w:style w:type="character" w:styleId="966" w:customStyle="1">
    <w:name w:val="WW8Num18z7"/>
    <w:qFormat/>
  </w:style>
  <w:style w:type="character" w:styleId="967" w:customStyle="1">
    <w:name w:val="WW8Num18z6"/>
    <w:qFormat/>
  </w:style>
  <w:style w:type="character" w:styleId="968" w:customStyle="1">
    <w:name w:val="WW8Num18z5"/>
    <w:qFormat/>
  </w:style>
  <w:style w:type="character" w:styleId="969" w:customStyle="1">
    <w:name w:val="WW8Num18z4"/>
    <w:qFormat/>
  </w:style>
  <w:style w:type="character" w:styleId="970" w:customStyle="1">
    <w:name w:val="WW8Num18z3"/>
    <w:qFormat/>
  </w:style>
  <w:style w:type="character" w:styleId="971" w:customStyle="1">
    <w:name w:val="WW8Num18z2"/>
    <w:qFormat/>
  </w:style>
  <w:style w:type="character" w:styleId="972" w:customStyle="1">
    <w:name w:val="WW8Num18z1"/>
    <w:qFormat/>
  </w:style>
  <w:style w:type="character" w:styleId="973" w:customStyle="1">
    <w:name w:val="WW8Num18z0"/>
    <w:qFormat/>
    <w:rPr>
      <w:sz w:val="24"/>
      <w:szCs w:val="24"/>
    </w:rPr>
  </w:style>
  <w:style w:type="character" w:styleId="974" w:customStyle="1">
    <w:name w:val="WW8Num17z8"/>
    <w:qFormat/>
  </w:style>
  <w:style w:type="character" w:styleId="975" w:customStyle="1">
    <w:name w:val="WW8Num17z7"/>
    <w:qFormat/>
  </w:style>
  <w:style w:type="character" w:styleId="976" w:customStyle="1">
    <w:name w:val="WW8Num17z6"/>
    <w:qFormat/>
  </w:style>
  <w:style w:type="character" w:styleId="977" w:customStyle="1">
    <w:name w:val="WW8Num17z5"/>
    <w:qFormat/>
  </w:style>
  <w:style w:type="character" w:styleId="978" w:customStyle="1">
    <w:name w:val="WW8Num17z4"/>
    <w:qFormat/>
  </w:style>
  <w:style w:type="character" w:styleId="979" w:customStyle="1">
    <w:name w:val="WW8Num17z3"/>
    <w:qFormat/>
  </w:style>
  <w:style w:type="character" w:styleId="980" w:customStyle="1">
    <w:name w:val="WW8Num17z2"/>
    <w:qFormat/>
  </w:style>
  <w:style w:type="character" w:styleId="981" w:customStyle="1">
    <w:name w:val="WW8Num17z1"/>
    <w:qFormat/>
  </w:style>
  <w:style w:type="character" w:styleId="982" w:customStyle="1">
    <w:name w:val="WW8Num17z0"/>
    <w:qFormat/>
    <w:rPr>
      <w:rFonts w:ascii="Times New Roman" w:hAnsi="Times New Roman" w:cs="Times New Roman"/>
    </w:rPr>
  </w:style>
  <w:style w:type="character" w:styleId="983" w:customStyle="1">
    <w:name w:val="WW8Num16z0"/>
    <w:qFormat/>
  </w:style>
  <w:style w:type="character" w:styleId="984" w:customStyle="1">
    <w:name w:val="WW8Num15z8"/>
    <w:qFormat/>
  </w:style>
  <w:style w:type="character" w:styleId="985" w:customStyle="1">
    <w:name w:val="WW8Num15z7"/>
    <w:qFormat/>
  </w:style>
  <w:style w:type="character" w:styleId="986" w:customStyle="1">
    <w:name w:val="WW8Num15z6"/>
    <w:qFormat/>
  </w:style>
  <w:style w:type="character" w:styleId="987" w:customStyle="1">
    <w:name w:val="WW8Num15z5"/>
    <w:qFormat/>
  </w:style>
  <w:style w:type="character" w:styleId="988" w:customStyle="1">
    <w:name w:val="WW8Num15z4"/>
    <w:qFormat/>
  </w:style>
  <w:style w:type="character" w:styleId="989" w:customStyle="1">
    <w:name w:val="WW8Num15z3"/>
    <w:qFormat/>
  </w:style>
  <w:style w:type="character" w:styleId="990" w:customStyle="1">
    <w:name w:val="WW8Num15z2"/>
    <w:qFormat/>
  </w:style>
  <w:style w:type="character" w:styleId="991" w:customStyle="1">
    <w:name w:val="WW8Num15z1"/>
    <w:qFormat/>
  </w:style>
  <w:style w:type="character" w:styleId="992" w:customStyle="1">
    <w:name w:val="WW8Num15z0"/>
    <w:qFormat/>
  </w:style>
  <w:style w:type="character" w:styleId="993" w:customStyle="1">
    <w:name w:val="WW8Num14z0"/>
    <w:qFormat/>
  </w:style>
  <w:style w:type="character" w:styleId="994" w:customStyle="1">
    <w:name w:val="WW8Num13z1"/>
    <w:qFormat/>
  </w:style>
  <w:style w:type="character" w:styleId="995" w:customStyle="1">
    <w:name w:val="WW8Num13z0"/>
    <w:qFormat/>
    <w:rPr>
      <w:sz w:val="24"/>
      <w:szCs w:val="24"/>
    </w:rPr>
  </w:style>
  <w:style w:type="character" w:styleId="996" w:customStyle="1">
    <w:name w:val="WW8Num12z2"/>
    <w:qFormat/>
    <w:rPr>
      <w:rFonts w:ascii="Wingdings" w:hAnsi="Wingdings" w:cs="Wingdings"/>
      <w:sz w:val="20"/>
    </w:rPr>
  </w:style>
  <w:style w:type="character" w:styleId="997" w:customStyle="1">
    <w:name w:val="WW8Num12z1"/>
    <w:qFormat/>
    <w:rPr>
      <w:rFonts w:ascii="Courier New" w:hAnsi="Courier New" w:cs="Courier New"/>
      <w:sz w:val="20"/>
    </w:rPr>
  </w:style>
  <w:style w:type="character" w:styleId="998" w:customStyle="1">
    <w:name w:val="WW8Num12z0"/>
    <w:qFormat/>
    <w:rPr>
      <w:rFonts w:ascii="Symbol" w:hAnsi="Symbol" w:cs="Symbol"/>
      <w:sz w:val="20"/>
    </w:rPr>
  </w:style>
  <w:style w:type="character" w:styleId="999" w:customStyle="1">
    <w:name w:val="WW8Num11z8"/>
    <w:qFormat/>
  </w:style>
  <w:style w:type="character" w:styleId="1000" w:customStyle="1">
    <w:name w:val="WW8Num11z7"/>
    <w:qFormat/>
  </w:style>
  <w:style w:type="character" w:styleId="1001" w:customStyle="1">
    <w:name w:val="WW8Num11z6"/>
    <w:qFormat/>
  </w:style>
  <w:style w:type="character" w:styleId="1002" w:customStyle="1">
    <w:name w:val="WW8Num11z5"/>
    <w:qFormat/>
  </w:style>
  <w:style w:type="character" w:styleId="1003" w:customStyle="1">
    <w:name w:val="WW8Num11z4"/>
    <w:qFormat/>
  </w:style>
  <w:style w:type="character" w:styleId="1004" w:customStyle="1">
    <w:name w:val="WW8Num11z3"/>
    <w:qFormat/>
  </w:style>
  <w:style w:type="character" w:styleId="1005" w:customStyle="1">
    <w:name w:val="WW8Num11z2"/>
    <w:qFormat/>
  </w:style>
  <w:style w:type="character" w:styleId="1006" w:customStyle="1">
    <w:name w:val="WW8Num11z1"/>
    <w:qFormat/>
  </w:style>
  <w:style w:type="character" w:styleId="1007" w:customStyle="1">
    <w:name w:val="WW8Num11z0"/>
    <w:qFormat/>
  </w:style>
  <w:style w:type="character" w:styleId="1008" w:customStyle="1">
    <w:name w:val="WW8Num10z0"/>
    <w:qFormat/>
  </w:style>
  <w:style w:type="character" w:styleId="1009" w:customStyle="1">
    <w:name w:val="WW8Num9z0"/>
    <w:qFormat/>
  </w:style>
  <w:style w:type="character" w:styleId="1010" w:customStyle="1">
    <w:name w:val="WW8Num8z8"/>
    <w:qFormat/>
  </w:style>
  <w:style w:type="character" w:styleId="1011" w:customStyle="1">
    <w:name w:val="WW8Num8z7"/>
    <w:qFormat/>
  </w:style>
  <w:style w:type="character" w:styleId="1012" w:customStyle="1">
    <w:name w:val="WW8Num8z6"/>
    <w:qFormat/>
  </w:style>
  <w:style w:type="character" w:styleId="1013" w:customStyle="1">
    <w:name w:val="WW8Num8z5"/>
    <w:qFormat/>
  </w:style>
  <w:style w:type="character" w:styleId="1014" w:customStyle="1">
    <w:name w:val="WW8Num8z4"/>
    <w:qFormat/>
  </w:style>
  <w:style w:type="character" w:styleId="1015" w:customStyle="1">
    <w:name w:val="WW8Num8z3"/>
    <w:qFormat/>
  </w:style>
  <w:style w:type="character" w:styleId="1016" w:customStyle="1">
    <w:name w:val="WW8Num8z2"/>
    <w:qFormat/>
  </w:style>
  <w:style w:type="character" w:styleId="1017" w:customStyle="1">
    <w:name w:val="WW8Num8z1"/>
    <w:qFormat/>
  </w:style>
  <w:style w:type="character" w:styleId="1018" w:customStyle="1">
    <w:name w:val="WW8Num8z0"/>
    <w:qFormat/>
  </w:style>
  <w:style w:type="character" w:styleId="1019" w:customStyle="1">
    <w:name w:val="WW8Num7z2"/>
    <w:qFormat/>
    <w:rPr>
      <w:rFonts w:ascii="Wingdings" w:hAnsi="Wingdings" w:cs="Wingdings"/>
    </w:rPr>
  </w:style>
  <w:style w:type="character" w:styleId="1020" w:customStyle="1">
    <w:name w:val="WW8Num7z1"/>
    <w:qFormat/>
    <w:rPr>
      <w:rFonts w:ascii="Courier New" w:hAnsi="Courier New" w:cs="Courier New"/>
    </w:rPr>
  </w:style>
  <w:style w:type="character" w:styleId="1021" w:customStyle="1">
    <w:name w:val="WW8Num7z0"/>
    <w:qFormat/>
    <w:rPr>
      <w:rFonts w:ascii="Symbol" w:hAnsi="Symbol" w:cs="Symbol"/>
    </w:rPr>
  </w:style>
  <w:style w:type="character" w:styleId="1022" w:customStyle="1">
    <w:name w:val="WW8Num6z0"/>
    <w:qFormat/>
  </w:style>
  <w:style w:type="character" w:styleId="1023" w:customStyle="1">
    <w:name w:val="WW8Num5z3"/>
    <w:qFormat/>
    <w:rPr>
      <w:rFonts w:ascii="Symbol" w:hAnsi="Symbol" w:cs="Symbol"/>
    </w:rPr>
  </w:style>
  <w:style w:type="character" w:styleId="1024" w:customStyle="1">
    <w:name w:val="WW8Num5z2"/>
    <w:qFormat/>
    <w:rPr>
      <w:rFonts w:ascii="Wingdings" w:hAnsi="Wingdings" w:cs="Wingdings"/>
    </w:rPr>
  </w:style>
  <w:style w:type="character" w:styleId="1025" w:customStyle="1">
    <w:name w:val="WW8Num5z1"/>
    <w:qFormat/>
    <w:rPr>
      <w:rFonts w:ascii="Courier New" w:hAnsi="Courier New" w:cs="Courier New"/>
    </w:rPr>
  </w:style>
  <w:style w:type="character" w:styleId="1026" w:customStyle="1">
    <w:name w:val="WW8Num4z8"/>
    <w:qFormat/>
  </w:style>
  <w:style w:type="character" w:styleId="1027" w:customStyle="1">
    <w:name w:val="WW8Num4z7"/>
    <w:qFormat/>
  </w:style>
  <w:style w:type="character" w:styleId="1028" w:customStyle="1">
    <w:name w:val="WW8Num4z6"/>
    <w:qFormat/>
  </w:style>
  <w:style w:type="character" w:styleId="1029" w:customStyle="1">
    <w:name w:val="WW8Num4z5"/>
    <w:qFormat/>
  </w:style>
  <w:style w:type="character" w:styleId="1030" w:customStyle="1">
    <w:name w:val="WW8Num4z4"/>
    <w:qFormat/>
  </w:style>
  <w:style w:type="character" w:styleId="1031" w:customStyle="1">
    <w:name w:val="WW8Num4z3"/>
    <w:qFormat/>
  </w:style>
  <w:style w:type="character" w:styleId="1032" w:customStyle="1">
    <w:name w:val="WW8Num4z2"/>
    <w:qFormat/>
  </w:style>
  <w:style w:type="character" w:styleId="1033" w:customStyle="1">
    <w:name w:val="WW8Num4z1"/>
    <w:qFormat/>
  </w:style>
  <w:style w:type="character" w:styleId="1034" w:customStyle="1">
    <w:name w:val="WW8Num3z8"/>
    <w:qFormat/>
  </w:style>
  <w:style w:type="character" w:styleId="1035" w:customStyle="1">
    <w:name w:val="WW8Num3z7"/>
    <w:qFormat/>
  </w:style>
  <w:style w:type="character" w:styleId="1036" w:customStyle="1">
    <w:name w:val="WW8Num3z6"/>
    <w:qFormat/>
  </w:style>
  <w:style w:type="character" w:styleId="1037" w:customStyle="1">
    <w:name w:val="WW8Num3z5"/>
    <w:qFormat/>
  </w:style>
  <w:style w:type="character" w:styleId="1038" w:customStyle="1">
    <w:name w:val="WW8Num3z4"/>
    <w:qFormat/>
  </w:style>
  <w:style w:type="character" w:styleId="1039" w:customStyle="1">
    <w:name w:val="WW8Num3z3"/>
    <w:qFormat/>
  </w:style>
  <w:style w:type="character" w:styleId="1040" w:customStyle="1">
    <w:name w:val="WW8Num3z2"/>
    <w:qFormat/>
  </w:style>
  <w:style w:type="character" w:styleId="1041" w:customStyle="1">
    <w:name w:val="WW8Num2z8"/>
    <w:qFormat/>
  </w:style>
  <w:style w:type="character" w:styleId="1042" w:customStyle="1">
    <w:name w:val="WW8Num2z7"/>
    <w:qFormat/>
  </w:style>
  <w:style w:type="character" w:styleId="1043" w:customStyle="1">
    <w:name w:val="WW8Num2z6"/>
    <w:qFormat/>
  </w:style>
  <w:style w:type="character" w:styleId="1044" w:customStyle="1">
    <w:name w:val="WW8Num2z5"/>
    <w:qFormat/>
  </w:style>
  <w:style w:type="character" w:styleId="1045" w:customStyle="1">
    <w:name w:val="WW8Num2z4"/>
    <w:qFormat/>
  </w:style>
  <w:style w:type="character" w:styleId="1046" w:customStyle="1">
    <w:name w:val="WW8Num2z3"/>
    <w:qFormat/>
  </w:style>
  <w:style w:type="character" w:styleId="1047" w:customStyle="1">
    <w:name w:val="WW8Num2z2"/>
    <w:qFormat/>
  </w:style>
  <w:style w:type="character" w:styleId="1048" w:customStyle="1">
    <w:name w:val="WW8Num2z1"/>
    <w:qFormat/>
  </w:style>
  <w:style w:type="character" w:styleId="1049" w:customStyle="1">
    <w:name w:val="WW8Num5z0"/>
    <w:qFormat/>
    <w:rPr>
      <w:sz w:val="24"/>
      <w:szCs w:val="24"/>
    </w:rPr>
  </w:style>
  <w:style w:type="character" w:styleId="1050" w:customStyle="1">
    <w:name w:val="WW8Num4z0"/>
    <w:qFormat/>
    <w:rPr>
      <w:rFonts w:ascii="Times New Roman" w:hAnsi="Times New Roman" w:cs="Times New Roman"/>
    </w:rPr>
  </w:style>
  <w:style w:type="character" w:styleId="1051" w:customStyle="1">
    <w:name w:val="WW8Num3z1"/>
    <w:qFormat/>
  </w:style>
  <w:style w:type="character" w:styleId="1052" w:customStyle="1">
    <w:name w:val="WW8Num3z0"/>
    <w:qFormat/>
    <w:rPr>
      <w:sz w:val="24"/>
      <w:szCs w:val="24"/>
    </w:rPr>
  </w:style>
  <w:style w:type="character" w:styleId="1053" w:customStyle="1">
    <w:name w:val="WW8Num2z0"/>
    <w:qFormat/>
  </w:style>
  <w:style w:type="character" w:styleId="1054" w:customStyle="1">
    <w:name w:val="WW8Num1z8"/>
    <w:qFormat/>
  </w:style>
  <w:style w:type="character" w:styleId="1055" w:customStyle="1">
    <w:name w:val="WW8Num1z7"/>
    <w:qFormat/>
  </w:style>
  <w:style w:type="character" w:styleId="1056" w:customStyle="1">
    <w:name w:val="WW8Num1z6"/>
    <w:qFormat/>
  </w:style>
  <w:style w:type="character" w:styleId="1057" w:customStyle="1">
    <w:name w:val="WW8Num1z5"/>
    <w:qFormat/>
  </w:style>
  <w:style w:type="character" w:styleId="1058" w:customStyle="1">
    <w:name w:val="WW8Num1z4"/>
    <w:qFormat/>
  </w:style>
  <w:style w:type="character" w:styleId="1059" w:customStyle="1">
    <w:name w:val="WW8Num1z3"/>
    <w:qFormat/>
  </w:style>
  <w:style w:type="character" w:styleId="1060" w:customStyle="1">
    <w:name w:val="WW8Num1z2"/>
    <w:qFormat/>
  </w:style>
  <w:style w:type="character" w:styleId="1061" w:customStyle="1">
    <w:name w:val="WW8Num1z1"/>
    <w:qFormat/>
  </w:style>
  <w:style w:type="character" w:styleId="1062" w:customStyle="1">
    <w:name w:val="WW8Num1z0"/>
    <w:qFormat/>
  </w:style>
  <w:style w:type="character" w:styleId="1063">
    <w:name w:val="Emphasis"/>
    <w:qFormat/>
    <w:rPr>
      <w:i/>
      <w:iCs/>
    </w:rPr>
  </w:style>
  <w:style w:type="character" w:styleId="1064" w:customStyle="1">
    <w:name w:val="Верхний колонтитул Знак1"/>
    <w:basedOn w:val="764"/>
    <w:link w:val="1083"/>
    <w:uiPriority w:val="99"/>
    <w:semiHidden/>
    <w:qFormat/>
    <w:rPr>
      <w:rFonts w:asciiTheme="minorHAnsi" w:hAnsiTheme="minorHAnsi" w:eastAsiaTheme="minorEastAsia" w:cstheme="minorBidi"/>
      <w:sz w:val="22"/>
      <w:szCs w:val="22"/>
      <w:lang w:eastAsia="ru-RU" w:bidi="ar-SA"/>
    </w:rPr>
  </w:style>
  <w:style w:type="character" w:styleId="1065" w:customStyle="1">
    <w:name w:val="Нижний колонтитул Знак1"/>
    <w:basedOn w:val="764"/>
    <w:link w:val="1081"/>
    <w:uiPriority w:val="99"/>
    <w:semiHidden/>
    <w:qFormat/>
    <w:rPr>
      <w:rFonts w:asciiTheme="minorHAnsi" w:hAnsiTheme="minorHAnsi" w:eastAsiaTheme="minorEastAsia" w:cstheme="minorBidi"/>
      <w:sz w:val="22"/>
      <w:szCs w:val="22"/>
      <w:lang w:eastAsia="ru-RU" w:bidi="ar-SA"/>
    </w:rPr>
  </w:style>
  <w:style w:type="paragraph" w:styleId="1066" w:customStyle="1">
    <w:name w:val="Заголовок"/>
    <w:basedOn w:val="763"/>
    <w:next w:val="1067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1067">
    <w:name w:val="Body Text"/>
    <w:basedOn w:val="763"/>
    <w:pPr>
      <w:spacing w:after="140"/>
    </w:pPr>
  </w:style>
  <w:style w:type="paragraph" w:styleId="1068">
    <w:name w:val="List"/>
    <w:basedOn w:val="1067"/>
    <w:rPr>
      <w:rFonts w:cs="FreeSans"/>
    </w:rPr>
  </w:style>
  <w:style w:type="paragraph" w:styleId="1069" w:customStyle="1">
    <w:name w:val="Caption"/>
    <w:basedOn w:val="763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070">
    <w:name w:val="index heading"/>
    <w:basedOn w:val="763"/>
    <w:qFormat/>
    <w:pPr>
      <w:suppressLineNumbers/>
    </w:pPr>
    <w:rPr>
      <w:rFonts w:cs="FreeSans"/>
    </w:rPr>
  </w:style>
  <w:style w:type="paragraph" w:styleId="1071" w:customStyle="1">
    <w:name w:val="Caption"/>
    <w:basedOn w:val="763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072">
    <w:name w:val="Balloon Text"/>
    <w:basedOn w:val="763"/>
    <w:qFormat/>
    <w:rPr>
      <w:rFonts w:ascii="Tahoma" w:hAnsi="Tahoma" w:eastAsia="Calibri" w:cs="Tahoma"/>
      <w:sz w:val="16"/>
      <w:szCs w:val="16"/>
    </w:rPr>
  </w:style>
  <w:style w:type="paragraph" w:styleId="1073">
    <w:name w:val="Title"/>
    <w:basedOn w:val="763"/>
    <w:link w:val="776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0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eastAsia="ru-RU" w:bidi="ar-SA"/>
    </w:rPr>
  </w:style>
  <w:style w:type="paragraph" w:styleId="1075" w:customStyle="1">
    <w:name w:val="ConsPlusNonformat"/>
    <w:uiPriority w:val="99"/>
    <w:qFormat/>
    <w:pPr>
      <w:widowControl w:val="off"/>
    </w:pPr>
    <w:rPr>
      <w:rFonts w:ascii="Courier New" w:hAnsi="Courier New" w:cs="Courier New" w:eastAsiaTheme="minorEastAsia"/>
      <w:sz w:val="22"/>
      <w:szCs w:val="20"/>
      <w:lang w:eastAsia="ru-RU" w:bidi="ar-SA"/>
    </w:rPr>
  </w:style>
  <w:style w:type="paragraph" w:styleId="1076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eastAsia="ru-RU" w:bidi="ar-SA"/>
    </w:rPr>
  </w:style>
  <w:style w:type="paragraph" w:styleId="1077">
    <w:name w:val="List Paragraph"/>
    <w:basedOn w:val="763"/>
    <w:qFormat/>
    <w:pPr>
      <w:ind w:left="720"/>
    </w:pPr>
    <w:rPr>
      <w:rFonts w:ascii="Calibri" w:hAnsi="Calibri" w:eastAsia="Calibri" w:cs="Calibri"/>
    </w:rPr>
  </w:style>
  <w:style w:type="paragraph" w:styleId="1078" w:customStyle="1">
    <w:name w:val="Основной текст (2)1"/>
    <w:basedOn w:val="763"/>
    <w:uiPriority w:val="99"/>
    <w:qFormat/>
    <w:pPr>
      <w:jc w:val="both"/>
      <w:spacing w:before="900" w:after="300" w:line="240" w:lineRule="atLeast"/>
      <w:shd w:val="clear" w:color="auto" w:fill="ffffff"/>
      <w:widowControl w:val="off"/>
    </w:pPr>
    <w:rPr>
      <w:rFonts w:ascii="Times New Roman" w:hAnsi="Times New Roman" w:cs="Times New Roman"/>
    </w:rPr>
  </w:style>
  <w:style w:type="paragraph" w:styleId="1079" w:customStyle="1">
    <w:name w:val="Абзац списка1"/>
    <w:basedOn w:val="763"/>
    <w:qFormat/>
    <w:pPr>
      <w:ind w:left="720"/>
    </w:pPr>
    <w:rPr>
      <w:rFonts w:ascii="Calibri" w:hAnsi="Calibri" w:eastAsia="Calibri" w:cs="Times New Roman"/>
    </w:rPr>
  </w:style>
  <w:style w:type="paragraph" w:styleId="1080" w:customStyle="1">
    <w:name w:val="Колонтитул"/>
    <w:basedOn w:val="763"/>
    <w:qFormat/>
  </w:style>
  <w:style w:type="paragraph" w:styleId="1081" w:customStyle="1">
    <w:name w:val="Footer"/>
    <w:basedOn w:val="763"/>
    <w:link w:val="106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1082">
    <w:name w:val="Body Text Indent"/>
    <w:basedOn w:val="763"/>
    <w:uiPriority w:val="99"/>
    <w:unhideWhenUsed/>
    <w:pPr>
      <w:ind w:left="283"/>
      <w:spacing w:after="120"/>
    </w:pPr>
    <w:rPr>
      <w:rFonts w:ascii="Calibri" w:hAnsi="Calibri" w:eastAsia="Calibri" w:cs="Times New Roman"/>
      <w:lang w:eastAsia="en-US"/>
    </w:rPr>
  </w:style>
  <w:style w:type="paragraph" w:styleId="1083" w:customStyle="1">
    <w:name w:val="Header"/>
    <w:basedOn w:val="763"/>
    <w:link w:val="106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1084">
    <w:name w:val="No Spacing"/>
    <w:qFormat/>
    <w:rPr>
      <w:rFonts w:ascii="Times New Roman" w:hAnsi="Times New Roman" w:eastAsia="Times New Roman" w:cs="Times New Roman"/>
      <w:sz w:val="28"/>
      <w:szCs w:val="28"/>
      <w:lang w:bidi="ar-SA"/>
    </w:rPr>
  </w:style>
  <w:style w:type="paragraph" w:styleId="1085" w:customStyle="1">
    <w:name w:val="Содержимое таблицы"/>
    <w:basedOn w:val="763"/>
    <w:qFormat/>
    <w:pPr>
      <w:suppressLineNumbers/>
    </w:pPr>
  </w:style>
  <w:style w:type="paragraph" w:styleId="1086" w:customStyle="1">
    <w:name w:val="Заголовок таблицы"/>
    <w:basedOn w:val="1085"/>
    <w:qFormat/>
    <w:pPr>
      <w:jc w:val="center"/>
    </w:pPr>
    <w:rPr>
      <w:b/>
      <w:bCs/>
    </w:rPr>
  </w:style>
  <w:style w:type="paragraph" w:styleId="1087" w:customStyle="1">
    <w:name w:val="Содержимое врезки"/>
    <w:basedOn w:val="763"/>
    <w:qFormat/>
  </w:style>
  <w:style w:type="paragraph" w:styleId="1088" w:customStyle="1">
    <w:name w:val="Текст1"/>
    <w:basedOn w:val="763"/>
    <w:qFormat/>
    <w:pPr>
      <w:jc w:val="both"/>
    </w:pPr>
    <w:rPr>
      <w:rFonts w:ascii="Courier New" w:hAnsi="Courier New" w:cs="Courier New"/>
      <w:sz w:val="20"/>
      <w:szCs w:val="20"/>
    </w:rPr>
  </w:style>
  <w:style w:type="paragraph" w:styleId="1089" w:customStyle="1">
    <w:name w:val="Style5"/>
    <w:basedOn w:val="763"/>
    <w:qFormat/>
    <w:pPr>
      <w:ind w:firstLine="850"/>
      <w:jc w:val="both"/>
      <w:spacing w:line="321" w:lineRule="exact"/>
      <w:widowControl w:val="off"/>
    </w:pPr>
    <w:rPr>
      <w:sz w:val="24"/>
      <w:szCs w:val="24"/>
    </w:rPr>
  </w:style>
  <w:style w:type="paragraph" w:styleId="1090" w:customStyle="1">
    <w:name w:val="Default"/>
    <w:qFormat/>
    <w:rPr>
      <w:rFonts w:ascii="Times New Roman" w:hAnsi="Times New Roman" w:eastAsia="Times New Roman" w:cs="Times New Roman"/>
      <w:color w:val="000000"/>
      <w:sz w:val="24"/>
      <w:lang w:bidi="ar-SA"/>
    </w:rPr>
  </w:style>
  <w:style w:type="paragraph" w:styleId="1091" w:customStyle="1">
    <w:name w:val="ConsPlusCell"/>
    <w:qFormat/>
    <w:pPr>
      <w:spacing w:line="100" w:lineRule="atLeast"/>
      <w:widowControl w:val="off"/>
    </w:pPr>
    <w:rPr>
      <w:rFonts w:eastAsia="SimSun;宋体" w:cs="Calibri" w:asciiTheme="minorHAnsi" w:hAnsiTheme="minorHAnsi"/>
      <w:sz w:val="22"/>
      <w:szCs w:val="22"/>
      <w:lang w:bidi="ar-SA"/>
    </w:rPr>
  </w:style>
  <w:style w:type="paragraph" w:styleId="1092" w:customStyle="1">
    <w:name w:val="ConsNormal"/>
    <w:qFormat/>
    <w:pPr>
      <w:ind w:firstLine="720"/>
      <w:widowControl w:val="off"/>
    </w:pPr>
    <w:rPr>
      <w:rFonts w:ascii="Arial" w:hAnsi="Arial" w:eastAsia="Times New Roman" w:cs="Arial"/>
      <w:szCs w:val="20"/>
      <w:lang w:bidi="ar-SA"/>
    </w:rPr>
  </w:style>
  <w:style w:type="paragraph" w:styleId="1093" w:customStyle="1">
    <w:name w:val="Указатель1"/>
    <w:basedOn w:val="763"/>
    <w:qFormat/>
    <w:pPr>
      <w:suppressLineNumbers/>
    </w:pPr>
    <w:rPr>
      <w:rFonts w:cs="FreeSans"/>
    </w:rPr>
  </w:style>
  <w:style w:type="numbering" w:styleId="1094" w:customStyle="1">
    <w:name w:val="Нет списка1"/>
    <w:uiPriority w:val="99"/>
    <w:semiHidden/>
    <w:unhideWhenUsed/>
    <w:qFormat/>
  </w:style>
  <w:style w:type="numbering" w:styleId="1095" w:customStyle="1">
    <w:name w:val="WW8Num1"/>
    <w:qFormat/>
  </w:style>
  <w:style w:type="numbering" w:styleId="1096" w:customStyle="1">
    <w:name w:val="WW8Num2"/>
    <w:qFormat/>
  </w:style>
  <w:style w:type="numbering" w:styleId="1097" w:customStyle="1">
    <w:name w:val="WW8Num3"/>
    <w:qFormat/>
  </w:style>
  <w:style w:type="numbering" w:styleId="1098" w:customStyle="1">
    <w:name w:val="WW8Num4"/>
    <w:qFormat/>
  </w:style>
  <w:style w:type="numbering" w:styleId="1099" w:customStyle="1">
    <w:name w:val="WW8Num5"/>
    <w:qFormat/>
  </w:style>
  <w:style w:type="table" w:styleId="1100">
    <w:name w:val="Table Grid"/>
    <w:basedOn w:val="765"/>
    <w:uiPriority w:val="99"/>
    <w:rPr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_5758" w:customStyle="1">
    <w:name w:val="Обычный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;Times New Roman" w:hAnsi="Liberation Serif;Times New Roman" w:eastAsia="DejaVu Sans" w:cs="FreeSans;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FFD7-180E-42A6-806D-EBFE9038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dc:language>ru-RU</dc:language>
  <cp:revision>101</cp:revision>
  <dcterms:created xsi:type="dcterms:W3CDTF">2021-04-20T02:20:00Z</dcterms:created>
  <dcterms:modified xsi:type="dcterms:W3CDTF">2024-04-16T06:00:16Z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