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6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t xml:space="preserve">ПРОЕКТ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6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spacing w:after="1" w:line="220" w:lineRule="atLeast"/>
        <w:rPr>
          <w:szCs w:val="28"/>
        </w:rPr>
      </w:pPr>
      <w:r>
        <w:rPr>
          <w:bCs/>
          <w:szCs w:val="28"/>
        </w:rPr>
        <w:t xml:space="preserve">Об утверждении Порядка предоставления грантов в форме с</w:t>
      </w:r>
      <w:r>
        <w:rPr>
          <w:bCs/>
          <w:szCs w:val="28"/>
        </w:rPr>
        <w:t xml:space="preserve">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</w:t>
      </w:r>
      <w:r>
        <w:rPr>
          <w:bCs/>
          <w:szCs w:val="28"/>
        </w:rPr>
        <w:t xml:space="preserve">проведения</w:t>
      </w:r>
      <w:r>
        <w:rPr>
          <w:bCs/>
          <w:szCs w:val="28"/>
        </w:rPr>
        <w:t xml:space="preserve"> отбора получателей указанных грантов в форме субсидий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8"/>
        <w:jc w:val="both"/>
      </w:pPr>
      <w:r>
        <w:rPr>
          <w:bCs/>
          <w:szCs w:val="28"/>
        </w:rPr>
        <w:t xml:space="preserve">В</w:t>
      </w:r>
      <w:r>
        <w:rPr>
          <w:bCs/>
          <w:sz w:val="28"/>
          <w:szCs w:val="28"/>
        </w:rPr>
        <w:t xml:space="preserve"> соответствии с пунктом 4 </w:t>
      </w:r>
      <w:hyperlink r:id="rId11" w:tooltip="consultantplus://offline/ref=8D843432E5242106E3BC589219E67780C96AF0E56A7148FC839A1EE9DBC93C76D7EA9A67E1EA4289C738B5E85FEED89076543C506D04I9HBH" w:history="1">
        <w:r>
          <w:rPr>
            <w:bCs/>
            <w:sz w:val="28"/>
            <w:szCs w:val="28"/>
          </w:rPr>
          <w:t xml:space="preserve">статьи 78.1</w:t>
        </w:r>
      </w:hyperlink>
      <w:r>
        <w:rPr>
          <w:bCs/>
          <w:sz w:val="28"/>
          <w:szCs w:val="28"/>
        </w:rPr>
        <w:t xml:space="preserve">, статьей 78.5 Бюджетного кодекса Российской Федерации, </w:t>
      </w:r>
      <w:r>
        <w:rPr>
          <w:rStyle w:val="931"/>
          <w:rFonts w:ascii="Times New Roman" w:hAnsi="Times New Roman" w:cs="Times New Roman"/>
          <w:sz w:val="28"/>
          <w:szCs w:val="28"/>
        </w:rPr>
        <w:t xml:space="preserve">Федеральным законом</w:t>
      </w:r>
      <w:r>
        <w:rPr>
          <w:rStyle w:val="931"/>
          <w:rFonts w:ascii="Times New Roman" w:hAnsi="Times New Roman" w:cs="Times New Roman"/>
          <w:sz w:val="28"/>
          <w:szCs w:val="28"/>
          <w:highlight w:val="white"/>
        </w:rPr>
        <w:t xml:space="preserve"> от </w:t>
      </w:r>
      <w:r>
        <w:rPr>
          <w:rStyle w:val="931"/>
          <w:rFonts w:ascii="Times New Roman" w:hAnsi="Times New Roman" w:cs="Times New Roman"/>
          <w:sz w:val="28"/>
          <w:szCs w:val="28"/>
          <w:highlight w:val="white"/>
        </w:rPr>
        <w:t xml:space="preserve">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постановлением Правительства Российской Федерации от 25.10.2023 № 1782 «Об утверждении общих требований </w:t>
      </w:r>
      <w:r>
        <w:rPr>
          <w:bCs/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bCs/>
          <w:sz w:val="28"/>
          <w:szCs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</w:t>
      </w:r>
      <w:r>
        <w:rPr>
          <w:bCs/>
          <w:szCs w:val="28"/>
        </w:rPr>
        <w:t xml:space="preserve">боров получателей указанных субсидий, в том числе грантов в форме субсидий»</w:t>
      </w:r>
      <w:r>
        <w:rPr>
          <w:rFonts w:eastAsiaTheme="minorHAnsi"/>
          <w:szCs w:val="28"/>
          <w:lang w:eastAsia="en-US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Законом Красноярского края от 07.02.2013 № 4-1041 «О государственной поддержке социально ориентированных некоммерческих организаций в Красноярском крае», 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остановлением Правительства Красноярского края от 30.09.2013 № 509-п «Об утверждении государственной программы Красноярского края «Содействие развитию гражданского общества», постановлением Правительства Красноярского края от 28.12.2023 № 1093-п «О реализа</w:t>
      </w:r>
      <w:r>
        <w:rPr>
          <w:szCs w:val="28"/>
        </w:rPr>
        <w:t xml:space="preserve">ции пункта 4 статьи 78.5 Бюджетного кодекса Российской Федерации»,</w:t>
      </w:r>
      <w:r>
        <w:rPr>
          <w:szCs w:val="28"/>
        </w:rPr>
        <w:t xml:space="preserve"> руководствуясь Уставом Емельяновского района Красноярского края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администрация района постановляет:</w:t>
      </w:r>
      <w:r/>
    </w:p>
    <w:p>
      <w:pPr>
        <w:ind w:firstLine="708"/>
        <w:jc w:val="both"/>
        <w:spacing w:after="1" w:line="220" w:lineRule="atLeast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lang w:eastAsia="en-US"/>
        </w:rPr>
        <w:t xml:space="preserve">1. </w:t>
      </w:r>
      <w:r>
        <w:rPr>
          <w:rFonts w:eastAsiaTheme="minorHAnsi"/>
          <w:szCs w:val="28"/>
          <w:lang w:eastAsia="en-US"/>
        </w:rPr>
        <w:t xml:space="preserve">Утвердить </w:t>
      </w:r>
      <w:r>
        <w:rPr>
          <w:bCs/>
          <w:szCs w:val="28"/>
        </w:rPr>
        <w:t xml:space="preserve">Порядок </w:t>
      </w:r>
      <w:r>
        <w:rPr>
          <w:bCs/>
          <w:szCs w:val="28"/>
        </w:rPr>
        <w:t xml:space="preserve">предоставления грантов в форме с</w:t>
      </w:r>
      <w:r>
        <w:rPr>
          <w:bCs/>
          <w:szCs w:val="28"/>
        </w:rPr>
        <w:t xml:space="preserve">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</w:t>
      </w:r>
      <w:r>
        <w:rPr>
          <w:bCs/>
          <w:szCs w:val="28"/>
        </w:rPr>
        <w:t xml:space="preserve">проведения</w:t>
      </w:r>
      <w:r>
        <w:rPr>
          <w:bCs/>
          <w:szCs w:val="28"/>
        </w:rPr>
        <w:t xml:space="preserve"> отбора получателей указанных грантов в форме субсидий</w:t>
      </w:r>
      <w:r>
        <w:rPr>
          <w:bCs/>
          <w:szCs w:val="28"/>
        </w:rPr>
        <w:t xml:space="preserve"> согласно приложению.</w:t>
      </w:r>
      <w:r>
        <w:rPr>
          <w:rFonts w:eastAsiaTheme="minorHAnsi"/>
          <w:szCs w:val="28"/>
          <w:lang w:eastAsia="en-US"/>
        </w:rPr>
        <w:t xml:space="preserve">    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08"/>
        <w:jc w:val="both"/>
        <w:spacing w:after="1" w:line="220" w:lineRule="atLeast"/>
        <w:rPr>
          <w:rFonts w:eastAsiaTheme="minorHAnsi"/>
          <w:lang w:eastAsia="en-US"/>
        </w:rPr>
      </w:pPr>
      <w:r>
        <w:rPr>
          <w:rFonts w:eastAsiaTheme="minorHAnsi"/>
          <w:highlight w:val="none"/>
          <w:lang w:eastAsia="en-US"/>
        </w:rPr>
        <w:t xml:space="preserve">2. Признать утратившим силу постановление администрации Емельяновского района: </w:t>
      </w:r>
      <w:r>
        <w:rPr>
          <w:rFonts w:eastAsiaTheme="minorHAnsi"/>
          <w:highlight w:val="none"/>
          <w:lang w:eastAsia="en-US"/>
        </w:rPr>
        <w:t xml:space="preserve">о</w:t>
      </w:r>
      <w:r>
        <w:rPr>
          <w:rFonts w:eastAsiaTheme="minorHAnsi"/>
          <w:highlight w:val="none"/>
          <w:lang w:eastAsia="en-US"/>
        </w:rPr>
        <w:t xml:space="preserve">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</w:t>
      </w:r>
      <w:r>
        <w:rPr>
          <w:rFonts w:eastAsiaTheme="minorHAnsi"/>
          <w:highlight w:val="none"/>
          <w:lang w:eastAsia="en-US"/>
        </w:rPr>
        <w:t xml:space="preserve">дств гранта в форме субсидий в случае нарушения условий их предоставления», от 30.05.2022 № 921 «</w:t>
      </w:r>
      <w:r>
        <w:rPr>
          <w:rFonts w:eastAsiaTheme="minorHAnsi"/>
          <w:highlight w:val="none"/>
          <w:lang w:eastAsia="en-US"/>
        </w:rPr>
        <w:t xml:space="preserve">О</w:t>
      </w:r>
      <w:r>
        <w:rPr>
          <w:rFonts w:eastAsiaTheme="minorHAnsi"/>
          <w:highlight w:val="none"/>
          <w:lang w:eastAsia="en-US"/>
        </w:rPr>
        <w:t xml:space="preserve"> внесении изменений в постановление от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</w:t>
      </w:r>
      <w:r>
        <w:rPr>
          <w:rFonts w:eastAsiaTheme="minorHAnsi"/>
          <w:highlight w:val="none"/>
          <w:lang w:eastAsia="en-US"/>
        </w:rPr>
        <w:t xml:space="preserve">орядок возврата в районный бюджет средств гранта в форме субсидий в случае нарушения условий их предоставления»</w:t>
      </w:r>
      <w:r>
        <w:rPr>
          <w:rFonts w:eastAsiaTheme="minorHAnsi"/>
          <w:highlight w:val="none"/>
          <w:lang w:eastAsia="en-US"/>
        </w:rPr>
        <w:t xml:space="preserve">, </w:t>
      </w:r>
      <w:r>
        <w:rPr>
          <w:rFonts w:eastAsiaTheme="minorHAnsi"/>
          <w:highlight w:val="none"/>
          <w:lang w:eastAsia="en-US"/>
        </w:rPr>
        <w:t xml:space="preserve">от 11.11.2022 № 2423 «</w:t>
      </w:r>
      <w:r>
        <w:rPr>
          <w:rFonts w:eastAsiaTheme="minorHAnsi"/>
          <w:highlight w:val="none"/>
          <w:lang w:eastAsia="en-US"/>
        </w:rPr>
        <w:t xml:space="preserve">О</w:t>
      </w:r>
      <w:r>
        <w:rPr>
          <w:rFonts w:eastAsiaTheme="minorHAnsi"/>
          <w:highlight w:val="none"/>
          <w:lang w:eastAsia="en-US"/>
        </w:rPr>
        <w:t xml:space="preserve"> внесении изменений в постановление от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</w:t>
      </w:r>
      <w:r>
        <w:rPr>
          <w:rFonts w:eastAsiaTheme="minorHAnsi"/>
          <w:highlight w:val="none"/>
          <w:lang w:eastAsia="en-US"/>
        </w:rPr>
        <w:t xml:space="preserve">орядок возврата в районный бюджет средств гранта в форме субсидий в случае нарушения условий их предоставления», </w:t>
      </w:r>
      <w:r>
        <w:rPr>
          <w:rFonts w:eastAsiaTheme="minorHAnsi"/>
          <w:highlight w:val="none"/>
          <w:lang w:eastAsia="en-US"/>
        </w:rPr>
        <w:t xml:space="preserve">от 09.06.2023 № 1474 «</w:t>
      </w:r>
      <w:r>
        <w:rPr>
          <w:rFonts w:eastAsiaTheme="minorHAnsi"/>
          <w:highlight w:val="none"/>
          <w:lang w:eastAsia="en-US"/>
        </w:rPr>
        <w:t xml:space="preserve">О</w:t>
      </w:r>
      <w:r>
        <w:rPr>
          <w:rFonts w:eastAsiaTheme="minorHAnsi"/>
          <w:highlight w:val="none"/>
          <w:lang w:eastAsia="en-US"/>
        </w:rPr>
        <w:t xml:space="preserve"> внесении изменений в постановление от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</w:t>
      </w:r>
      <w:r>
        <w:rPr>
          <w:rFonts w:eastAsiaTheme="minorHAnsi"/>
          <w:highlight w:val="none"/>
          <w:lang w:eastAsia="en-US"/>
        </w:rPr>
        <w:t xml:space="preserve">орядок возврата в районный бюджет средств гранта в форме субсидий в случае нарушения условий их предоставления», </w:t>
      </w:r>
      <w:r>
        <w:rPr>
          <w:rFonts w:eastAsiaTheme="minorHAnsi"/>
          <w:highlight w:val="none"/>
          <w:lang w:eastAsia="en-US"/>
        </w:rPr>
        <w:t xml:space="preserve">от 10.07.2023 № 1744 «</w:t>
      </w:r>
      <w:r>
        <w:rPr>
          <w:rFonts w:eastAsiaTheme="minorHAnsi"/>
          <w:highlight w:val="none"/>
          <w:lang w:eastAsia="en-US"/>
        </w:rPr>
        <w:t xml:space="preserve">О</w:t>
      </w:r>
      <w:r>
        <w:rPr>
          <w:rFonts w:eastAsiaTheme="minorHAnsi"/>
          <w:highlight w:val="none"/>
          <w:lang w:eastAsia="en-US"/>
        </w:rPr>
        <w:t xml:space="preserve"> внесении изменений в постановление от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</w:t>
      </w:r>
      <w:r>
        <w:rPr>
          <w:rFonts w:eastAsiaTheme="minorHAnsi"/>
          <w:highlight w:val="none"/>
          <w:lang w:eastAsia="en-US"/>
        </w:rPr>
        <w:t xml:space="preserve">орядок возврата в районный бюджет средств гранта в форме субсидий в случае нарушения условий их предоставления»</w:t>
      </w:r>
      <w:r>
        <w:rPr>
          <w:rFonts w:eastAsiaTheme="minorHAnsi"/>
          <w:highlight w:val="none"/>
          <w:lang w:eastAsia="en-US"/>
        </w:rPr>
        <w:t xml:space="preserve">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rPr>
          <w:szCs w:val="28"/>
        </w:rPr>
        <w:t xml:space="preserve">3. </w:t>
      </w:r>
      <w:r>
        <w:rPr>
          <w:szCs w:val="28"/>
        </w:rPr>
        <w:t xml:space="preserve">Контроль за исполнением настоящего постановления возложить на заместителя Главы района по социальной политике И.П. Аликову.</w:t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4</w:t>
      </w:r>
      <w:r>
        <w:rPr>
          <w:szCs w:val="28"/>
        </w:rPr>
        <w:t xml:space="preserve">. 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https://emelyanovskij-r04.gos</w:t>
      </w:r>
      <w:r>
        <w:rPr>
          <w:szCs w:val="28"/>
        </w:rPr>
        <w:t xml:space="preserve">web.gosuslugi.ru.</w:t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5. Настоящее Постановление вступает в силу со дня, следующего за днем его официального опубликования в газете «Емельяновские веси».</w:t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</w:r>
      <w:r>
        <w:rPr>
          <w:szCs w:val="28"/>
        </w:rPr>
      </w:r>
      <w:r/>
    </w:p>
    <w:p>
      <w:r>
        <w:rPr>
          <w:color w:val="000000"/>
          <w:spacing w:val="-4"/>
          <w:szCs w:val="28"/>
        </w:rPr>
        <w:t xml:space="preserve">Глава района                                                                                                  С.В. Дамов</w:t>
      </w:r>
      <w:r>
        <w:rPr>
          <w:color w:val="000000"/>
          <w:spacing w:val="-4"/>
          <w:szCs w:val="28"/>
        </w:rPr>
      </w:r>
      <w:r/>
    </w:p>
    <w:p>
      <w:pPr>
        <w:pStyle w:val="905"/>
        <w:ind w:firstLine="0"/>
        <w:jc w:val="both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905"/>
        <w:ind w:left="0" w:right="0" w:firstLine="0"/>
        <w:jc w:val="both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Щепитова Светлана Юрьевна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905"/>
        <w:ind w:left="0" w:right="0"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8(391)278-89-78</w:t>
      </w:r>
      <w:r/>
    </w:p>
    <w:p>
      <w:pPr>
        <w:rPr>
          <w:highlight w:val="yellow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96"/>
        <w:jc w:val="center"/>
        <w:pageBreakBefore/>
        <w:widowControl w:val="off"/>
        <w:tabs>
          <w:tab w:val="left" w:pos="552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Приложение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 постановлению </w:t>
      </w:r>
      <w:r/>
    </w:p>
    <w:p>
      <w:pPr>
        <w:pStyle w:val="696"/>
        <w:jc w:val="center"/>
        <w:widowControl w:val="off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администрации</w:t>
      </w:r>
      <w:r/>
    </w:p>
    <w:p>
      <w:pPr>
        <w:pStyle w:val="696"/>
        <w:jc w:val="center"/>
        <w:widowControl w:val="off"/>
        <w:tabs>
          <w:tab w:val="left" w:pos="5727" w:leader="none"/>
        </w:tabs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Емельяновского района</w:t>
      </w:r>
      <w:r/>
    </w:p>
    <w:p>
      <w:pPr>
        <w:pStyle w:val="696"/>
        <w:jc w:val="center"/>
        <w:widowControl w:val="off"/>
      </w:pPr>
      <w:r>
        <w:rPr>
          <w:rStyle w:val="931"/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Style w:val="931"/>
          <w:rFonts w:ascii="Times New Roman" w:hAnsi="Times New Roman" w:eastAsia="Times New Roman" w:cs="Times New Roman"/>
          <w:sz w:val="26"/>
          <w:szCs w:val="26"/>
        </w:rPr>
        <w:t xml:space="preserve">от  ________ №  ____</w:t>
      </w:r>
      <w:r/>
    </w:p>
    <w:p>
      <w:pPr>
        <w:pStyle w:val="696"/>
        <w:jc w:val="center"/>
        <w:widowControl w:val="off"/>
      </w:pPr>
      <w:r>
        <w:rPr>
          <w:rStyle w:val="931"/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</w:t>
      </w:r>
      <w:r/>
    </w:p>
    <w:p>
      <w:pPr>
        <w:pStyle w:val="696"/>
        <w:ind w:left="5670" w:right="0" w:firstLine="0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1" w:line="22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</w:t>
      </w:r>
      <w:r>
        <w:rPr>
          <w:b/>
          <w:bCs/>
          <w:szCs w:val="28"/>
        </w:rPr>
        <w:t xml:space="preserve">п</w:t>
      </w:r>
      <w:r>
        <w:rPr>
          <w:b/>
          <w:bCs/>
          <w:szCs w:val="28"/>
        </w:rPr>
        <w:t xml:space="preserve">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</w:t>
      </w:r>
      <w:r>
        <w:rPr>
          <w:b/>
          <w:bCs/>
          <w:szCs w:val="28"/>
        </w:rPr>
        <w:t xml:space="preserve">ия условий их предоставления и проведения отбора получателей указанных грантов в форме субсидий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center"/>
        <w:widowControl w:val="off"/>
        <w:rPr>
          <w:szCs w:val="28"/>
        </w:rPr>
        <w:outlineLvl w:val="1"/>
      </w:pPr>
      <w:r>
        <w:rPr>
          <w:szCs w:val="28"/>
        </w:rPr>
        <w:t xml:space="preserve">1. Общие положения</w:t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1" w:line="220" w:lineRule="atLeas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1" w:line="220" w:lineRule="atLeast"/>
        <w:rPr>
          <w:szCs w:val="28"/>
        </w:rPr>
      </w:pPr>
      <w:r>
        <w:rPr>
          <w:szCs w:val="28"/>
        </w:rPr>
        <w:t xml:space="preserve">1.1. Порядок </w:t>
      </w:r>
      <w:r>
        <w:rPr>
          <w:szCs w:val="28"/>
        </w:rPr>
        <w:t xml:space="preserve">предоставления </w:t>
      </w:r>
      <w:r>
        <w:rPr>
          <w:szCs w:val="28"/>
        </w:rPr>
        <w:t xml:space="preserve">г</w:t>
      </w:r>
      <w:r>
        <w:rPr>
          <w:szCs w:val="28"/>
        </w:rPr>
        <w:t xml:space="preserve">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</w:t>
      </w:r>
      <w:r>
        <w:rPr>
          <w:szCs w:val="28"/>
        </w:rPr>
        <w:t xml:space="preserve">редоставления и проведения отбора получателей указанных грантов в форме субсидий</w:t>
      </w:r>
      <w:r>
        <w:rPr>
          <w:szCs w:val="28"/>
        </w:rPr>
        <w:t xml:space="preserve"> (далее – Порядок, гранты, СОНКО) определяет требования</w:t>
      </w:r>
      <w:r>
        <w:rPr>
          <w:szCs w:val="28"/>
        </w:rPr>
        <w:t xml:space="preserve"> к участникам отбора, порядок проведения отбора, условия и порядок предоставления грантов, требования к предоставлению отчетности, осуществлению контроля (мониторингу) за соблюдением условий </w:t>
      </w:r>
      <w:r>
        <w:rPr>
          <w:szCs w:val="28"/>
        </w:rPr>
        <w:br/>
        <w:t xml:space="preserve">и порядка предоставления грантов и ответственности за их нарушение.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</w:rPr>
        <w:t xml:space="preserve">1.2. В целях Порядка применяются следующие понятия: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szCs w:val="28"/>
          <w:highlight w:val="none"/>
        </w:rPr>
        <w:t xml:space="preserve">1) </w:t>
      </w:r>
      <w:r>
        <w:rPr>
          <w:szCs w:val="28"/>
          <w:highlight w:val="none"/>
        </w:rPr>
        <w:t xml:space="preserve">С</w:t>
      </w:r>
      <w:r>
        <w:rPr>
          <w:szCs w:val="28"/>
          <w:highlight w:val="none"/>
        </w:rPr>
        <w:t xml:space="preserve">оциально ориентированными</w:t>
      </w:r>
      <w:r>
        <w:rPr>
          <w:szCs w:val="28"/>
          <w:highlight w:val="none"/>
        </w:rPr>
        <w:t xml:space="preserve"> некоммерческими организациями (далее - СОНКО) признаются некоммерческие организации, созданные в формах, предусмотренных Федерального закона от 12.01.1996 № 7 «О некоммерческих организациях» (за исключением государственных корпораций, государственных комп</w:t>
      </w:r>
      <w:r>
        <w:rPr>
          <w:szCs w:val="28"/>
          <w:highlight w:val="none"/>
        </w:rPr>
        <w:t xml:space="preserve">а</w:t>
      </w:r>
      <w:r>
        <w:rPr>
          <w:szCs w:val="28"/>
          <w:highlight w:val="none"/>
        </w:rPr>
        <w:t xml:space="preserve">ний и общественных объединений, являющихся политическими партиями),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ст. 31.1 ФЗ № 7</w:t>
      </w:r>
      <w:r>
        <w:rPr>
          <w:szCs w:val="28"/>
          <w:highlight w:val="none"/>
        </w:rPr>
      </w:r>
      <w:r/>
    </w:p>
    <w:p>
      <w:pPr>
        <w:contextualSpacing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2) </w:t>
      </w: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оциальный проект (далее – проект) – разработанный социально ориентированной некоммерческой организацией комплекс мероприятий, объединенных по функциональным, финансовым и иным признакам, ограниченный периодом времени и направленный на решение социальных пр</w:t>
      </w:r>
      <w:r>
        <w:rPr>
          <w:color w:val="000000" w:themeColor="text1"/>
          <w:szCs w:val="28"/>
        </w:rPr>
        <w:t xml:space="preserve">облем, достижение социально значимой цели, развитие гражданского общества и имеющий пространственно-временные и ресурсные границы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szCs w:val="28"/>
        </w:rPr>
      </w:pPr>
      <w:r>
        <w:rPr>
          <w:szCs w:val="28"/>
        </w:rPr>
        <w:t xml:space="preserve">3) заявитель – </w:t>
      </w:r>
      <w:r>
        <w:rPr>
          <w:szCs w:val="28"/>
        </w:rPr>
        <w:t xml:space="preserve">СОНКО, осуществляющая свою деятельность на территории Емельяновского района</w:t>
      </w:r>
      <w:r>
        <w:rPr>
          <w:szCs w:val="28"/>
        </w:rPr>
        <w:t xml:space="preserve">, </w:t>
      </w:r>
      <w:r>
        <w:rPr>
          <w:szCs w:val="28"/>
        </w:rPr>
        <w:t xml:space="preserve">обратившееся </w:t>
      </w:r>
      <w:r>
        <w:rPr>
          <w:szCs w:val="28"/>
        </w:rPr>
        <w:t xml:space="preserve">с заявкой на </w:t>
      </w:r>
      <w:r>
        <w:rPr>
          <w:szCs w:val="28"/>
        </w:rPr>
        <w:t xml:space="preserve">участие в отборе </w:t>
      </w:r>
      <w:r>
        <w:rPr>
          <w:szCs w:val="28"/>
        </w:rPr>
        <w:t xml:space="preserve">на предоставление грантов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szCs w:val="28"/>
        </w:rPr>
      </w:pPr>
      <w:r>
        <w:rPr>
          <w:szCs w:val="28"/>
        </w:rPr>
        <w:t xml:space="preserve">4) заявка – заявление на участие в отборе на предоставление грантов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соответствующая</w:t>
      </w:r>
      <w:r>
        <w:rPr>
          <w:szCs w:val="28"/>
        </w:rPr>
        <w:t xml:space="preserve"> требованиям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установленным </w:t>
      </w:r>
      <w:hyperlink r:id="rId12" w:tooltip="https://login.consultant.ru/link/?req=doc&amp;base=RLAW123&amp;n=330350&amp;dst=100062" w:history="1">
        <w:r>
          <w:rPr>
            <w:szCs w:val="28"/>
          </w:rPr>
          <w:t xml:space="preserve">пункт</w:t>
        </w:r>
        <w:r>
          <w:rPr>
            <w:szCs w:val="28"/>
          </w:rPr>
          <w:t xml:space="preserve">ом</w:t>
        </w:r>
        <w:r>
          <w:rPr>
            <w:szCs w:val="28"/>
          </w:rPr>
          <w:t xml:space="preserve"> 2</w:t>
        </w:r>
      </w:hyperlink>
      <w:r>
        <w:rPr>
          <w:szCs w:val="28"/>
        </w:rPr>
        <w:t xml:space="preserve">.10 Порядка;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szCs w:val="28"/>
        </w:rPr>
      </w:pPr>
      <w:r>
        <w:rPr>
          <w:szCs w:val="28"/>
        </w:rPr>
        <w:t xml:space="preserve">5) участник отбор</w:t>
      </w:r>
      <w:r>
        <w:rPr>
          <w:szCs w:val="28"/>
        </w:rPr>
        <w:t xml:space="preserve">а</w:t>
      </w:r>
      <w:r>
        <w:rPr>
          <w:szCs w:val="28"/>
        </w:rPr>
        <w:t xml:space="preserve"> – </w:t>
      </w:r>
      <w:r>
        <w:rPr>
          <w:szCs w:val="28"/>
        </w:rPr>
        <w:t xml:space="preserve">заявитель, соответствующий</w:t>
      </w:r>
      <w:r>
        <w:rPr>
          <w:szCs w:val="28"/>
        </w:rPr>
        <w:t xml:space="preserve"> требованиям</w:t>
      </w:r>
      <w:r>
        <w:rPr>
          <w:szCs w:val="28"/>
        </w:rPr>
        <w:t xml:space="preserve">,</w:t>
      </w:r>
      <w:r>
        <w:rPr>
          <w:szCs w:val="28"/>
        </w:rPr>
        <w:t xml:space="preserve"> установленным </w:t>
      </w:r>
      <w:hyperlink r:id="rId13" w:tooltip="https://login.consultant.ru/link/?req=doc&amp;base=RLAW123&amp;n=330350&amp;dst=100062" w:history="1">
        <w:r>
          <w:rPr>
            <w:szCs w:val="28"/>
          </w:rPr>
          <w:t xml:space="preserve">пунктом</w:t>
        </w:r>
        <w:r>
          <w:rPr>
            <w:szCs w:val="28"/>
          </w:rPr>
          <w:t xml:space="preserve"> 2</w:t>
        </w:r>
      </w:hyperlink>
      <w:r>
        <w:rPr>
          <w:szCs w:val="28"/>
        </w:rPr>
        <w:t xml:space="preserve">.10</w:t>
      </w:r>
      <w:r>
        <w:rPr>
          <w:szCs w:val="28"/>
        </w:rPr>
        <w:t xml:space="preserve"> Порядка;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 xml:space="preserve">6) победитель (победители) отбора – </w:t>
      </w:r>
      <w:r>
        <w:rPr>
          <w:rFonts w:eastAsiaTheme="minorHAnsi"/>
          <w:szCs w:val="28"/>
          <w:lang w:eastAsia="en-US"/>
        </w:rPr>
        <w:t xml:space="preserve">участники</w:t>
      </w:r>
      <w:r>
        <w:rPr>
          <w:rFonts w:eastAsiaTheme="minorHAnsi"/>
          <w:szCs w:val="28"/>
          <w:lang w:eastAsia="en-US"/>
        </w:rPr>
        <w:t xml:space="preserve"> отбора</w:t>
      </w:r>
      <w:r>
        <w:rPr>
          <w:szCs w:val="28"/>
        </w:rPr>
        <w:t xml:space="preserve">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rFonts w:ascii="TimesNewRoman" w:hAnsi="TimesNewRoman" w:cs="TimesNewRoman" w:eastAsiaTheme="minorHAnsi"/>
          <w:lang w:eastAsia="en-US"/>
        </w:rPr>
      </w:pPr>
      <w:r>
        <w:rPr>
          <w:szCs w:val="28"/>
        </w:rPr>
        <w:t xml:space="preserve">7)</w:t>
      </w:r>
      <w:r>
        <w:rPr>
          <w:szCs w:val="28"/>
        </w:rPr>
        <w:t xml:space="preserve"> </w:t>
      </w:r>
      <w:r>
        <w:rPr>
          <w:szCs w:val="28"/>
        </w:rPr>
        <w:t xml:space="preserve">конкурсная комиссия - коллегиальный совещательный орган, на который возложены функции по рассмотрению представленных на конкурс заявок и определению победителей конкурса.</w:t>
      </w:r>
      <w:r>
        <w:rPr>
          <w:rFonts w:ascii="TimesNewRoman" w:hAnsi="TimesNewRoman" w:cs="TimesNewRoman" w:eastAsiaTheme="minorHAnsi"/>
          <w:lang w:eastAsia="en-US"/>
        </w:rPr>
      </w:r>
      <w:r>
        <w:rPr>
          <w:rFonts w:ascii="TimesNewRoman" w:hAnsi="TimesNewRoman" w:cs="TimesNewRoman" w:eastAsiaTheme="minorHAnsi"/>
          <w:lang w:eastAsia="en-US"/>
        </w:rPr>
      </w:r>
    </w:p>
    <w:p>
      <w:pPr>
        <w:contextualSpacing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1.3. </w:t>
      </w:r>
      <w:r>
        <w:rPr>
          <w:szCs w:val="28"/>
        </w:rPr>
        <w:t xml:space="preserve">цель предоставления грантов в форме субсидий социально-ориентированным некоммерческим организациям — поддержка СОНКО в реализации социальных проектов, имеющих значение для социально-экономического развития Емельяновского района.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contextualSpacing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>
        <w:rPr>
          <w:szCs w:val="28"/>
        </w:rPr>
        <w:t xml:space="preserve">п</w:t>
      </w:r>
      <w:r>
        <w:rPr>
          <w:szCs w:val="28"/>
        </w:rPr>
        <w:t xml:space="preserve">редоставление субсидии осуществляется за счет средств районного бюджета администрацией Емельяновского района (далее – Администрация) в пределах лимитов бюджетных обязательств, доведенных администрации на предоставление субсидий на соответствующий финансовы</w:t>
      </w:r>
      <w:r>
        <w:rPr>
          <w:szCs w:val="28"/>
        </w:rPr>
        <w:t xml:space="preserve">й год и плановый период, по результатам конкурсного отбора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jc w:val="both"/>
        <w:rPr>
          <w:highlight w:val="none"/>
        </w:rPr>
      </w:pPr>
      <w:r>
        <w:rPr>
          <w:szCs w:val="28"/>
        </w:rPr>
        <w:t xml:space="preserve">1.5. способом предоставления грантов является финансовое обеспечение затрат.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</w:pPr>
      <w:r>
        <w:rPr>
          <w:szCs w:val="28"/>
        </w:rPr>
        <w:t xml:space="preserve">1.6. </w:t>
      </w:r>
      <w:r>
        <w:rPr>
          <w:sz w:val="28"/>
          <w:szCs w:val="28"/>
        </w:rPr>
        <w:t xml:space="preserve">в случае выделения дополнительных ассигнований на проведени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конкурса, а также 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по результатам проведения конкурса имеются неосвоенные в текущем финансовом году ассигнования, организатор конкурса проводит дополнительный конкурс для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СОНКО, в порядке и сроки, установленные настоящим </w:t>
      </w:r>
      <w:r>
        <w:rPr>
          <w:sz w:val="28"/>
          <w:szCs w:val="28"/>
        </w:rPr>
        <w:t xml:space="preserve">Порядком</w:t>
      </w:r>
      <w:r>
        <w:rPr>
          <w:sz w:val="28"/>
          <w:szCs w:val="28"/>
        </w:rPr>
        <w:t xml:space="preserve">.</w:t>
      </w:r>
      <w:r>
        <w:rPr>
          <w:szCs w:val="28"/>
        </w:rPr>
      </w:r>
      <w:r/>
    </w:p>
    <w:p>
      <w:pPr>
        <w:contextualSpacing/>
        <w:ind w:firstLine="709"/>
        <w:jc w:val="both"/>
      </w:pPr>
      <w:r>
        <w:rPr>
          <w:szCs w:val="28"/>
        </w:rPr>
        <w:t xml:space="preserve">1.7. информация о грантах размещается на едином портале бюджетной системы Российской Федерации в информационно-телекоммуникационной сети Интернет на сайте www.budget.gov.ru (далее – единый портал) в разделе «Бюджет» в соответствии с </w:t>
      </w:r>
      <w:hyperlink r:id="rId14" w:tooltip="https://login.consultant.ru/link/?req=doc&amp;base=LAW&amp;n=448881" w:history="1">
        <w:r>
          <w:rPr>
            <w:szCs w:val="28"/>
          </w:rPr>
          <w:t xml:space="preserve">приказом</w:t>
        </w:r>
      </w:hyperlink>
      <w:r>
        <w:rPr>
          <w:szCs w:val="28"/>
        </w:rPr>
        <w:t xml:space="preserve"> Министерства финансов Российской Федерации от 28.12.2016 № 243н «О составе и порядке размещения</w:t>
      </w:r>
      <w:r>
        <w:rPr>
          <w:szCs w:val="28"/>
        </w:rPr>
        <w:br/>
        <w:t xml:space="preserve">и предоставления информации на едином портале бюджетной системы Российской Федерации», </w:t>
      </w:r>
      <w:r>
        <w:rPr>
          <w:szCs w:val="28"/>
        </w:rPr>
        <w:t xml:space="preserve">а также на официальном сайте администрации  https://emelyanovskij-r04.gosweb.gosuslugi.ru.</w:t>
      </w:r>
      <w:r>
        <w:rPr>
          <w:szCs w:val="28"/>
        </w:rPr>
      </w:r>
      <w:r/>
    </w:p>
    <w:p>
      <w:pPr>
        <w:pStyle w:val="928"/>
        <w:contextualSpacing/>
        <w:ind w:firstLine="540"/>
        <w:jc w:val="center"/>
        <w:spacing w:before="16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 Порядок проведения отбора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540"/>
        <w:jc w:val="center"/>
        <w:spacing w:before="16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Способом проведения отбора получателей грантов является конкурсный отбор (далее – отбор)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Отбор проводится администрацией ежегодно.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ешение о проведении отбора принимается администрацией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форме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постановления.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05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  <w:pBdr>
          <w:left w:val="none" w:color="000000" w:sz="4" w:space="4"/>
        </w:pBd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2.3. 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нформация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размещается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 адресу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https://emelyanovskij-r04.gosweb.gosuslugi.ru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сайт администрации)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905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  <w:pBdr>
          <w:left w:val="none" w:color="000000" w:sz="4" w:space="4"/>
        </w:pBd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2.4.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заимодействие администрации с заявителями осуществляется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с использованием документов на бумажном носители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или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электронной форме.</w:t>
      </w: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2.</w:t>
      </w:r>
      <w:r>
        <w:rPr>
          <w:szCs w:val="28"/>
          <w:lang w:eastAsia="zh-CN"/>
        </w:rPr>
        <w:t xml:space="preserve">5</w:t>
      </w:r>
      <w:r>
        <w:rPr>
          <w:szCs w:val="28"/>
          <w:lang w:eastAsia="zh-CN"/>
        </w:rPr>
        <w:t xml:space="preserve">.Объявление о проведении отбора (далее – объявление) формируется </w:t>
      </w:r>
      <w:r>
        <w:rPr>
          <w:szCs w:val="28"/>
          <w:lang w:eastAsia="zh-CN"/>
        </w:rPr>
        <w:br/>
        <w:t xml:space="preserve">в электронном виде и не позднее 10-го рабочего дня, следующего</w:t>
      </w:r>
      <w:r>
        <w:rPr>
          <w:szCs w:val="28"/>
          <w:lang w:eastAsia="zh-CN"/>
        </w:rPr>
        <w:br/>
        <w:t xml:space="preserve">за днем принятия постановления о проведении отбора, размещается на едином портале бюджетной системы Российской Федерации в информационно </w:t>
      </w:r>
      <w:r>
        <w:rPr>
          <w:szCs w:val="28"/>
          <w:lang w:eastAsia="zh-CN"/>
        </w:rPr>
        <w:t xml:space="preserve">–</w:t>
      </w:r>
      <w:r>
        <w:rPr>
          <w:rFonts w:ascii="TimesNewRoman" w:hAnsi="TimesNewRoman" w:eastAsia="TimesNewRoman" w:cs="TimesNewRoman"/>
        </w:rPr>
        <w:t xml:space="preserve"> </w:t>
      </w:r>
      <w:r>
        <w:rPr>
          <w:szCs w:val="28"/>
          <w:lang w:eastAsia="zh-CN"/>
        </w:rPr>
        <w:t xml:space="preserve">телекоммуникационной сети «Интернет» (</w:t>
      </w:r>
      <w:hyperlink r:id="rId15" w:tooltip="http://budget.gov.ru" w:history="1">
        <w:r>
          <w:rPr>
            <w:szCs w:val="28"/>
            <w:lang w:eastAsia="zh-CN"/>
          </w:rPr>
          <w:t xml:space="preserve">http://budget.gov.ru</w:t>
        </w:r>
      </w:hyperlink>
      <w:r>
        <w:rPr>
          <w:szCs w:val="28"/>
          <w:lang w:eastAsia="zh-CN"/>
        </w:rPr>
        <w:t xml:space="preserve">), а также на сайте администрации (</w:t>
      </w:r>
      <w:hyperlink r:id="rId16" w:tooltip="http://futureagency.krskstate.ru" w:history="1">
        <w:r>
          <w:rPr>
            <w:szCs w:val="28"/>
            <w:lang w:eastAsia="zh-CN"/>
          </w:rPr>
        </w:r>
        <w:r>
          <w:rPr>
            <w:rFonts w:ascii="Times New Roman" w:hAnsi="Times New Roman" w:cs="Times New Roman"/>
            <w:sz w:val="28"/>
            <w:szCs w:val="28"/>
            <w:lang w:eastAsia="zh-CN"/>
          </w:rPr>
          <w:t xml:space="preserve">https://emelyanovskij-r04.gosweb.gosuslugi.ru</w:t>
        </w:r>
        <w:r>
          <w:rPr>
            <w:szCs w:val="28"/>
            <w:lang w:eastAsia="zh-CN"/>
          </w:rPr>
        </w:r>
      </w:hyperlink>
      <w:r>
        <w:rPr>
          <w:szCs w:val="28"/>
          <w:lang w:eastAsia="zh-CN"/>
        </w:rPr>
        <w:t xml:space="preserve">).</w:t>
      </w:r>
      <w:r>
        <w:rPr>
          <w:szCs w:val="28"/>
          <w:lang w:eastAsia="zh-CN"/>
        </w:rPr>
      </w:r>
      <w:r>
        <w:rPr>
          <w:szCs w:val="28"/>
          <w:lang w:eastAsia="zh-CN"/>
        </w:rPr>
      </w:r>
    </w:p>
    <w:p>
      <w:pPr>
        <w:ind w:firstLine="709"/>
        <w:jc w:val="both"/>
        <w:rPr>
          <w:spacing w:val="-3"/>
          <w:szCs w:val="28"/>
        </w:rPr>
      </w:pPr>
      <w:r>
        <w:rPr>
          <w:rFonts w:ascii="TimesNewRoman" w:hAnsi="TimesNewRoman" w:eastAsia="TimesNewRoman" w:cs="TimesNewRoman"/>
        </w:rPr>
        <w:t xml:space="preserve">Объявление</w:t>
      </w:r>
      <w:r>
        <w:rPr>
          <w:rFonts w:eastAsiaTheme="minorHAnsi"/>
          <w:szCs w:val="28"/>
        </w:rPr>
        <w:t xml:space="preserve"> должно содержать:</w:t>
      </w:r>
      <w:r>
        <w:rPr>
          <w:spacing w:val="-3"/>
          <w:szCs w:val="28"/>
        </w:rPr>
      </w:r>
      <w:r>
        <w:rPr>
          <w:spacing w:val="-3"/>
          <w:szCs w:val="28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1) способ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сроки проведения отбора, в том числе дату начала (окончания)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подачи (приема)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 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заявок, при это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м дата окончания приема заявок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не может быть ранее</w:t>
      </w:r>
      <w:r>
        <w:rPr>
          <w:rFonts w:ascii="TimesNewRoman" w:hAnsi="TimesNewRoman" w:eastAsia="TimesNewRoman" w:cs="TimesNewRoman"/>
          <w:sz w:val="28"/>
          <w:lang w:val="ru-RU"/>
        </w:rPr>
        <w:br/>
      </w:r>
      <w:r>
        <w:rPr>
          <w:rFonts w:ascii="TimesNewRoman" w:hAnsi="TimesNewRoman" w:eastAsia="TimesNewRoman" w:cs="TimesNewRoman"/>
          <w:sz w:val="28"/>
          <w:lang w:val="ru-RU"/>
        </w:rPr>
        <w:t xml:space="preserve">30-го календарного дня, следующего за днем размещения объявления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2) 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наименование, место нахождения, почтовый адрес и адрес электронной почты администрации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3)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результат предоставления грантов;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4)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доменное имя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и (или) указатели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страниц сайта в сети "Интернет", на котором обеспечивается проведение отбора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5)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6) категория получателей гранта, критерии оценки и показатели критериев оценки;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7)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порядок подачи заявок и требования, предъявляемые к форме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 содержанию заявок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8)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порядок отзыва заявок, порядок возврата заявок на доработку, определяющий, в том числе, основания для возврата заявок, порядок внесения изменений в заявки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9)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правила рассмотрения и оценки заявок;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10)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порядок отклонения заявок, а также информацию об основаниях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br/>
        <w:t xml:space="preserve">их отклонения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11) 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орядок оценки заявок, включающий критерии оценки, показатели критериев оценки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оценки, сведения, документы и мат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12) 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объем распределяемого гранта в рамках отбора, порядок расчета размера гранта и правила распределения гранта по результатам отбора,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которые могут включать максимальный, минимальный размер гранита, предоставляемого победителю (победителям) отбора, а также предельное количество победителей отбора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val="ru-RU"/>
        </w:rPr>
        <w:t xml:space="preserve">13)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val="ru-RU"/>
        </w:rPr>
        <w:t xml:space="preserve"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14)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срок, в течение которого СОНКО, ставшие победителями отбора должны подписать соглашение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15)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условия признания победителя отбора, уклонившимся от заключения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Соглашения;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16) 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сроки размещения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протокола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подведения итогов отбора (документа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br/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об итогах проведения отбора) на едином пор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тале и на сайте администрации,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которые не могут быть позднее 14-го календарного дня, следующего за днем определения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победителя отбора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17)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информацию о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 муниципальном служащем администрации,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ответственным за организацию и проведение отбора (фамилия, имя, отчество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br/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  <w:t xml:space="preserve">(при наличии отчества), телефон, адрес электронной почты).</w:t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  <w:r>
        <w:rPr>
          <w:rFonts w:ascii="Times New Roman" w:hAnsi="Times New Roman" w:cs="Times New Roman" w:eastAsiaTheme="minorHAnsi"/>
          <w:sz w:val="28"/>
          <w:szCs w:val="28"/>
          <w:lang w:val="ru-RU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 Заявитель должен соответствовать следующим требованиям: 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не должен являться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</w:t>
      </w:r>
      <w:r>
        <w:rPr>
          <w:rFonts w:ascii="Times New Roman" w:hAnsi="Times New Roman" w:cs="Times New Roman"/>
          <w:sz w:val="28"/>
          <w:szCs w:val="28"/>
        </w:rPr>
        <w:t xml:space="preserve">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 должен находиться в перечне организаций и физических лиц,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</w:t>
      </w:r>
      <w:r>
        <w:rPr>
          <w:rFonts w:ascii="Times New Roman" w:hAnsi="Times New Roman" w:cs="Times New Roman"/>
          <w:sz w:val="28"/>
          <w:szCs w:val="28"/>
        </w:rPr>
        <w:t xml:space="preserve">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не должен получать средства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из районного бюджета, на основании иных нормативных правовых актов на цели, установленные Порядком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бюджеты бюджетной системы Российской Федерации на дату получения информации от Федеральной налоговой службы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должна отсутствовать </w:t>
      </w:r>
      <w:r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возврату в районный бюджет Емельяновского района субсидий, бюджетных инвестиций, а также иная просроченная (неурегулированная) задолженность по денежным обязательствам перед районным бюджетом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заявителя не введена процедура банкротства, деятельность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аличие регистрации СОНКО в качестве юридического лица на территории Емельяновского района Красноярского края в порядке, установленном законодательством Российской Федерации, и осуществление в соответствии со своими учредительными документами видов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сти, предусмотренных ст. 31.1 Федерального закона от 12 января 1996 года № 7- ФЗ «О некоммерческих организациях», статьей 5 Закона Красноярского края от 07.02.2013 № 4-1041 «О государственной поддержке социально ориентированных некоммерческих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Красноярском крае»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</w:rPr>
        <w:t xml:space="preserve">у участника конкурса отсутствует задолженность по предоставлению организатору конкурса отчетных материалов о расходовании грантов, </w:t>
      </w:r>
      <w:r>
        <w:rPr>
          <w:rFonts w:ascii="Times New Roman" w:hAnsi="Times New Roman"/>
          <w:sz w:val="28"/>
        </w:rPr>
        <w:t xml:space="preserve">субсидий, ранее полученных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Емельяновского района.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Участниками конкурса не могут быть: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0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физические лица;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0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религиозные организации;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0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политические партии;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0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коммерческие организации;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0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муниципальные, краевые, федеральные и иные государственные учреждения, корпорации, компании;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0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нотариальные и адвокатские палаты, адвокатское бюро, ассоциации крестьянских (фермерских) хозяйств, государственно-общественные объединения, ассоциации экономического развития, негосударственные пенсионные фонды, объединения адвокатов, садоводческие, 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однические, дачные, гаражные и иные объединения, товарищества, кооперативы, партнерства, совет муниципальных образований, товарищество собственников жилья, торгово-промышленные палаты, общества взаимного страхования, кредитные кооперативы, фонды проката,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бъединение кооперативов и работодателей, саморегулируемые объединения, микрофинансовые организации;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некоммерческие организации, представители которых являются членами конкурсной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Требованиям, предусмотренным в подпунктах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3, 5 пункта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Порядка, заявитель должен соответствовать не ранее чем за 20 дней до даты подачи заявки на участие в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боре на предоставление грантов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заявка).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Требованиям, предусмотренным в подпунктах 4, 7, 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Порядка, заявитель должен соответствовать на первое число месяца подачи заявки.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Требованию, предусмотренному в подпункте 6 пункта 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 должен соответствовать не ранее чем за 40 дней до дня подачи заявки.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участия в отборе заявитель в течении срока, 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становленного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объявлении, представляет в администрацию заявку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иложением следующих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согласие на публикацию (размещение) в информационно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телекоммуникационной сети Интернет информации об заявителе, о подаваемой заявителем заявке, иной информации о заявителе, связанной с соответствующим отбором;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Заявка подписывается руководителем или лицом, его замещающим, и заверяется печатью СОНКО;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гражданина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документа, удостоверяющего личность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 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к Порядку;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заявителя (устав, свидетельства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о государственной регистрации);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выписки из ЕГРЮЛ (представляется по собственной инициативе);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справки, выданной банком, об отсутствии расчетных документов, исполнительных документов и постановлений судебного пристава-исполнителя, принятых банком, но не о</w:t>
      </w:r>
      <w:r>
        <w:rPr>
          <w:rFonts w:ascii="Times New Roman" w:hAnsi="Times New Roman" w:cs="Times New Roman"/>
          <w:sz w:val="28"/>
          <w:szCs w:val="28"/>
        </w:rPr>
        <w:t xml:space="preserve">плаченных (не исполненных) из-за недостаточности средств на счете заявителя, а также об отсутствии ограничений распоряжения счетом с указанием банковских реквизитов счета заявителя на дату получения справки, но не ранее чем за 40 дней до дня подачи заявки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(представляется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собственной инициативе);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или налогового агента, выданной территориальным органом Федеральной налоговой службы,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дату получения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Федеральной налоговой службы Российской Федерации, но не ранее чем </w:t>
      </w:r>
      <w:r>
        <w:rPr>
          <w:rFonts w:ascii="Times New Roman" w:hAnsi="Times New Roman" w:cs="Times New Roman"/>
          <w:sz w:val="28"/>
          <w:szCs w:val="28"/>
        </w:rPr>
        <w:br/>
        <w:t xml:space="preserve">за 40 дней до дня подачи заявки на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отбор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(представляется по собственной инициативе);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письма поддержки организаций – партнеров проекта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</w:t>
      </w:r>
      <w:r>
        <w:rPr>
          <w:rFonts w:ascii="Times New Roman" w:hAnsi="Times New Roman"/>
          <w:sz w:val="28"/>
          <w:szCs w:val="28"/>
        </w:rPr>
        <w:t xml:space="preserve">справка от руководителя СОНКО, составленная в свободной форме, подтверждающая что: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находится в составляемых в рамках реализации полномочий, предусмотренных </w:t>
      </w:r>
      <w:hyperlink r:id="rId17" w:tooltip="https://internet.garant.ru/document/redirect/2540400/7000" w:history="1">
        <w:r>
          <w:rPr>
            <w:rStyle w:val="933"/>
            <w:color w:val="auto"/>
            <w:sz w:val="28"/>
            <w:szCs w:val="28"/>
          </w:rPr>
          <w:t xml:space="preserve">главой VII</w:t>
        </w:r>
      </w:hyperlink>
      <w:r>
        <w:rPr>
          <w:sz w:val="28"/>
          <w:szCs w:val="28"/>
        </w:rPr>
        <w:t xml:space="preserve">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является иностранным агентом;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состоит в реестре недобросовестных поставщиков, а также в реестре юридических лиц, в состав исполнительных органов которых входят дисквалифицированные лица;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организации не ведутся судебные и исполнительные дела;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проходит процедуры реорганизации, ликвидации, банкротства или приостановления деятельности организации;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организации отсутствует задолженность по предоставлению отчетных материалов</w:t>
      </w:r>
      <w:r>
        <w:rPr>
          <w:sz w:val="28"/>
        </w:rPr>
        <w:t xml:space="preserve"> </w:t>
      </w:r>
      <w:r>
        <w:rPr>
          <w:sz w:val="28"/>
        </w:rPr>
        <w:t xml:space="preserve">о расходовании грантов, субсидий, ранее полученных из бюджета Емельяновского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носителя с заявкой (прикладывается только к заявке, которая подается лично или почтовым отправлением с уведомлением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о вручении и описью вложения, прилагается к 1 тому бумажного варианта заявки и должен содержать скан-образы предоставленных в составе заявки документов в формате pdf, а также Заявление в формате doc и pdf);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выполнены с использованием технических средств, без подчисток, исправлений, помарок, неустановленных сокращений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формулировок, допускающих их двоякое толкование.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читаемы, заверены подписью руководителя и печатью заявителя, подающе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заявку, либо нотариально удостоверены.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в заявке, несет заявитель.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</w:t>
      </w:r>
      <w:r>
        <w:rPr>
          <w:rFonts w:ascii="Times New Roman" w:hAnsi="Times New Roman" w:cs="Times New Roman"/>
          <w:sz w:val="28"/>
          <w:szCs w:val="28"/>
        </w:rPr>
        <w:t xml:space="preserve">.  </w:t>
      </w:r>
      <w:r>
        <w:rPr>
          <w:rFonts w:ascii="Times New Roman" w:hAnsi="Times New Roman" w:cs="Times New Roman"/>
          <w:sz w:val="28"/>
          <w:szCs w:val="28"/>
        </w:rPr>
        <w:t xml:space="preserve">Заявка на бумажном носителе должна быть сброшюрована в одну или несколько папок (томов) и пронумерована. Первым должно быть подшито заявление, затем документы, входящие в состав заявки. При представлении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составе заявки нескольких папок (томов) указываются номера папок (томов) </w:t>
      </w:r>
      <w:r>
        <w:rPr>
          <w:rFonts w:ascii="Times New Roman" w:hAnsi="Times New Roman" w:cs="Times New Roman"/>
          <w:sz w:val="28"/>
          <w:szCs w:val="28"/>
        </w:rPr>
        <w:br/>
        <w:t xml:space="preserve">и количество страниц в каждой папке (томе) соответственно.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Заявка запечатывается в конверт, на котором указывается наименование заявки, юридический адрес заявителя.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заявке содержится несколько папок (томов), то каждая папка (том) запечатывается в отдельный конверт, на котором указываются помимо наименования заявки, юридического адреса заявителя, </w:t>
      </w:r>
      <w:r>
        <w:rPr>
          <w:rFonts w:ascii="Times New Roman" w:hAnsi="Times New Roman" w:cs="Times New Roman"/>
          <w:sz w:val="28"/>
          <w:szCs w:val="28"/>
        </w:rPr>
        <w:t xml:space="preserve">номер тома.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носитель с заявкой прилагается к первому тому бумажного варианта заявки (прикладывается только к заявке, которая подается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лично или почтовым отправлением с уведомлением о вручении и описью вложения).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не представил по собственной инициативе, документы, указанн</w:t>
      </w:r>
      <w:r>
        <w:rPr>
          <w:rFonts w:ascii="Times New Roman" w:hAnsi="Times New Roman" w:cs="Times New Roman"/>
          <w:sz w:val="28"/>
          <w:szCs w:val="28"/>
        </w:rPr>
        <w:t xml:space="preserve">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 xml:space="preserve">4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</w:t>
      </w:r>
      <w:r>
        <w:rPr>
          <w:rFonts w:ascii="Times New Roman" w:hAnsi="Times New Roman" w:cs="Times New Roman"/>
          <w:sz w:val="28"/>
          <w:szCs w:val="28"/>
        </w:rPr>
        <w:t xml:space="preserve"> 2.10</w:t>
      </w:r>
      <w:r>
        <w:rPr>
          <w:rFonts w:ascii="Times New Roman" w:hAnsi="Times New Roman" w:cs="Times New Roman"/>
          <w:sz w:val="28"/>
          <w:szCs w:val="28"/>
        </w:rPr>
        <w:t xml:space="preserve"> Порядка, то</w:t>
      </w:r>
      <w:r>
        <w:rPr>
          <w:rFonts w:ascii="Times New Roman" w:hAnsi="Times New Roman" w:cs="Times New Roman"/>
          <w:sz w:val="28"/>
          <w:szCs w:val="28"/>
        </w:rPr>
        <w:t xml:space="preserve"> сведения о них администрация получает посредством межведомственного информационного взаимодействия в течение 5 рабочих дней, следующих за днем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сведения приобщаются администрацией к документам, представленным заявителем.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2.1</w:t>
      </w:r>
      <w:r>
        <w:rPr>
          <w:szCs w:val="28"/>
        </w:rPr>
        <w:t xml:space="preserve">8</w:t>
      </w:r>
      <w:r>
        <w:rPr>
          <w:szCs w:val="28"/>
        </w:rPr>
        <w:t xml:space="preserve">.</w:t>
      </w:r>
      <w:r>
        <w:rPr>
          <w:szCs w:val="28"/>
        </w:rPr>
        <w:t xml:space="preserve"> </w:t>
      </w:r>
      <w:r>
        <w:rPr>
          <w:color w:val="000000"/>
          <w:szCs w:val="28"/>
        </w:rPr>
        <w:t xml:space="preserve">Проведение администрацией проверки на соответствие заявителя </w:t>
      </w:r>
      <w:r>
        <w:rPr>
          <w:color w:val="000000"/>
          <w:szCs w:val="28"/>
        </w:rPr>
        <w:t xml:space="preserve">требова</w:t>
      </w:r>
      <w:r>
        <w:rPr>
          <w:color w:val="000000"/>
          <w:szCs w:val="28"/>
        </w:rPr>
        <w:t xml:space="preserve">ниям, указанным в подпунктах </w:t>
      </w: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,</w:t>
      </w:r>
      <w:r>
        <w:rPr>
          <w:szCs w:val="28"/>
        </w:rPr>
        <w:t xml:space="preserve"> </w:t>
      </w:r>
      <w:r>
        <w:rPr>
          <w:szCs w:val="28"/>
        </w:rPr>
        <w:t xml:space="preserve">4</w:t>
      </w:r>
      <w:r>
        <w:rPr>
          <w:color w:val="000000"/>
          <w:szCs w:val="28"/>
        </w:rPr>
        <w:t xml:space="preserve">,</w:t>
      </w:r>
      <w:r>
        <w:rPr>
          <w:szCs w:val="28"/>
        </w:rPr>
        <w:t xml:space="preserve"> </w:t>
      </w:r>
      <w:r>
        <w:rPr>
          <w:color w:val="000000"/>
          <w:szCs w:val="28"/>
        </w:rPr>
        <w:t xml:space="preserve">5,</w:t>
      </w:r>
      <w:r>
        <w:rPr>
          <w:szCs w:val="28"/>
        </w:rPr>
        <w:t xml:space="preserve"> </w:t>
      </w:r>
      <w:r>
        <w:rPr>
          <w:color w:val="000000"/>
          <w:szCs w:val="28"/>
        </w:rPr>
        <w:t xml:space="preserve">6</w:t>
      </w:r>
      <w:r>
        <w:rPr>
          <w:szCs w:val="28"/>
        </w:rPr>
        <w:t xml:space="preserve"> </w:t>
      </w:r>
      <w:r>
        <w:rPr>
          <w:color w:val="000000"/>
          <w:szCs w:val="28"/>
        </w:rPr>
        <w:t xml:space="preserve">(за исключением сведений</w:t>
      </w:r>
      <w:r>
        <w:rPr>
          <w:color w:val="000000"/>
          <w:szCs w:val="28"/>
        </w:rPr>
        <w:br/>
        <w:t xml:space="preserve">о неприостановлении (приостановлении) деятельности получателя грантов</w:t>
      </w:r>
      <w:r>
        <w:rPr>
          <w:color w:val="000000"/>
          <w:szCs w:val="28"/>
        </w:rPr>
        <w:br/>
        <w:t xml:space="preserve">в порядке, предусмотренном законодательством Российской Федерации) пункта 2.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Порядка, осуществляется в течение 5 рабочих дней, следующих</w:t>
      </w:r>
      <w:r>
        <w:rPr>
          <w:color w:val="000000"/>
          <w:szCs w:val="28"/>
        </w:rPr>
        <w:br/>
        <w:t xml:space="preserve">за днем</w:t>
      </w:r>
      <w:r>
        <w:rPr>
          <w:szCs w:val="28"/>
        </w:rPr>
        <w:t xml:space="preserve"> регистрации заявки</w:t>
      </w:r>
      <w:r>
        <w:rPr>
          <w:color w:val="000000"/>
          <w:szCs w:val="28"/>
        </w:rPr>
        <w:t xml:space="preserve">, в следующем порядке: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сведения о соблюдении заявителем требований, установленных подпунктом 6 пункта 2.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  <w:t xml:space="preserve"> Порядка, проверяются администрацией посредством межведомственного взаимодействия с территориальным орган</w:t>
      </w:r>
      <w:r>
        <w:rPr>
          <w:color w:val="000000"/>
          <w:szCs w:val="28"/>
        </w:rPr>
        <w:t xml:space="preserve">ом Федеральной налоговой службы</w:t>
      </w:r>
      <w:r>
        <w:rPr>
          <w:color w:val="000000"/>
          <w:szCs w:val="28"/>
        </w:rPr>
        <w:t xml:space="preserve">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сведения о соблюдении заявителем требований, установленны</w:t>
      </w:r>
      <w:r>
        <w:rPr>
          <w:color w:val="000000"/>
          <w:szCs w:val="28"/>
        </w:rPr>
        <w:t xml:space="preserve">х подпунктами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2, </w:t>
      </w:r>
      <w:r>
        <w:rPr>
          <w:color w:val="000000"/>
          <w:szCs w:val="28"/>
        </w:rPr>
        <w:t xml:space="preserve">3,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8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пункта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2.6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Порядка,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проверяются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администрацией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 xml:space="preserve">с использование</w:t>
      </w:r>
      <w:r>
        <w:rPr>
          <w:color w:val="000000"/>
          <w:szCs w:val="28"/>
        </w:rPr>
        <w:t xml:space="preserve">м общедоступных сведений, размещенных на официальном сайте Федеральной службы по финансовому мониторингу в информационно </w:t>
      </w:r>
      <w:r>
        <w:rPr>
          <w:szCs w:val="28"/>
        </w:rPr>
        <w:t xml:space="preserve">–</w:t>
      </w:r>
      <w:r>
        <w:rPr>
          <w:color w:val="000000"/>
          <w:szCs w:val="28"/>
        </w:rPr>
        <w:t xml:space="preserve">телекоммуникационной сети Интернет (скриншот с сайта Федеральной службы по финансовому мониторингу в информационно</w:t>
      </w:r>
      <w:r>
        <w:rPr>
          <w:szCs w:val="28"/>
        </w:rPr>
        <w:t xml:space="preserve">–</w:t>
      </w:r>
      <w:r>
        <w:rPr>
          <w:color w:val="000000"/>
          <w:szCs w:val="28"/>
        </w:rPr>
        <w:t xml:space="preserve">телекоммуникационной сети Интернет </w:t>
      </w:r>
      <w:r>
        <w:rPr>
          <w:szCs w:val="28"/>
        </w:rPr>
        <w:t xml:space="preserve">приобщается агентством к документам, представленным заявителем)</w:t>
      </w:r>
      <w:r>
        <w:rPr>
          <w:color w:val="000000"/>
          <w:szCs w:val="28"/>
        </w:rPr>
        <w:t xml:space="preserve">;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сведения о соблюдении заявителем требований, установленных подпунктом 5 пункта 2.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Порядка, проверяются администрацией с использованием общедоступных сведений, размещенных на официальном сайте Министерства юстиции Российской Федерации в информационно</w:t>
      </w:r>
      <w:r>
        <w:rPr>
          <w:szCs w:val="28"/>
        </w:rPr>
        <w:t xml:space="preserve">–</w:t>
      </w:r>
      <w:r>
        <w:rPr>
          <w:color w:val="000000"/>
          <w:szCs w:val="28"/>
        </w:rPr>
        <w:t xml:space="preserve">телекоммуникационной сети Интернет (скриншот с сайта Министерства юстиции Российской Федерации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 xml:space="preserve">в информационно</w:t>
      </w:r>
      <w:r>
        <w:rPr>
          <w:szCs w:val="28"/>
        </w:rPr>
        <w:t xml:space="preserve">–</w:t>
      </w:r>
      <w:r>
        <w:rPr>
          <w:color w:val="000000"/>
          <w:szCs w:val="28"/>
        </w:rPr>
        <w:t xml:space="preserve">телекоммуникационной сети Интернет </w:t>
      </w:r>
      <w:r>
        <w:rPr>
          <w:szCs w:val="28"/>
        </w:rPr>
        <w:t xml:space="preserve">приобщается агентством к документам, представленным заявителем)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Сведения о соблюдении заявителем требований, установленных </w:t>
      </w:r>
      <w:r>
        <w:rPr>
          <w:color w:val="000000"/>
          <w:szCs w:val="28"/>
        </w:rPr>
        <w:t xml:space="preserve">подпунктами 4, 7, 8 (в части сведений о неприостановлении (приостановлении) деятельности заявителя в порядке, предусмотренном законодательством Российской Федерации) пункта 2.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Порядка, указываются в заявлении.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highlight w:val="none"/>
        </w:rPr>
      </w:pPr>
      <w:r>
        <w:rPr>
          <w:color w:val="000000"/>
          <w:szCs w:val="28"/>
        </w:rPr>
        <w:t xml:space="preserve">2.1</w:t>
      </w:r>
      <w:r>
        <w:rPr>
          <w:color w:val="000000"/>
          <w:szCs w:val="28"/>
        </w:rPr>
        <w:t xml:space="preserve">9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Заявитель </w:t>
      </w:r>
      <w:r>
        <w:rPr>
          <w:szCs w:val="28"/>
        </w:rPr>
        <w:t xml:space="preserve">может подать </w:t>
      </w:r>
      <w:r>
        <w:rPr>
          <w:rFonts w:ascii="Times New Roman" w:hAnsi="Times New Roman"/>
          <w:sz w:val="28"/>
          <w:szCs w:val="28"/>
        </w:rPr>
        <w:t xml:space="preserve">заявки по нескольким конкурсным направлениям, а также несколько заявок в рамках одного конкурсного направления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eastAsia="Calibri"/>
          <w:sz w:val="28"/>
          <w:szCs w:val="28"/>
        </w:rPr>
        <w:t xml:space="preserve">В этом случае к заявкам подается один пакет документов. </w:t>
      </w:r>
      <w:r>
        <w:rPr>
          <w:rFonts w:ascii="Times New Roman" w:hAnsi="Times New Roman"/>
          <w:sz w:val="28"/>
        </w:rPr>
        <w:t xml:space="preserve">При этом победителем конкурса в одном конкурсном направлении может стать только один проект этого участника.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 w:val="28"/>
        </w:rPr>
        <w:t xml:space="preserve">Проект должен быть направлен на решение социальных проблем жителей Емельяновского района по следующим направлениям: </w:t>
      </w:r>
      <w:r>
        <w:rPr>
          <w:highlight w:val="none"/>
        </w:rPr>
      </w:r>
      <w:r>
        <w:rPr>
          <w:highlight w:val="none"/>
        </w:rPr>
      </w:r>
    </w:p>
    <w:p>
      <w:pPr>
        <w:pStyle w:val="934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Социальная защита: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оказание помощи гражданам из социально незащищенных групп населения; - разработка и распространение инновационных механизмов оказания социальных услуг населению с использованием потенциала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СОНКО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обеспечение социальной защиты и проведение мероприятий направленных на социальную адаптацию инвалидов и членов их семей;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оказание помощи гражданам, страдающим тяжелыми заболеваниями;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ind w:left="0"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повышение качества жизни граждан пожилого возраста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помощь, поддержка людей, оказавшихся в трудной жизненной ситуации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социально опасном положении, их вовлечение в общественную, социально-экономическую и культурную жизнь общества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Поддержка семьи, материнства, отцовства и детства: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развитие института семьи;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сохранение и развитие духовно-нравственного потенциала, физического и пси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хоэмоционального здоровья семьи;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создание благоприятных условий для занятий массовым спортом и социально-экономической стабильности семьи;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формирование принципов осознанного родительства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профилактика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социального сиротства;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поддержка 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атеринства, отцовства и детства;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поддержка и социальное сопровождение людей с психическими расстройствами и расстройствами поведения (включая расстройства аутистического спектра), генетическими заболеваниями, а также их семей, создание условий для улучшения их качества жизни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развитие консультационных и образовательных услуг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сфере семейного воспитания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32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Охрана здоровья граждан, пропаганда здорового образа жизни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3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деятельность в области физической культуры, спорта, туризма;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профилактика курения, алкоголизма, наркомании и иных опасных для человека зависимостей; содействие снижению количества людей, подверженных таким зависимостям;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 профилактика заболеваний;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поддержка и пропаганда практик здорового образа жизни, правильного питания и сбережения здоровья.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Наше будущее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поддержка общественных инициатив, направленных на организаци</w:t>
      </w:r>
      <w:r>
        <w:rPr>
          <w:rFonts w:ascii="Times New Roman" w:hAnsi="Times New Roman"/>
          <w:sz w:val="28"/>
          <w:szCs w:val="28"/>
          <w:highlight w:val="none"/>
        </w:rPr>
        <w:t xml:space="preserve">ю работы с детьми и подростками</w:t>
      </w:r>
      <w:r>
        <w:rPr>
          <w:rFonts w:ascii="Times New Roman" w:hAnsi="Times New Roman"/>
          <w:sz w:val="28"/>
          <w:szCs w:val="28"/>
          <w:highlight w:val="none"/>
        </w:rPr>
        <w:t xml:space="preserve"> с целью повышения их потенциала, социальной компетентности, содействия повышению мотивации к обучению и развитию, вовлечения в сферу творческой, спортивной и социальной активности;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вовлечение мо</w:t>
      </w:r>
      <w:r>
        <w:rPr>
          <w:rFonts w:ascii="Times New Roman" w:hAnsi="Times New Roman"/>
          <w:sz w:val="28"/>
          <w:szCs w:val="28"/>
          <w:highlight w:val="none"/>
        </w:rPr>
        <w:t xml:space="preserve">лодежи в общественные процессы, </w:t>
      </w:r>
      <w:r>
        <w:rPr>
          <w:rFonts w:ascii="Times New Roman" w:hAnsi="Times New Roman"/>
          <w:sz w:val="28"/>
          <w:szCs w:val="28"/>
          <w:highlight w:val="none"/>
        </w:rPr>
        <w:t xml:space="preserve">формирование навыков и компетенций, способствующих успешной социализации, создание условий, способствующих самообразованию молодежи и воспитанию гармонично развитого молодого человека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34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Гражд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анско-патриотическое воспитание: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</w:rPr>
        <w:t xml:space="preserve"> популяризация  ценностей российского общества (здоровье,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ответственность);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и проведение мероприятий, нацеленных на гражданско-патриотическое воспитание молодежи;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развитие новых форм художественного творчества патриотической тематики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азвитие гражданского общества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информационная, консультационная и методическая поддержка деятельности некоммерческих организаций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</w:rPr>
        <w:t xml:space="preserve"> 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Развитие добровольчества и благотворительности: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формирование механизмов вовлечения горожан в общественную деятельность и поддержки добровольческих общественных объединений;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привлечение молодежи к добровольческому труду;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создание волонтерских отрядов различной социально значимой направленности;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организация и проведение добровольческих акций и общественно-полезных мероприятий с участием различных групп граждан.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Поддержка проектов в области культуры и искусства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популяризация культурного наследия России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сохранение народных культурных традиций, включая народные промыслы и ремесла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создание и развитие креативных общественных пространств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развитие современных форм продвижения культуры и искусства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реабилитация людей с ограниченными возможностями здоровья средствами культуры и искусства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выявление и поддержка талантливых детей и молодежи в сфере культуры и искусства, в том числе посредством проведения творческих конкурсов, фестивалей.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Охрана окружающей среды и защита животных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3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деятельность, направленная на охрану окружающей среды, 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деятельность в области защиты животных.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2.20</w:t>
      </w:r>
      <w:r>
        <w:rPr>
          <w:szCs w:val="28"/>
        </w:rPr>
        <w:t xml:space="preserve">. </w:t>
      </w:r>
      <w:r>
        <w:rPr>
          <w:szCs w:val="28"/>
        </w:rPr>
        <w:t xml:space="preserve">Заявитель представляет заявку лично или почтовым отправлением </w:t>
      </w:r>
      <w:r>
        <w:rPr>
          <w:szCs w:val="28"/>
        </w:rPr>
        <w:br/>
        <w:t xml:space="preserve">с уведомлением о вручении и описью вложения по адресу, указанному </w:t>
      </w:r>
      <w:r>
        <w:rPr>
          <w:szCs w:val="28"/>
        </w:rPr>
        <w:br/>
        <w:t xml:space="preserve">в объявлении, или в электронной форме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21</w:t>
      </w:r>
      <w:r>
        <w:rPr>
          <w:szCs w:val="28"/>
        </w:rPr>
        <w:t xml:space="preserve">.</w:t>
      </w:r>
      <w:r>
        <w:rPr>
          <w:szCs w:val="28"/>
        </w:rPr>
        <w:t xml:space="preserve"> </w:t>
      </w:r>
      <w:r>
        <w:rPr>
          <w:szCs w:val="28"/>
        </w:rPr>
        <w:t xml:space="preserve">В случае представления заявки в электронной форме заявление </w:t>
      </w:r>
      <w:r>
        <w:rPr>
          <w:szCs w:val="28"/>
        </w:rPr>
        <w:br/>
        <w:t xml:space="preserve">и архив документов, входящий в состав заявки, подписываются </w:t>
      </w:r>
      <w:r>
        <w:rPr>
          <w:szCs w:val="28"/>
        </w:rPr>
        <w:br/>
        <w:t xml:space="preserve">с использованием усиленной квалифицированной электронной подписи должностным лицом, уполномоченным на подписание документа </w:t>
      </w:r>
      <w:r>
        <w:rPr>
          <w:szCs w:val="28"/>
        </w:rPr>
        <w:br/>
        <w:t xml:space="preserve">в соответствии с Федеральным законом от 06.04.2011 № 63-ФЗ «Об электронной подписи», а в составе заявки должно быть подписанное заявление и заявление </w:t>
      </w:r>
      <w:r>
        <w:rPr>
          <w:szCs w:val="28"/>
        </w:rPr>
        <w:br/>
        <w:t xml:space="preserve">в формате doc.</w:t>
      </w:r>
      <w:r>
        <w:rPr>
          <w:color w:val="ff0000"/>
          <w:szCs w:val="28"/>
        </w:rPr>
      </w:r>
      <w:r>
        <w:rPr>
          <w:color w:val="ff0000"/>
          <w:szCs w:val="28"/>
        </w:rPr>
      </w:r>
    </w:p>
    <w:p>
      <w:pPr>
        <w:ind w:firstLine="709"/>
        <w:jc w:val="both"/>
      </w:pPr>
      <w:r>
        <w:t xml:space="preserve">2.2</w:t>
      </w:r>
      <w:r>
        <w:t xml:space="preserve">2</w:t>
      </w:r>
      <w:r>
        <w:t xml:space="preserve">.</w:t>
      </w:r>
      <w:r>
        <w:rPr>
          <w:szCs w:val="28"/>
        </w:rPr>
        <w:t xml:space="preserve"> </w:t>
      </w:r>
      <w:r>
        <w:rPr>
          <w:szCs w:val="28"/>
        </w:rPr>
        <w:t xml:space="preserve">Заявка регистрируется администрацией в журнале регистрации заявок </w:t>
      </w:r>
      <w:r>
        <w:rPr>
          <w:szCs w:val="28"/>
        </w:rPr>
        <w:br/>
        <w:t xml:space="preserve">в день поступления заявки, где указывается наименование заявителя, регистрационный номер заявки, дата и время получения заявки, должность </w:t>
      </w:r>
      <w:r>
        <w:rPr>
          <w:szCs w:val="28"/>
        </w:rPr>
        <w:br/>
        <w:t xml:space="preserve">и фамилия, имя, отчество муниципального служащего администрации, принявшего заявку.</w:t>
      </w:r>
      <w:r/>
    </w:p>
    <w:p>
      <w:pPr>
        <w:ind w:firstLine="709"/>
        <w:jc w:val="both"/>
        <w:rPr>
          <w:color w:val="ff0000"/>
          <w:szCs w:val="28"/>
        </w:rPr>
      </w:pPr>
      <w:r>
        <w:t xml:space="preserve">2.2</w:t>
      </w:r>
      <w:r>
        <w:t xml:space="preserve">3</w:t>
      </w:r>
      <w:r>
        <w:t xml:space="preserve">.</w:t>
      </w:r>
      <w:r>
        <w:rPr>
          <w:szCs w:val="28"/>
        </w:rPr>
        <w:t xml:space="preserve"> </w:t>
      </w:r>
      <w:r>
        <w:rPr>
          <w:szCs w:val="28"/>
        </w:rPr>
        <w:t xml:space="preserve">В случае представления заявки </w:t>
      </w:r>
      <w:r>
        <w:rPr>
          <w:szCs w:val="28"/>
        </w:rPr>
        <w:t xml:space="preserve">с нарочным,</w:t>
      </w:r>
      <w:r>
        <w:rPr>
          <w:szCs w:val="28"/>
        </w:rPr>
        <w:t xml:space="preserve"> представителю заявителя выдается расписка в получении заявки с указанием даты и времени</w:t>
      </w:r>
      <w:r>
        <w:rPr>
          <w:szCs w:val="28"/>
        </w:rPr>
        <w:br/>
        <w:t xml:space="preserve">ее получения и присвоенного регистрационного номера, должности и фамилии, имени, отчества муниципального служащего администрации, принявшего заявку.</w:t>
      </w:r>
      <w:r>
        <w:rPr>
          <w:color w:val="ff0000"/>
          <w:szCs w:val="28"/>
        </w:rPr>
      </w:r>
      <w:r>
        <w:rPr>
          <w:color w:val="ff0000"/>
          <w:szCs w:val="28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 поступлении заявки, направленной по почте, расписка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в получении заявки не составляется и не выдается.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момент получения (поступления) администрацией заявки муниципальный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служащий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фиксирует дату и время получения (поступления) заявки в журнале регистрации заявок.</w:t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В случае если заявка поступила в администрацию в форме электронного документа в нерабочее время (в том числе в нерабочий праздничный или </w:t>
      </w:r>
      <w:r>
        <w:rPr>
          <w:szCs w:val="28"/>
        </w:rPr>
        <w:t xml:space="preserve">выходной день), то она регистрируются администрацией</w:t>
      </w:r>
      <w:r>
        <w:rPr>
          <w:szCs w:val="28"/>
        </w:rPr>
        <w:t xml:space="preserve"> в первый рабочий день, следующий за днем поступления заявки. </w:t>
      </w:r>
      <w:r>
        <w:rPr>
          <w:color w:val="ff0000"/>
          <w:szCs w:val="28"/>
        </w:rPr>
      </w:r>
      <w:r>
        <w:rPr>
          <w:color w:val="ff0000"/>
          <w:szCs w:val="28"/>
        </w:rPr>
      </w:r>
    </w:p>
    <w:p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2.24</w:t>
      </w:r>
      <w:r>
        <w:rPr>
          <w:szCs w:val="28"/>
        </w:rPr>
        <w:t xml:space="preserve">. При поступлении заявки в электронном виде, подписанной усиленной квалифицированной электронной подписью, администрация в течение</w:t>
      </w:r>
      <w:r>
        <w:rPr>
          <w:szCs w:val="28"/>
        </w:rPr>
        <w:br/>
        <w:t xml:space="preserve">10 рабочих дней с даты регистрации заявки осуществляет проверку действительности усиленной квалифицированной электронной подписи,</w:t>
      </w:r>
      <w:r>
        <w:rPr>
          <w:szCs w:val="28"/>
        </w:rPr>
        <w:br/>
        <w:t xml:space="preserve">с использованием которой подписаны документы в составе заявки, предусматривающую проверку соблюдения условий, указанных в статье</w:t>
      </w:r>
      <w:r>
        <w:rPr>
          <w:szCs w:val="28"/>
        </w:rPr>
        <w:br/>
        <w:t xml:space="preserve">11 Федерального закона от 06.04.2011 № 63-ФЗ «Об электронной подписи».</w:t>
      </w:r>
      <w:r>
        <w:rPr>
          <w:color w:val="ff0000"/>
          <w:szCs w:val="28"/>
        </w:rPr>
      </w:r>
      <w:r>
        <w:rPr>
          <w:color w:val="ff0000"/>
          <w:szCs w:val="28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случае если в результате проверки усиленной квалифицированной электронной подписи будет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выя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влено несоблюдение установленных условий признания ее действительности, администрация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в электронной форме по электронной почте, указанной в заявке,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После получения уведомления заявитель вправе обратиться повторно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с заявкой, устранив нарушения, которые послужили основанием для отказа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в приеме к рассмотрению заявки, не позднее срока, указанного в объявлении.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Заявка может быть отозвана заявителем до окончания срока приема заявок путем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направл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ения в администрацию письменного обращения (по почте, нарочным), которое должно быть подписано заявителем и содержать наименование, способ направления отозванной заявки («передать заявку представителю заявителя лично, по мере его прибытия в администрацию»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или «направить отозванную заявку по почте»), а в случае если будет выбран способ направления отозванной заявки по почте, то также указывается почтовый адрес, на который необходимо направить отозванную заявку.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Отозванные заявки не учитываются при определении количества заявок, представленных на участие в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отбор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е.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2.2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Возврат заявки заявителя осуществляется администрацией на основании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письменного обращения заявителя об отзыве заявки следующим образом: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1) в случае если отозванная заявка поступила ранее по почте или была доставлена лично в администрацию, заявка возвращается представителю заявителя лично, по мере его прибытия в администрацию, либо направляется по почте в течение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10 рабочих дней с момента регистрации письменного обращения, указанного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абзаце первом настоящего пункта Порядка,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«Енисей-СЭД»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Енисей-СЭД);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2) в случае если отозванная заявка поступила ранее в электронном виде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в администрацию, заявка возвращается по электронной почте с уведомлением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о возврате заявки в течение 10 рабочих дней с момента регистрации письменного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обращения, указанного в абзаце первом настоящего пункта Порядка, в Енисей-СЭД.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Отметка о возврате отозванной заявки ставится в журнале регистрации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заявок.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Заявитель вправе изменить (до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работать)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 пунктом 2.2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Порядка.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28.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период приема заявок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вправе обратиться в администрацию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разъяснениями положений объявления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 дня размещения информации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об объявлении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 сайте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(далее – запрос).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Подача запроса осуществляется </w:t>
      </w:r>
      <w:r>
        <w:rPr>
          <w:rFonts w:eastAsiaTheme="minorHAnsi"/>
          <w:szCs w:val="28"/>
          <w:lang w:eastAsia="en-US"/>
        </w:rPr>
        <w:t xml:space="preserve">в форме устного, письменного запроса,</w:t>
      </w:r>
      <w:r>
        <w:rPr>
          <w:rFonts w:eastAsiaTheme="minorHAnsi"/>
          <w:szCs w:val="28"/>
          <w:lang w:eastAsia="en-US"/>
        </w:rPr>
        <w:br/>
        <w:t xml:space="preserve">а также посредством формирования запроса в электронном виде путем направления скан-образа запроса на адрес электронной почты администрации</w:t>
      </w:r>
      <w:r>
        <w:rPr>
          <w:rFonts w:eastAsiaTheme="minorHAnsi"/>
          <w:szCs w:val="28"/>
          <w:lang w:eastAsia="en-US"/>
        </w:rPr>
        <w:t xml:space="preserve">.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Заявитель получает в администрации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разъяснения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положения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 объявления, начиная с даты размещения информации об объявлении на сайте администрации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не позднее чем за 5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рабочих дней до окончания приема заявок при личном обращении (на личном приеме, в телефонном режиме), в электронном виде путем их направления на электронную почту участника отбора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Запрос должен иметь наименование «Запрос о даче разъяснений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положений объявления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отбора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 отбору заявок с целью предоставления грантов в форме субсидии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я отбора получателей указанных грантов в форме субсидий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 и обязательно содержать: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1) полное наименование заявителя;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2) электронная почта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заявителя, на который необходимо направить разъяснение положений объявления;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3) интересующий вопрос заявителя о положениях объявления;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4) фамилию, имя, отчество руководителя заявителя;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5) дату составления запроса;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6)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одпись руководителя заявителя.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В течение двух рабочих дней со дня поступления запроса в администрацию он или его скан-образ регистрируются в Енисей-СЭД.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2.31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В течение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рабочих дней с даты регистрации запроса (его скан – образа) в Енисей-СЭД администрация направляет разъяснения положений объявления в форме электронного документа на адрес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указанный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запросе.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2.32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Разъяснение положений объявления заявителю, администрацией не дается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следующих случаях: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1) если запрос не соответствует треб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ованиям, указанным в пункте 2.27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Порядка;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2) если нарушен срок подачи запроса, указанный в пункте 2.2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Порядка.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2.3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Администрация в течение 5 рабочих дней, следующих за днем завершения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приема заявок, осуществляет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рассмотрение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заявок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соответстви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требованиям,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установленным пунктами 2.6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2.7, 2.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2.11, 2.1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2, 2.14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2.1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Порядка.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2.34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Администрация в течение 3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рабочих дней с момента завершения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рассмотрения заявок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указанн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пункте 2.3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Порядка, принимает решение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форме постановления о допуске заявок к участию в отборе либо об отклонении заявок,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 указанием причин отклонения.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течение 3 рабочих дней с момента подп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исания постановления о допуске заявок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к участию в отборе либо об отклонении заявок, администрация уведомляет участников отбора путем размещения информации о допуске к участию в отборе либо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об отклонении заявок, с указанием причин отклонения, на сайте администрации.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Заявка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заявителю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случае ее отклонения не возвращается.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2.34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.1.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Основанием для отклонения заявок при рассмотрении заявок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участников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отбора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 предмет их соответствия требованиям, установленным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в объявлении, является: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несоответствие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заявителя требованиям, установленным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в пункте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2.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6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 Порядка;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</w:r>
    </w:p>
    <w:p>
      <w:pPr>
        <w:pStyle w:val="928"/>
        <w:contextualSpacing/>
        <w:ind w:firstLine="709"/>
        <w:jc w:val="both"/>
        <w:rPr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непредставление (представление не в полном объеме) документов, указанных в объявлении, предусмотренных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пункте 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Порядка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br/>
        <w:t xml:space="preserve">(за исключением документов, представленных по собственной инициативе); 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928"/>
        <w:contextualSpacing/>
        <w:ind w:firstLine="709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несоответствие представленных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заявителем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заявки и (или) документов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требованиям к заявке, установленным в объявлении,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указанных в пунктах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2.1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2, 2.14 –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Порядка;</w:t>
      </w:r>
      <w:r>
        <w:rPr>
          <w:lang w:val="ru-RU"/>
        </w:rPr>
      </w:r>
      <w:r>
        <w:rPr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4) подача участником отбора заявки позднее даты, определенн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для подачи заявок;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недостоверность информации, содержащихся в документах, представленных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целях подтверждения соответствия установленным Порядком требованиям.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2.3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Комиссия в течение 10 рабочих дней со дня подписания постановления, указанного в пункте 2.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34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Порядка,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оценивает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заявки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соответствии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 следующими критериями: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tbl>
      <w:tblPr>
        <w:tblW w:w="5000" w:type="pct"/>
        <w:tblInd w:w="-1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8"/>
        <w:gridCol w:w="5811"/>
        <w:gridCol w:w="1559"/>
        <w:gridCol w:w="1813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Критерии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-2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Коэффициент значимости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Количество выставляемых баллов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(от 0 до 5)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Соответствие опыта и компетенций команды проекта планируемой деятельности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Инновационность, уникальность социального 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Наличие у заявителя ресурсов (имущество, добровольцы, собственные средства) для реализации социального 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Актуальность и социальная значимость социального 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Логика разработки социального проекта: соответствие мероприятий проекта его целям, задачам и ожидаемым результатам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Обоснованность бюджета социального проекта в соответствии с его целями, задачами и мероприятиями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Возможность дальнейшего развития социального проекта и его тиражирование другими организациями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организаций)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Информационная открытость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928"/>
        <w:contextualSpacing/>
        <w:ind w:firstLine="709"/>
        <w:jc w:val="both"/>
        <w:spacing w:before="16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 каждому критерию оценки членами комиссии выставляются баллы от 0 до 5 и умножаются на коэффициент значимости, установленный для соответствующего критерия отбора. По итогам оценки комиссия формирует рейтинг заявок с указанием количества баллов (далее – 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ейтинг заявок) не позднее срока, указанного в пункте 2.13 Порядка.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pStyle w:val="928"/>
        <w:contextualSpacing/>
        <w:ind w:firstLine="709"/>
        <w:jc w:val="both"/>
        <w:spacing w:before="16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Каждая заявка оценивается не менее чем тремя экспертами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spacing w:before="1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. Порядковые номера присваиваются заявкам по результатам оценки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в соответствии с местом в рейтинге, который формируется от большего значения баллов к меньшему. При равенстве баллов в рейтинге заявок,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победителями отбора считается участник отбора,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давшей заявку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ранее других.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928"/>
        <w:contextualSpacing/>
        <w:ind w:firstLine="709"/>
        <w:jc w:val="both"/>
        <w:spacing w:before="16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35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.3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оличество победителей отбора определяется исходя из объема бюджетных ассигнований, предусмотренных на эти цели подпрограммой «Обеспечение реализации общественных и гражданских инициатив и поддержка социально ориентированных некоммерческих организаций» и за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прашиваемых сумм в заявках, но не менее 5-и.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ind w:firstLine="709"/>
        <w:jc w:val="both"/>
      </w:pPr>
      <w:r>
        <w:rPr>
          <w:szCs w:val="28"/>
        </w:rPr>
        <w:t xml:space="preserve">2.</w:t>
      </w:r>
      <w:r>
        <w:rPr>
          <w:szCs w:val="28"/>
        </w:rPr>
        <w:t xml:space="preserve">35</w:t>
      </w:r>
      <w:r>
        <w:rPr>
          <w:szCs w:val="28"/>
        </w:rPr>
        <w:t xml:space="preserve">.4</w:t>
      </w:r>
      <w:r>
        <w:rPr>
          <w:szCs w:val="28"/>
        </w:rPr>
        <w:t xml:space="preserve">.</w:t>
      </w:r>
      <w:r>
        <w:rPr>
          <w:szCs w:val="28"/>
        </w:rPr>
        <w:t xml:space="preserve"> </w:t>
      </w:r>
      <w:r>
        <w:rPr>
          <w:szCs w:val="28"/>
        </w:rPr>
        <w:t xml:space="preserve">По решению комиссии может быть назначена общественная защита проектов.</w:t>
      </w:r>
      <w:r>
        <w:rPr>
          <w:szCs w:val="28"/>
        </w:rPr>
      </w:r>
      <w:r/>
    </w:p>
    <w:p>
      <w:pPr>
        <w:ind w:firstLine="709"/>
        <w:jc w:val="both"/>
      </w:pPr>
      <w:r>
        <w:t xml:space="preserve">2</w:t>
      </w:r>
      <w:r>
        <w:t xml:space="preserve">.</w:t>
      </w:r>
      <w:r>
        <w:t xml:space="preserve">35</w:t>
      </w:r>
      <w:r>
        <w:t xml:space="preserve">.</w:t>
      </w:r>
      <w:r>
        <w:t xml:space="preserve">5.</w:t>
      </w:r>
      <w:r>
        <w:t xml:space="preserve"> </w:t>
      </w:r>
      <w:r>
        <w:t xml:space="preserve">Решение комиссии с предложением администрации о победителях оформляется протоколом заседания комиссии и передается секретарем комиссии в администрацию в течение 2 рабочих дней со дня формирования рейтинга заявок.</w:t>
      </w:r>
      <w:r/>
    </w:p>
    <w:p>
      <w:pPr>
        <w:ind w:firstLine="709"/>
        <w:jc w:val="both"/>
      </w:pPr>
      <w:r>
        <w:rPr>
          <w:szCs w:val="28"/>
          <w:lang w:eastAsia="zh-CN"/>
        </w:rPr>
        <w:t xml:space="preserve">2.</w:t>
      </w:r>
      <w:r>
        <w:rPr>
          <w:szCs w:val="28"/>
          <w:lang w:eastAsia="zh-CN"/>
        </w:rPr>
        <w:t xml:space="preserve">35</w:t>
      </w:r>
      <w:r>
        <w:rPr>
          <w:szCs w:val="28"/>
          <w:lang w:eastAsia="zh-CN"/>
        </w:rPr>
        <w:t xml:space="preserve">.</w:t>
      </w:r>
      <w:r>
        <w:rPr>
          <w:szCs w:val="28"/>
          <w:lang w:eastAsia="zh-CN"/>
        </w:rPr>
        <w:t xml:space="preserve">6</w:t>
      </w:r>
      <w:r>
        <w:rPr>
          <w:szCs w:val="28"/>
          <w:lang w:eastAsia="zh-CN"/>
        </w:rPr>
        <w:t xml:space="preserve">.</w:t>
      </w:r>
      <w:r>
        <w:rPr>
          <w:szCs w:val="28"/>
          <w:lang w:eastAsia="zh-CN"/>
        </w:rPr>
        <w:t xml:space="preserve"> </w:t>
      </w:r>
      <w:r>
        <w:rPr>
          <w:szCs w:val="28"/>
          <w:lang w:eastAsia="zh-CN"/>
        </w:rPr>
        <w:t xml:space="preserve">С учетом предложений комиссии о победителях запроса предложений администрация в течение 3 рабочих дней со дня получения протокола заседания комиссии принимает решение в форме постановления о победителях отбора и размещает </w:t>
      </w:r>
      <w:r>
        <w:t xml:space="preserve">на сайте администрации</w:t>
      </w:r>
      <w:r>
        <w:t xml:space="preserve"> следующую информацию:</w:t>
      </w:r>
      <w:r/>
    </w:p>
    <w:p>
      <w:pPr>
        <w:ind w:firstLine="709"/>
        <w:jc w:val="both"/>
      </w:pPr>
      <w:r>
        <w:t xml:space="preserve">1)</w:t>
      </w:r>
      <w:r>
        <w:t xml:space="preserve"> </w:t>
      </w:r>
      <w:r>
        <w:t xml:space="preserve">дату, время и место рассмотрения заявок;</w:t>
      </w:r>
      <w:r/>
    </w:p>
    <w:p>
      <w:pPr>
        <w:ind w:firstLine="709"/>
        <w:jc w:val="both"/>
      </w:pPr>
      <w:r>
        <w:t xml:space="preserve">2) </w:t>
      </w:r>
      <w:r>
        <w:t xml:space="preserve">дату, время и место оценки заявок;</w:t>
      </w:r>
      <w:r/>
    </w:p>
    <w:p>
      <w:pPr>
        <w:ind w:firstLine="709"/>
        <w:jc w:val="both"/>
      </w:pPr>
      <w:r>
        <w:t xml:space="preserve">3) </w:t>
      </w:r>
      <w:r>
        <w:t xml:space="preserve">информацию </w:t>
      </w:r>
      <w:r>
        <w:t xml:space="preserve">о заявителе</w:t>
      </w:r>
      <w:r>
        <w:t xml:space="preserve">, заявки которых были рассмотрены;</w:t>
      </w:r>
      <w:r/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4) </w:t>
      </w:r>
      <w:r>
        <w:t xml:space="preserve">информацию о</w:t>
      </w:r>
      <w:r>
        <w:t xml:space="preserve"> заявителе, </w:t>
      </w:r>
      <w:r>
        <w:t xml:space="preserve">заявки которых были отклонены,</w:t>
      </w:r>
      <w:r>
        <w:t xml:space="preserve"> </w:t>
      </w:r>
      <w:r>
        <w:t xml:space="preserve">с указанием причин их отклонения</w:t>
      </w:r>
      <w:r>
        <w:rPr>
          <w:rFonts w:eastAsiaTheme="minorHAnsi"/>
          <w:szCs w:val="28"/>
          <w:lang w:eastAsia="en-US"/>
        </w:rPr>
        <w:t xml:space="preserve"> в том числе положений объявления о проведении отбора</w:t>
      </w:r>
      <w:r>
        <w:t xml:space="preserve">, которым не соответствуют заявки;</w:t>
      </w:r>
      <w:r>
        <w:t xml:space="preserve"> 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</w:pPr>
      <w:r>
        <w:t xml:space="preserve">5)</w:t>
      </w:r>
      <w:r>
        <w:t xml:space="preserve"> </w:t>
      </w:r>
      <w:r>
        <w:t xml:space="preserve">последовательность оценки заявок, присвоенные заявкам значения </w:t>
      </w:r>
      <w:r>
        <w:br/>
        <w:t xml:space="preserve">по каждому из предусмотренных критериев оценки, показателей критериев оценки, принятое на основании результатов оценки заявок решение </w:t>
      </w:r>
      <w:r>
        <w:br/>
        <w:t xml:space="preserve">о присвоении заявкам порядковых номеров;</w:t>
      </w:r>
      <w:r/>
    </w:p>
    <w:p>
      <w:pPr>
        <w:ind w:firstLine="709"/>
        <w:jc w:val="both"/>
      </w:pPr>
      <w:r>
        <w:t xml:space="preserve">6)</w:t>
      </w:r>
      <w:r>
        <w:t xml:space="preserve"> </w:t>
      </w:r>
      <w:r>
        <w:t xml:space="preserve">наименование </w:t>
      </w:r>
      <w:r>
        <w:rPr>
          <w:color w:val="000000"/>
          <w:szCs w:val="28"/>
        </w:rPr>
        <w:t xml:space="preserve">победител</w:t>
      </w:r>
      <w:r>
        <w:rPr>
          <w:color w:val="000000"/>
          <w:szCs w:val="28"/>
        </w:rPr>
        <w:t xml:space="preserve">ей</w:t>
      </w:r>
      <w:r>
        <w:rPr>
          <w:color w:val="000000"/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отбора</w:t>
      </w:r>
      <w:r>
        <w:rPr>
          <w:rFonts w:eastAsiaTheme="minorHAnsi"/>
          <w:szCs w:val="28"/>
          <w:lang w:eastAsia="en-US"/>
        </w:rPr>
        <w:t xml:space="preserve"> (далее</w:t>
      </w:r>
      <w:r>
        <w:rPr>
          <w:rFonts w:eastAsiaTheme="minorHAnsi"/>
          <w:szCs w:val="28"/>
          <w:lang w:eastAsia="en-US"/>
        </w:rPr>
        <w:t xml:space="preserve"> </w:t>
      </w:r>
      <w:r>
        <w:rPr>
          <w:rFonts w:eastAsiaTheme="minorHAnsi"/>
          <w:szCs w:val="28"/>
          <w:lang w:eastAsia="en-US"/>
        </w:rPr>
        <w:t xml:space="preserve">–</w:t>
      </w:r>
      <w:r>
        <w:rPr>
          <w:rFonts w:eastAsiaTheme="minorHAnsi"/>
          <w:szCs w:val="28"/>
          <w:lang w:eastAsia="en-US"/>
        </w:rPr>
        <w:t xml:space="preserve"> </w:t>
      </w:r>
      <w:r>
        <w:rPr>
          <w:rFonts w:eastAsiaTheme="minorHAnsi"/>
          <w:szCs w:val="28"/>
          <w:lang w:eastAsia="en-US"/>
        </w:rPr>
        <w:t xml:space="preserve">получатель гранта)</w:t>
      </w:r>
      <w:r>
        <w:t xml:space="preserve">,</w:t>
      </w:r>
      <w:r>
        <w:br/>
      </w:r>
      <w:r>
        <w:t xml:space="preserve">с которым заключается Соглашение, размер предоставляемых грантов.</w:t>
      </w:r>
      <w:r/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Отбор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признается несостоявшимся в следующих случаях: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окончании срока приема заявок подано менее двух заявок;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рассмотрения 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аявок на этапе отбора отклонены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заявки по основаниям, предусмотренным пунктом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случае, предусмотренном в подпункте 1 пункта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Порядка,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администрация в течение 5 рабочих дней, следующих за днем окончания срока приема заявок, принимает решение в форме постановления о признании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отбора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несостоявшимся,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 участнику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отбора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подавшему заявку, заказным почтовым отправлением с уведо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млением о вручении уведомления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отбор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признан несостоявшимся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предусмотренном в подпункте 2 пункта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2.35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Порядка, решение администрации о признании отбора несостоявшимся отражается в постановлении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об отклонении зая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вок, предусмотренном пунктом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наступлении случаев признания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несостоявшимся, указанных в пун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кте 2.3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администрация принимает решение в форме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о проведении нового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отбора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размещает объявление о новом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отборе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login</w:instrText>
      </w:r>
      <w:r>
        <w:rPr>
          <w:lang w:val="ru-RU"/>
        </w:rPr>
        <w:instrText xml:space="preserve">.</w:instrText>
      </w:r>
      <w:r>
        <w:instrText xml:space="preserve">consultant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link</w:instrText>
      </w:r>
      <w:r>
        <w:rPr>
          <w:lang w:val="ru-RU"/>
        </w:rPr>
        <w:instrText xml:space="preserve">/?</w:instrText>
      </w:r>
      <w:r>
        <w:instrText xml:space="preserve">req</w:instrText>
      </w:r>
      <w:r>
        <w:rPr>
          <w:lang w:val="ru-RU"/>
        </w:rPr>
        <w:instrText xml:space="preserve">=</w:instrText>
      </w:r>
      <w:r>
        <w:instrText xml:space="preserve">doc</w:instrText>
      </w:r>
      <w:r>
        <w:rPr>
          <w:lang w:val="ru-RU"/>
        </w:rPr>
        <w:instrText xml:space="preserve">&amp;</w:instrText>
      </w:r>
      <w:r>
        <w:instrText xml:space="preserve">base</w:instrText>
      </w:r>
      <w:r>
        <w:rPr>
          <w:lang w:val="ru-RU"/>
        </w:rPr>
        <w:instrText xml:space="preserve">=</w:instrText>
      </w:r>
      <w:r>
        <w:instrText xml:space="preserve">RLAW</w:instrText>
      </w:r>
      <w:r>
        <w:rPr>
          <w:lang w:val="ru-RU"/>
        </w:rPr>
        <w:instrText xml:space="preserve">123&amp;</w:instrText>
      </w:r>
      <w:r>
        <w:instrText xml:space="preserve">n</w:instrText>
      </w:r>
      <w:r>
        <w:rPr>
          <w:lang w:val="ru-RU"/>
        </w:rPr>
        <w:instrText xml:space="preserve">=302599&amp;</w:instrText>
      </w:r>
      <w:r>
        <w:instrText xml:space="preserve">dst</w:instrText>
      </w:r>
      <w:r>
        <w:rPr>
          <w:lang w:val="ru-RU"/>
        </w:rPr>
        <w:instrText xml:space="preserve">=100589" \</w:instrText>
      </w:r>
      <w:r>
        <w:instrText xml:space="preserve">o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login</w:instrText>
      </w:r>
      <w:r>
        <w:rPr>
          <w:lang w:val="ru-RU"/>
        </w:rPr>
        <w:instrText xml:space="preserve">.</w:instrText>
      </w:r>
      <w:r>
        <w:instrText xml:space="preserve">consultant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link</w:instrText>
      </w:r>
      <w:r>
        <w:rPr>
          <w:lang w:val="ru-RU"/>
        </w:rPr>
        <w:instrText xml:space="preserve">/?</w:instrText>
      </w:r>
      <w:r>
        <w:instrText xml:space="preserve">req</w:instrText>
      </w:r>
      <w:r>
        <w:rPr>
          <w:lang w:val="ru-RU"/>
        </w:rPr>
        <w:instrText xml:space="preserve">=</w:instrText>
      </w:r>
      <w:r>
        <w:instrText xml:space="preserve">doc</w:instrText>
      </w:r>
      <w:r>
        <w:rPr>
          <w:lang w:val="ru-RU"/>
        </w:rPr>
        <w:instrText xml:space="preserve">&amp;</w:instrText>
      </w:r>
      <w:r>
        <w:instrText xml:space="preserve">base</w:instrText>
      </w:r>
      <w:r>
        <w:rPr>
          <w:lang w:val="ru-RU"/>
        </w:rPr>
        <w:instrText xml:space="preserve">=</w:instrText>
      </w:r>
      <w:r>
        <w:instrText xml:space="preserve">RLAW</w:instrText>
      </w:r>
      <w:r>
        <w:rPr>
          <w:lang w:val="ru-RU"/>
        </w:rPr>
        <w:instrText xml:space="preserve">123&amp;</w:instrText>
      </w:r>
      <w:r>
        <w:instrText xml:space="preserve">n</w:instrText>
      </w:r>
      <w:r>
        <w:rPr>
          <w:lang w:val="ru-RU"/>
        </w:rPr>
        <w:instrText xml:space="preserve">=302599&amp;</w:instrText>
      </w:r>
      <w:r>
        <w:instrText xml:space="preserve">dst</w:instrText>
      </w:r>
      <w:r>
        <w:rPr>
          <w:lang w:val="ru-RU"/>
        </w:rPr>
        <w:instrText xml:space="preserve">=100589" </w:instrText>
      </w:r>
      <w:r>
        <w:fldChar w:fldCharType="separate"/>
      </w:r>
      <w:r>
        <w:rPr>
          <w:rStyle w:val="90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с пунктами </w:t>
      </w:r>
      <w:r>
        <w:rPr>
          <w:rStyle w:val="90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2</w:t>
      </w:r>
      <w:r>
        <w:rPr>
          <w:rStyle w:val="90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.2 и </w:t>
      </w:r>
      <w:r>
        <w:rPr>
          <w:rStyle w:val="90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2</w:t>
      </w:r>
      <w:r>
        <w:rPr>
          <w:rStyle w:val="90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fldChar w:fldCharType="end"/>
      </w:r>
      <w:r>
        <w:rPr>
          <w:rStyle w:val="90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.</w:t>
      </w:r>
      <w:r>
        <w:rPr>
          <w:rStyle w:val="90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Порядка.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Повторный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ru-RU" w:eastAsia="en-US"/>
        </w:rPr>
        <w:t xml:space="preserve">отбор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в порядке, предусмотренном настоящим разделом Порядка.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Условия и порядок предоставления грантов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color w:val="000000"/>
          <w:szCs w:val="28"/>
          <w:highlight w:val="white"/>
        </w:rPr>
      </w:pPr>
      <w:r/>
      <w:bookmarkStart w:id="2" w:name="P394"/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.1. </w:t>
      </w:r>
      <w:r>
        <w:rPr>
          <w:color w:val="000000"/>
          <w:szCs w:val="28"/>
        </w:rPr>
        <w:t xml:space="preserve">Условием предоставления грантов победителю, является </w:t>
      </w:r>
      <w:bookmarkEnd w:id="2"/>
      <w:r>
        <w:rPr>
          <w:color w:val="000000"/>
          <w:szCs w:val="28"/>
          <w:highlight w:val="white"/>
        </w:rPr>
        <w:t xml:space="preserve">подписание Соглашения.</w:t>
      </w: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</w:p>
    <w:p>
      <w:pPr>
        <w:ind w:firstLine="709"/>
        <w:jc w:val="both"/>
        <w:shd w:val="clear" w:color="auto" w:fill="auto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.2. </w:t>
      </w:r>
      <w:r>
        <w:rPr>
          <w:color w:val="000000"/>
          <w:szCs w:val="28"/>
        </w:rPr>
        <w:t xml:space="preserve">Размер предоставляемого гранта составляет не более 236 924 (двести тридцать шесть тысяч девятьсот двадцать четыре) рубля 076 копеек, каждому победителю.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допускается осуществление расходов, источником финансового обеспечения которых являются гранты: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расходы на поддержку и/или участие в избирательных кампаниях, финансирование деятельности политических партий, кампаний и акций, подготовку и проведение митингов, демонстраций, пикетирований;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</w:t>
      </w:r>
      <w:r>
        <w:rPr>
          <w:rFonts w:eastAsia="Arial"/>
          <w:szCs w:val="28"/>
          <w:lang w:eastAsia="zh-CN"/>
        </w:rPr>
        <w:t xml:space="preserve"> расходы на следующие статьи без иной деятельности по проекту: оборудование офисов, покупку офисной мебели, текущий ремонт помещений, поездки (командировки, обучение), издание рукописей, книг и методических материалов, изготовление Интернет-сайтов и мобиль</w:t>
      </w:r>
      <w:r>
        <w:rPr>
          <w:rFonts w:eastAsia="Arial"/>
          <w:szCs w:val="28"/>
          <w:lang w:eastAsia="zh-CN"/>
        </w:rPr>
        <w:t xml:space="preserve">ных приложений, благоустройство территории, восстановление памятников, установку малых архитектурных форм;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расходы, связанные с поездками (командировки, обучение) за пределы Российской Федерации;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расходы на оказание экстренной медицинской помощи отдельно взятым лицам или группам лиц;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расходы на приобретение недвижимого имущества, а также капитальное строительство новых зданий;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расходы на приобретение алкогольной и табачной продукции;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расходы на погашение задолженностей организации; уплату штрафов, пеней;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поддержка текущей деятельности организации: заработная плата, аренда офиса, а также расходы по уже осуществленному проекту;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прямая гуманитарная и иная материальная помощь, денежные премии;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</w:pPr>
      <w:r>
        <w:rPr>
          <w:rFonts w:eastAsia="Arial"/>
          <w:szCs w:val="28"/>
          <w:lang w:eastAsia="zh-CN"/>
        </w:rPr>
        <w:t xml:space="preserve">- академические исследования;</w:t>
      </w:r>
      <w:r>
        <w:rPr>
          <w:rFonts w:eastAsia="Arial"/>
          <w:szCs w:val="28"/>
          <w:lang w:eastAsia="zh-CN"/>
        </w:rPr>
      </w:r>
      <w:r/>
    </w:p>
    <w:p>
      <w:pPr>
        <w:ind w:firstLine="709"/>
        <w:jc w:val="both"/>
        <w:widowControl w:val="off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- проведение корпоративных, профессиональных мероприятий.</w:t>
      </w:r>
      <w:r>
        <w:rPr>
          <w:rFonts w:eastAsia="Arial"/>
          <w:szCs w:val="28"/>
          <w:lang w:eastAsia="zh-CN"/>
        </w:rPr>
        <w:t xml:space="preserve"> </w:t>
      </w:r>
      <w:r>
        <w:rPr>
          <w:rFonts w:eastAsia="Arial"/>
          <w:szCs w:val="28"/>
          <w:lang w:eastAsia="zh-CN"/>
        </w:rPr>
      </w:r>
      <w:r>
        <w:rPr>
          <w:rFonts w:eastAsia="Arial"/>
          <w:szCs w:val="28"/>
          <w:lang w:eastAsia="zh-CN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  <w:highlight w:val="none"/>
          <w:shd w:val="clear" w:color="auto" w:fill="auto"/>
        </w:rPr>
        <w:t xml:space="preserve">3.4</w:t>
      </w:r>
      <w:r>
        <w:rPr>
          <w:szCs w:val="28"/>
          <w:highlight w:val="none"/>
          <w:shd w:val="clear" w:color="auto" w:fill="auto"/>
        </w:rPr>
        <w:t xml:space="preserve">.</w:t>
      </w:r>
      <w:r>
        <w:rPr>
          <w:color w:val="000000"/>
          <w:szCs w:val="28"/>
          <w:highlight w:val="none"/>
          <w:shd w:val="clear" w:color="auto" w:fill="auto"/>
        </w:rPr>
        <w:t xml:space="preserve"> </w:t>
      </w:r>
      <w:r>
        <w:rPr>
          <w:szCs w:val="28"/>
          <w:highlight w:val="none"/>
          <w:shd w:val="clear" w:color="auto" w:fill="auto"/>
        </w:rPr>
        <w:t xml:space="preserve">Срок реализации проекта, </w:t>
      </w:r>
      <w:r>
        <w:rPr>
          <w:szCs w:val="28"/>
          <w:highlight w:val="none"/>
          <w:shd w:val="clear" w:color="auto" w:fill="auto"/>
        </w:rPr>
        <w:t xml:space="preserve">на обеспечение которо</w:t>
      </w:r>
      <w:r>
        <w:rPr>
          <w:szCs w:val="28"/>
          <w:highlight w:val="none"/>
          <w:shd w:val="clear" w:color="auto" w:fill="auto"/>
        </w:rPr>
        <w:t xml:space="preserve">й предоставляе</w:t>
      </w:r>
      <w:r>
        <w:rPr>
          <w:szCs w:val="28"/>
          <w:highlight w:val="none"/>
          <w:shd w:val="clear" w:color="auto" w:fill="auto"/>
        </w:rPr>
        <w:t xml:space="preserve">тся грант</w:t>
      </w:r>
      <w:r>
        <w:rPr>
          <w:szCs w:val="28"/>
          <w:highlight w:val="none"/>
          <w:shd w:val="clear" w:color="auto" w:fill="auto"/>
        </w:rPr>
        <w:t xml:space="preserve"> </w:t>
      </w:r>
      <w:r>
        <w:rPr>
          <w:szCs w:val="28"/>
          <w:highlight w:val="none"/>
          <w:shd w:val="clear" w:color="auto" w:fill="auto"/>
        </w:rPr>
        <w:t xml:space="preserve">–</w:t>
      </w:r>
      <w:r>
        <w:rPr>
          <w:szCs w:val="28"/>
          <w:highlight w:val="none"/>
          <w:shd w:val="clear" w:color="auto" w:fill="auto"/>
        </w:rPr>
        <w:t xml:space="preserve"> </w:t>
      </w:r>
      <w:r>
        <w:rPr>
          <w:rFonts w:eastAsiaTheme="minorHAnsi"/>
          <w:szCs w:val="28"/>
          <w:highlight w:val="none"/>
          <w:shd w:val="clear" w:color="auto" w:fill="auto"/>
          <w:lang w:eastAsia="en-US"/>
        </w:rPr>
        <w:t xml:space="preserve"> до 6 месяцев</w:t>
      </w:r>
      <w:r>
        <w:rPr>
          <w:rFonts w:eastAsiaTheme="minorHAnsi"/>
          <w:szCs w:val="28"/>
          <w:highlight w:val="none"/>
          <w:shd w:val="clear" w:color="auto" w:fill="auto"/>
          <w:lang w:eastAsia="en-US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5.</w:t>
      </w:r>
      <w:r>
        <w:rPr>
          <w:color w:val="000000"/>
          <w:szCs w:val="28"/>
        </w:rPr>
        <w:t xml:space="preserve"> </w:t>
      </w:r>
      <w:r>
        <w:rPr>
          <w:szCs w:val="28"/>
        </w:rPr>
        <w:t xml:space="preserve">Гранты предоставляются на основании заключенного между администрацией и получателем грантов Соглашения в соответствии с типовой формой, </w:t>
      </w:r>
      <w:r>
        <w:rPr>
          <w:szCs w:val="28"/>
        </w:rPr>
        <w:t xml:space="preserve">утвержденной МКУ «Финансовое управление администрации Емельяновского района»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6.</w:t>
      </w:r>
      <w:r>
        <w:rPr>
          <w:szCs w:val="28"/>
        </w:rPr>
        <w:t xml:space="preserve"> Соглашение должно содержать в том числе: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>
        <w:t xml:space="preserve">1)</w:t>
      </w:r>
      <w:r>
        <w:t xml:space="preserve"> </w:t>
      </w:r>
      <w: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приводящего</w:t>
      </w:r>
      <w:r>
        <w:t xml:space="preserve"> к невозможности предоставления грантов в размере, определенном в Соглашении;</w:t>
      </w:r>
      <w:r/>
    </w:p>
    <w:p>
      <w:pPr>
        <w:ind w:firstLine="709"/>
        <w:jc w:val="both"/>
      </w:pPr>
      <w:r>
        <w:t xml:space="preserve">2)</w:t>
      </w:r>
      <w:r>
        <w:t xml:space="preserve"> </w:t>
      </w:r>
      <w:r>
        <w:t xml:space="preserve">запрет приобретения получателем грантов, а также иными юридическими лицами, получающими средства на основании договоров, заключенных</w:t>
      </w:r>
      <w:r>
        <w:br/>
      </w:r>
      <w:r>
        <w:t xml:space="preserve">с получателем грантов, за счет полученных из районного бюджета средств иностранной валюты, за исключением операций, осуществляемых </w:t>
      </w:r>
      <w:r>
        <w:br/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>
        <w:br/>
        <w:t xml:space="preserve">и комплектующих изделий;</w:t>
      </w:r>
      <w:r/>
    </w:p>
    <w:p>
      <w:pPr>
        <w:ind w:firstLine="709"/>
        <w:jc w:val="both"/>
      </w:pPr>
      <w:r>
        <w:t xml:space="preserve">3)</w:t>
      </w:r>
      <w:r>
        <w:rPr>
          <w:color w:val="000000"/>
          <w:szCs w:val="28"/>
        </w:rPr>
        <w:t xml:space="preserve"> </w:t>
      </w:r>
      <w:r>
        <w:t xml:space="preserve">согласие </w:t>
      </w:r>
      <w:r>
        <w:t xml:space="preserve">на </w:t>
      </w:r>
      <w:r>
        <w:t xml:space="preserve">контроль за соблюдением получателем субсидии целей, условий и порядка предоставления субсидий, в том числе в части достижения результатов предоставления субсидии, администрацией</w:t>
      </w:r>
      <w:r>
        <w:t xml:space="preserve">, а также </w:t>
      </w:r>
      <w:r>
        <w:rPr>
          <w:szCs w:val="28"/>
        </w:rPr>
        <w:t xml:space="preserve">МКУ «Финансовое управление администрации Емельяновского района»</w:t>
      </w:r>
      <w:r>
        <w:t xml:space="preserve">;</w:t>
      </w:r>
      <w:r/>
    </w:p>
    <w:p>
      <w:pPr>
        <w:ind w:firstLine="709"/>
        <w:jc w:val="both"/>
      </w:pPr>
      <w:r>
        <w:t xml:space="preserve">3</w:t>
      </w:r>
      <w:r>
        <w:t xml:space="preserve">.</w:t>
      </w:r>
      <w:r>
        <w:t xml:space="preserve">7.</w:t>
      </w:r>
      <w:r>
        <w:rPr>
          <w:color w:val="000000"/>
          <w:szCs w:val="28"/>
        </w:rPr>
        <w:t xml:space="preserve"> </w:t>
      </w:r>
      <w:r>
        <w:t xml:space="preserve">Получатель гранта возвращает неиспользованный остаток средства грантов в доход районного бюджета в срок до 25 января года, следующего за годом предоставления грантов.</w:t>
      </w:r>
      <w:r/>
    </w:p>
    <w:p>
      <w:pPr>
        <w:ind w:firstLine="709"/>
        <w:jc w:val="both"/>
      </w:pPr>
      <w:r>
        <w:t xml:space="preserve">3</w:t>
      </w:r>
      <w:r>
        <w:t xml:space="preserve">.</w:t>
      </w:r>
      <w:r>
        <w:t xml:space="preserve">8.</w:t>
      </w:r>
      <w:r>
        <w:rPr>
          <w:color w:val="000000"/>
          <w:szCs w:val="28"/>
        </w:rPr>
        <w:t xml:space="preserve"> </w:t>
      </w:r>
      <w:r>
        <w:t xml:space="preserve">Внесение изменений</w:t>
      </w:r>
      <w:r>
        <w:t xml:space="preserve"> в Соглашение осуществляется </w:t>
      </w:r>
      <w:r>
        <w:t xml:space="preserve">в </w:t>
      </w:r>
      <w:r>
        <w:t xml:space="preserve">следующих случаях: </w:t>
      </w:r>
      <w:r/>
    </w:p>
    <w:p>
      <w:pPr>
        <w:ind w:firstLine="709"/>
        <w:jc w:val="both"/>
      </w:pPr>
      <w:r>
        <w:t xml:space="preserve">1)</w:t>
      </w:r>
      <w:r>
        <w:rPr>
          <w:color w:val="000000"/>
          <w:szCs w:val="28"/>
        </w:rPr>
        <w:t xml:space="preserve"> </w:t>
      </w:r>
      <w:r>
        <w:t xml:space="preserve">экономия финансовых средств, сложившаяся в результате исполнения мероприятий, предусмотренных проектом,</w:t>
      </w:r>
      <w:r>
        <w:t xml:space="preserve"> и введение дополнительных мероприятий в рамках проекта</w:t>
      </w:r>
      <w:r>
        <w:t xml:space="preserve">;</w:t>
      </w:r>
      <w:r/>
    </w:p>
    <w:p>
      <w:pPr>
        <w:ind w:firstLine="709"/>
        <w:jc w:val="both"/>
      </w:pPr>
      <w:r>
        <w:t xml:space="preserve">2)</w:t>
      </w:r>
      <w:r>
        <w:rPr>
          <w:color w:val="000000"/>
          <w:szCs w:val="28"/>
        </w:rPr>
        <w:t xml:space="preserve"> </w:t>
      </w:r>
      <w:r>
        <w:t xml:space="preserve">уменьшение администрации ранее доведенных лимитов бюджетных обязательств на предоставление грантов;</w:t>
      </w:r>
      <w:r/>
    </w:p>
    <w:p>
      <w:pPr>
        <w:ind w:firstLine="709"/>
        <w:jc w:val="both"/>
      </w:pPr>
      <w:r>
        <w:t xml:space="preserve">3) </w:t>
      </w:r>
      <w:r>
        <w:t xml:space="preserve">необходимость исправления описок, технических и арифметических</w:t>
      </w:r>
      <w:r>
        <w:t xml:space="preserve"> ошибок;</w:t>
      </w:r>
      <w:r>
        <w:t xml:space="preserve"> </w:t>
      </w:r>
      <w:r/>
    </w:p>
    <w:p>
      <w:pPr>
        <w:ind w:firstLine="709"/>
        <w:jc w:val="both"/>
      </w:pPr>
      <w:r>
        <w:t xml:space="preserve">4)</w:t>
      </w:r>
      <w:r>
        <w:rPr>
          <w:color w:val="000000"/>
          <w:szCs w:val="28"/>
        </w:rPr>
        <w:t xml:space="preserve"> </w:t>
      </w:r>
      <w:r>
        <w:t xml:space="preserve">перемена лица в Соглашении в соотв</w:t>
      </w:r>
      <w:r>
        <w:t xml:space="preserve">етствии; </w:t>
      </w:r>
      <w:r/>
    </w:p>
    <w:p>
      <w:pPr>
        <w:ind w:firstLine="709"/>
        <w:jc w:val="both"/>
      </w:pPr>
      <w:r>
        <w:t xml:space="preserve">5) </w:t>
      </w:r>
      <w:r>
        <w:t xml:space="preserve">перераспределение средств гранта по направлениям расходов, источником финансового обеспечения которых являются гранты.</w:t>
      </w:r>
      <w:r/>
    </w:p>
    <w:p>
      <w:pPr>
        <w:ind w:firstLine="709"/>
        <w:jc w:val="both"/>
      </w:pPr>
      <w:r/>
      <w:bookmarkStart w:id="3" w:name="Par5"/>
      <w:r/>
      <w:bookmarkEnd w:id="3"/>
      <w:r>
        <w:t xml:space="preserve">В случае возникновения оснований для заключения дополнительного соглашения, указанных в </w:t>
      </w:r>
      <w:hyperlink w:tooltip="#Par1" w:anchor="Par1" w:history="1">
        <w:r>
          <w:rPr>
            <w:rStyle w:val="907"/>
            <w:color w:val="000000" w:themeColor="text1"/>
            <w:u w:val="none"/>
          </w:rPr>
          <w:t xml:space="preserve">подпунктах 1 </w:t>
        </w:r>
      </w:hyperlink>
      <w:r>
        <w:rPr>
          <w:color w:val="000000" w:themeColor="text1"/>
        </w:rPr>
        <w:t xml:space="preserve">- 3</w:t>
      </w:r>
      <w:r>
        <w:t xml:space="preserve"> настоящего пункта, администрация направляет получателю грантов по адресу электронной почты получателя грантов, указанным в Соглашении, письменное уведомление о принятии решения о заключении дополнительно</w:t>
      </w:r>
      <w:r>
        <w:t xml:space="preserve">го соглашения. Между администрацией </w:t>
      </w:r>
      <w:r>
        <w:t xml:space="preserve">и получателем грантов заключается дополнительное соглашение в соответствии с Типовой формой не позднее 20 рабочих дней со дня получения получателем грантов уведомления о принятии решения о заключении дополнительного соглашения.</w:t>
      </w:r>
      <w:r/>
    </w:p>
    <w:p>
      <w:pPr>
        <w:ind w:firstLine="709"/>
        <w:jc w:val="both"/>
      </w:pPr>
      <w:r>
        <w:t xml:space="preserve">В</w:t>
      </w:r>
      <w:r>
        <w:rPr>
          <w:color w:val="000000"/>
          <w:szCs w:val="28"/>
        </w:rPr>
        <w:t xml:space="preserve"> </w:t>
      </w:r>
      <w:r>
        <w:t xml:space="preserve">случае возникновения оснований, указанных в </w:t>
      </w:r>
      <w:hyperlink w:tooltip="#Par4" w:anchor="Par4" w:history="1">
        <w:r>
          <w:rPr>
            <w:rStyle w:val="907"/>
            <w:color w:val="000000" w:themeColor="text1"/>
            <w:u w:val="none"/>
          </w:rPr>
          <w:t xml:space="preserve">подпунктах </w:t>
        </w:r>
        <w:r>
          <w:rPr>
            <w:szCs w:val="28"/>
          </w:rPr>
          <w:t xml:space="preserve">4, </w:t>
        </w:r>
        <w:r>
          <w:rPr>
            <w:rStyle w:val="907"/>
            <w:color w:val="000000" w:themeColor="text1"/>
            <w:u w:val="none"/>
          </w:rPr>
          <w:t xml:space="preserve">5</w:t>
        </w:r>
      </w:hyperlink>
      <w:r>
        <w:rPr>
          <w:color w:val="000000" w:themeColor="text1"/>
        </w:rPr>
        <w:t xml:space="preserve"> </w:t>
      </w:r>
      <w:r>
        <w:t xml:space="preserve">настоящего пункта, получатель грантов направляет в администрацию письменное обращение о заключении дополнительного соглашения с приложением обоснования вносимых изменений.</w:t>
      </w:r>
      <w:r/>
    </w:p>
    <w:p>
      <w:pPr>
        <w:ind w:firstLine="709"/>
        <w:jc w:val="both"/>
      </w:pPr>
      <w:r>
        <w:t xml:space="preserve">Администрация рассматривает обращение получателя грантов и в случае </w:t>
      </w:r>
      <w:r>
        <w:t xml:space="preserve">принятия </w:t>
      </w:r>
      <w:r>
        <w:t xml:space="preserve">положительного решения между получателем грантов и администрацией заключается дополнительное соглашение в соответствии с Типовой формой</w:t>
      </w:r>
      <w:r>
        <w:t xml:space="preserve"> не позднее 25 рабочих дней со дня поступления обращения </w:t>
      </w:r>
      <w:r>
        <w:br/>
        <w:t xml:space="preserve">в администрацию. В случае принятия отрицательного решения по заключению </w:t>
      </w:r>
      <w:r>
        <w:t xml:space="preserve">дополнительного соглашения администрация в течение 10 рабочих дней направляет получателю гранта по адресу электронной почты получателя грантов, указанному в Соглашении, письменное уведомление с указанием причин отказа.</w:t>
      </w:r>
      <w:r/>
    </w:p>
    <w:p>
      <w:pPr>
        <w:ind w:firstLine="709"/>
        <w:jc w:val="both"/>
      </w:pPr>
      <w:r>
        <w:t xml:space="preserve">При</w:t>
      </w:r>
      <w:r>
        <w:t xml:space="preserve"> реорганизации получателя грантов, в форме слияния, присоединения или преобразования в Соглашение вносятся изменения путем заключения дополнительного соглашения к С</w:t>
      </w:r>
      <w:r>
        <w:t xml:space="preserve">оглашению в части перемены лица</w:t>
      </w:r>
      <w:r>
        <w:br/>
      </w:r>
      <w:r>
        <w:t xml:space="preserve">в обязательстве с указанием в Соглашении юридического лица, являющегося правопреемником</w:t>
      </w:r>
      <w:r>
        <w:t xml:space="preserve">.</w:t>
      </w:r>
      <w:r/>
    </w:p>
    <w:p>
      <w:pPr>
        <w:ind w:firstLine="709"/>
        <w:jc w:val="both"/>
      </w:pPr>
      <w:r>
        <w:t xml:space="preserve">3</w:t>
      </w:r>
      <w:r>
        <w:t xml:space="preserve">.</w:t>
      </w:r>
      <w:r>
        <w:t xml:space="preserve">10</w:t>
      </w:r>
      <w:r>
        <w:t xml:space="preserve">.</w:t>
      </w:r>
      <w:r>
        <w:t xml:space="preserve"> </w:t>
      </w:r>
      <w:r>
        <w:t xml:space="preserve">Расторжение Соглашения в одностороннем порядке осуществляется</w:t>
      </w:r>
      <w:r>
        <w:br/>
      </w:r>
      <w:r>
        <w:t xml:space="preserve">в случаях:</w:t>
      </w:r>
      <w:r/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1) </w:t>
      </w:r>
      <w:r>
        <w:rPr>
          <w:rFonts w:eastAsiaTheme="minorHAnsi"/>
          <w:szCs w:val="28"/>
          <w:lang w:eastAsia="en-US"/>
        </w:rPr>
        <w:t xml:space="preserve">нарушения получателем грантов порядка и условий предоставления грантов, установленных Порядком и Соглашением;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</w:pPr>
      <w:r>
        <w:t xml:space="preserve">3) </w:t>
      </w:r>
      <w:r>
        <w:t xml:space="preserve">недостижения согласия по новым условиям Соглашения в случае уменьшения администрации как получателю бюджетных средств ранее доведенных лимитов бюджетных ассигнований, приводящего к невозможности предоставления грантов в размере, определенном в Соглашении.</w:t>
      </w:r>
      <w:r/>
    </w:p>
    <w:p>
      <w:pPr>
        <w:ind w:firstLine="709"/>
        <w:jc w:val="both"/>
      </w:pPr>
      <w:r>
        <w:t xml:space="preserve">При реорганизации получателя грантов в форме разделения, выделения,</w:t>
      </w:r>
      <w:r>
        <w:br/>
      </w:r>
      <w:r>
        <w:t xml:space="preserve">а также при ликвидации получателя грантов Соглашение расторгается </w:t>
      </w:r>
      <w:r>
        <w:br/>
        <w:t xml:space="preserve">с фо</w:t>
      </w:r>
      <w:r>
        <w:t xml:space="preserve">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грантов обязательствах, источником финансового обеспечения которых являются гранты.</w:t>
      </w:r>
      <w:r/>
    </w:p>
    <w:p>
      <w:pPr>
        <w:ind w:firstLine="709"/>
        <w:jc w:val="both"/>
      </w:pPr>
      <w:r>
        <w:t xml:space="preserve">3</w:t>
      </w:r>
      <w:r>
        <w:t xml:space="preserve">.1</w:t>
      </w:r>
      <w:r>
        <w:t xml:space="preserve">1</w:t>
      </w:r>
      <w:r>
        <w:t xml:space="preserve">.</w:t>
      </w:r>
      <w:r>
        <w:t xml:space="preserve"> </w:t>
      </w:r>
      <w:r>
        <w:t xml:space="preserve">Администрация в течение 5 рабочих дней со дня подписания постановления </w:t>
      </w:r>
      <w:r>
        <w:t xml:space="preserve">о результатах отбора направляет</w:t>
      </w:r>
      <w:r>
        <w:t xml:space="preserve"> получателю гранта, способом, указанным</w:t>
      </w:r>
      <w:r>
        <w:t xml:space="preserve"> в заявке, </w:t>
      </w:r>
      <w:r>
        <w:t xml:space="preserve">проект Соглашения</w:t>
      </w:r>
      <w:r>
        <w:t xml:space="preserve">. Проект Соглашения </w:t>
      </w:r>
      <w:r>
        <w:t xml:space="preserve">в части сведений</w:t>
      </w:r>
      <w:r>
        <w:t xml:space="preserve"> о получателе грантов и сведений о программе деятельности проекта заполняется администрацией на основании информации, указанной в заявке.</w:t>
      </w:r>
      <w:r/>
    </w:p>
    <w:p>
      <w:pPr>
        <w:ind w:firstLine="709"/>
        <w:jc w:val="both"/>
      </w:pPr>
      <w:r>
        <w:t xml:space="preserve">3</w:t>
      </w:r>
      <w:r>
        <w:t xml:space="preserve">.1</w:t>
      </w:r>
      <w:r>
        <w:t xml:space="preserve">2</w:t>
      </w:r>
      <w:r>
        <w:t xml:space="preserve">. Получатель гранта</w:t>
      </w:r>
      <w:r>
        <w:t xml:space="preserve"> в течение 5 рабочих дней со дня направления администрацией проекта Соглашения подписывают проект Соглашения в двух экземплярах и представляют их в администрацию (</w:t>
      </w:r>
      <w:r>
        <w:t xml:space="preserve">нарочным </w:t>
      </w:r>
      <w:r>
        <w:t xml:space="preserve">либо почтовым отправлением с уведомлением о вручени</w:t>
      </w:r>
      <w:r>
        <w:t xml:space="preserve">и) с сопроводительным письмом,</w:t>
      </w:r>
      <w:r>
        <w:br/>
      </w:r>
      <w:r>
        <w:t xml:space="preserve">в котором получатель грантов </w:t>
      </w:r>
      <w:r>
        <w:t xml:space="preserve">указывает</w:t>
      </w:r>
      <w:r>
        <w:t xml:space="preserve"> </w:t>
      </w:r>
      <w:r>
        <w:t xml:space="preserve">один из способов получения подписанного со стороны администрации Соглашения (передать представителю получателя субсидии лично по его прибытии в администрацию или направить почтовым отправлением с уведомлением о вручении).  Сопроводительное письмо с двумя </w:t>
      </w:r>
      <w:r>
        <w:t xml:space="preserve">экземплярами проекта Соглашения регистрируется администрацией </w:t>
      </w:r>
      <w:r>
        <w:br/>
        <w:t xml:space="preserve">в Енисей-СЭД в течение </w:t>
      </w:r>
      <w:r>
        <w:t xml:space="preserve">2</w:t>
      </w:r>
      <w:r>
        <w:t xml:space="preserve"> рабочих дней со дня его поступления.</w:t>
      </w:r>
      <w:r/>
    </w:p>
    <w:p>
      <w:pPr>
        <w:ind w:firstLine="709"/>
        <w:jc w:val="both"/>
      </w:pPr>
      <w:r>
        <w:t xml:space="preserve">3</w:t>
      </w:r>
      <w:r>
        <w:t xml:space="preserve">.1</w:t>
      </w:r>
      <w:r>
        <w:t xml:space="preserve">3</w:t>
      </w:r>
      <w:r>
        <w:t xml:space="preserve">.</w:t>
      </w:r>
      <w:r>
        <w:t xml:space="preserve"> </w:t>
      </w:r>
      <w:r>
        <w:t xml:space="preserve">В течение 10 рабочих дней со дня регистрации письма, указанного </w:t>
      </w:r>
      <w:r>
        <w:br/>
        <w:t xml:space="preserve">в </w:t>
      </w:r>
      <w:hyperlink w:tooltip="#Par1" w:anchor="Par1" w:history="1">
        <w:r>
          <w:rPr>
            <w:rStyle w:val="907"/>
            <w:color w:val="000000" w:themeColor="text1"/>
            <w:u w:val="none"/>
          </w:rPr>
          <w:t xml:space="preserve">пункте </w:t>
        </w:r>
        <w:r>
          <w:rPr>
            <w:rStyle w:val="907"/>
            <w:color w:val="000000" w:themeColor="text1"/>
            <w:u w:val="none"/>
          </w:rPr>
          <w:t xml:space="preserve">3</w:t>
        </w:r>
        <w:r>
          <w:rPr>
            <w:rStyle w:val="907"/>
            <w:color w:val="000000" w:themeColor="text1"/>
            <w:u w:val="none"/>
          </w:rPr>
          <w:t xml:space="preserve">.1</w:t>
        </w:r>
      </w:hyperlink>
      <w:r>
        <w:rPr>
          <w:rStyle w:val="907"/>
          <w:color w:val="000000" w:themeColor="text1"/>
          <w:u w:val="none"/>
        </w:rPr>
        <w:t xml:space="preserve">2</w:t>
      </w:r>
      <w:r>
        <w:rPr>
          <w:color w:val="000000"/>
          <w:szCs w:val="28"/>
        </w:rPr>
        <w:t xml:space="preserve"> </w:t>
      </w:r>
      <w:r>
        <w:t xml:space="preserve">Порядка, в Енисей-СЭД подписанные</w:t>
      </w:r>
      <w:r>
        <w:t xml:space="preserve"> </w:t>
      </w:r>
      <w:r>
        <w:t xml:space="preserve">экземпляр</w:t>
      </w:r>
      <w:r>
        <w:t xml:space="preserve">ы проекта </w:t>
      </w:r>
      <w:r>
        <w:t xml:space="preserve">Соглашения подписываются со стороны администрации.</w:t>
      </w:r>
      <w:r/>
    </w:p>
    <w:p>
      <w:pPr>
        <w:ind w:firstLine="709"/>
        <w:jc w:val="both"/>
      </w:pPr>
      <w:r>
        <w:t xml:space="preserve">3</w:t>
      </w:r>
      <w:r>
        <w:t xml:space="preserve">.1</w:t>
      </w:r>
      <w:r>
        <w:t xml:space="preserve">4</w:t>
      </w:r>
      <w:r>
        <w:t xml:space="preserve">.</w:t>
      </w:r>
      <w:r>
        <w:t xml:space="preserve"> </w:t>
      </w:r>
      <w:r>
        <w:t xml:space="preserve">Один экземпляр подписанного Соглашения передается представителю получателя грантов.</w:t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3</w:t>
      </w:r>
      <w:r>
        <w:rPr>
          <w:highlight w:val="none"/>
        </w:rPr>
        <w:t xml:space="preserve">.1</w:t>
      </w:r>
      <w:r>
        <w:rPr>
          <w:highlight w:val="none"/>
        </w:rPr>
        <w:t xml:space="preserve">5</w:t>
      </w:r>
      <w:r>
        <w:rPr>
          <w:highlight w:val="none"/>
        </w:rPr>
        <w:t xml:space="preserve">.</w:t>
      </w:r>
      <w:r>
        <w:rPr>
          <w:highlight w:val="none"/>
        </w:rPr>
        <w:t xml:space="preserve"> </w:t>
      </w:r>
      <w:r>
        <w:rPr>
          <w:highlight w:val="none"/>
        </w:rPr>
        <w:t xml:space="preserve">Получатель гранта </w:t>
      </w:r>
      <w:r>
        <w:rPr>
          <w:highlight w:val="none"/>
        </w:rPr>
        <w:t xml:space="preserve">признается уклонившимся от заключения Соглашения в следующих случаях: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t xml:space="preserve">1)</w:t>
      </w:r>
      <w:r>
        <w:t xml:space="preserve"> </w:t>
      </w:r>
      <w:r>
        <w:t xml:space="preserve">нарушение срока направления</w:t>
      </w:r>
      <w:r>
        <w:t xml:space="preserve"> проекта </w:t>
      </w:r>
      <w:r>
        <w:t xml:space="preserve">Соглашения в администрацию</w:t>
      </w:r>
      <w:r>
        <w:t xml:space="preserve">, </w:t>
      </w:r>
      <w:r>
        <w:t xml:space="preserve">установленного </w:t>
      </w:r>
      <w:r>
        <w:t xml:space="preserve">в пункте 3.12</w:t>
      </w:r>
      <w:r>
        <w:t xml:space="preserve"> Порядка;</w:t>
      </w:r>
      <w:r/>
    </w:p>
    <w:p>
      <w:pPr>
        <w:ind w:firstLine="709"/>
        <w:jc w:val="both"/>
      </w:pPr>
      <w:r>
        <w:t xml:space="preserve">2)</w:t>
      </w:r>
      <w:r>
        <w:t xml:space="preserve"> </w:t>
      </w:r>
      <w:r>
        <w:t xml:space="preserve">поступление в адрес администрации от </w:t>
      </w:r>
      <w:r>
        <w:t xml:space="preserve">получателя гранта </w:t>
      </w:r>
      <w:r>
        <w:t xml:space="preserve">письменного обращения об о</w:t>
      </w:r>
      <w:r>
        <w:t xml:space="preserve">тказе от заключения Соглашения.</w:t>
      </w:r>
      <w:r/>
    </w:p>
    <w:p>
      <w:pPr>
        <w:ind w:firstLine="709"/>
        <w:jc w:val="both"/>
      </w:pPr>
      <w:r>
        <w:t xml:space="preserve">Получателю гранта</w:t>
      </w:r>
      <w:r>
        <w:t xml:space="preserve">, уклонившемуся о</w:t>
      </w:r>
      <w:r>
        <w:t xml:space="preserve">т заключения Соглашения,</w:t>
      </w:r>
      <w:r>
        <w:t xml:space="preserve"> грант</w:t>
      </w:r>
      <w:r>
        <w:br/>
      </w:r>
      <w:r>
        <w:t xml:space="preserve">не предоставля</w:t>
      </w:r>
      <w:r>
        <w:t xml:space="preserve">е</w:t>
      </w:r>
      <w:r>
        <w:t xml:space="preserve">тся. </w:t>
      </w:r>
      <w:r/>
    </w:p>
    <w:p>
      <w:pPr>
        <w:ind w:firstLine="709"/>
        <w:jc w:val="both"/>
      </w:pPr>
      <w:r>
        <w:t xml:space="preserve">3.16</w:t>
      </w:r>
      <w:r>
        <w:t xml:space="preserve">.</w:t>
      </w:r>
      <w:r>
        <w:t xml:space="preserve"> </w:t>
      </w:r>
      <w:r>
        <w:t xml:space="preserve">При наступлении одного из случаев, указанных в </w:t>
      </w:r>
      <w:hyperlink w:tooltip="#Par4" w:anchor="Par4" w:history="1">
        <w:r>
          <w:rPr>
            <w:rStyle w:val="907"/>
            <w:color w:val="000000" w:themeColor="text1"/>
            <w:u w:val="none"/>
          </w:rPr>
          <w:t xml:space="preserve">пункте 3</w:t>
        </w:r>
        <w:r>
          <w:rPr>
            <w:rStyle w:val="907"/>
            <w:color w:val="000000" w:themeColor="text1"/>
            <w:u w:val="none"/>
          </w:rPr>
          <w:t xml:space="preserve">.1</w:t>
        </w:r>
      </w:hyperlink>
      <w:r>
        <w:rPr>
          <w:rStyle w:val="907"/>
          <w:color w:val="000000" w:themeColor="text1"/>
          <w:u w:val="none"/>
        </w:rPr>
        <w:t xml:space="preserve">5</w:t>
      </w:r>
      <w:r>
        <w:t xml:space="preserve"> Порядка, администрация в течение 7 рабочих дней принимает решение в форме постановления</w:t>
      </w:r>
      <w:r>
        <w:t xml:space="preserve"> о признании получателя гранта </w:t>
      </w:r>
      <w:r>
        <w:t xml:space="preserve">уклонившимся от заключения Соглашения</w:t>
      </w:r>
      <w:r>
        <w:rPr>
          <w:color w:val="000000" w:themeColor="text1"/>
        </w:rPr>
        <w:t xml:space="preserve"> и о распределении высвободившихся средств грантов участнику </w:t>
      </w:r>
      <w:r>
        <w:rPr>
          <w:rFonts w:eastAsiaTheme="minorHAnsi"/>
          <w:color w:val="000000" w:themeColor="text1"/>
          <w:szCs w:val="28"/>
          <w:lang w:eastAsia="en-US"/>
        </w:rPr>
        <w:t xml:space="preserve">отбора</w:t>
      </w:r>
      <w:r>
        <w:rPr>
          <w:color w:val="000000" w:themeColor="text1"/>
        </w:rPr>
        <w:t xml:space="preserve">,</w:t>
      </w:r>
      <w:r>
        <w:t xml:space="preserve"> чья заявка </w:t>
      </w:r>
      <w:r>
        <w:t xml:space="preserve">определена </w:t>
      </w:r>
      <w:r>
        <w:t xml:space="preserve">следующей в рейтинге</w:t>
      </w:r>
      <w:r>
        <w:t xml:space="preserve"> и не вошла в постановление </w:t>
      </w:r>
      <w:r>
        <w:t xml:space="preserve">о победителях </w:t>
      </w:r>
      <w:r>
        <w:t xml:space="preserve">в соответствии </w:t>
      </w:r>
      <w:r>
        <w:t xml:space="preserve">требовани</w:t>
      </w:r>
      <w:r>
        <w:t xml:space="preserve">ями, предусмотренными в пунктах </w:t>
      </w:r>
      <w:r>
        <w:rPr>
          <w:szCs w:val="28"/>
        </w:rPr>
        <w:t xml:space="preserve">2.35</w:t>
      </w:r>
      <w:r>
        <w:rPr>
          <w:szCs w:val="28"/>
        </w:rPr>
        <w:t xml:space="preserve">.</w:t>
      </w:r>
      <w:r>
        <w:rPr>
          <w:szCs w:val="28"/>
        </w:rPr>
        <w:t xml:space="preserve">1</w:t>
      </w:r>
      <w:r>
        <w:rPr>
          <w:szCs w:val="28"/>
        </w:rPr>
        <w:t xml:space="preserve"> – </w:t>
      </w:r>
      <w:r>
        <w:rPr>
          <w:szCs w:val="28"/>
        </w:rPr>
        <w:t xml:space="preserve">2</w:t>
      </w:r>
      <w:r>
        <w:rPr>
          <w:szCs w:val="28"/>
        </w:rPr>
        <w:t xml:space="preserve">.35.4 </w:t>
      </w:r>
      <w:r>
        <w:t xml:space="preserve">Порядка.</w:t>
      </w:r>
      <w:r/>
    </w:p>
    <w:p>
      <w:pPr>
        <w:ind w:firstLine="709"/>
        <w:jc w:val="both"/>
      </w:pPr>
      <w:r>
        <w:rPr>
          <w:highlight w:val="white"/>
        </w:rPr>
        <w:t xml:space="preserve">В случае отсутствия</w:t>
      </w:r>
      <w:r>
        <w:t xml:space="preserve"> </w:t>
      </w:r>
      <w:r>
        <w:t xml:space="preserve">заявителя</w:t>
      </w:r>
      <w:r>
        <w:t xml:space="preserve">, чья заявка определена следующей</w:t>
      </w:r>
      <w:r>
        <w:br/>
      </w:r>
      <w:r>
        <w:t xml:space="preserve">в рейтинге, утверждённым приказом о результатах отбора, и который соответствуют требованию, предусмотренному в пункте </w:t>
      </w:r>
      <w:r>
        <w:t xml:space="preserve">2</w:t>
      </w:r>
      <w:r>
        <w:t xml:space="preserve">.</w:t>
      </w:r>
      <w:r>
        <w:t xml:space="preserve">35</w:t>
      </w:r>
      <w:r>
        <w:t xml:space="preserve">.</w:t>
      </w:r>
      <w:r>
        <w:t xml:space="preserve">4</w:t>
      </w:r>
      <w:r>
        <w:t xml:space="preserve"> Порядка, остаток средств гранта возвращается в районный бюджет.</w:t>
      </w:r>
      <w:r/>
    </w:p>
    <w:p>
      <w:pPr>
        <w:ind w:firstLine="709"/>
        <w:jc w:val="both"/>
      </w:pPr>
      <w:r/>
      <w:bookmarkStart w:id="4" w:name="Par8"/>
      <w:r/>
      <w:bookmarkStart w:id="5" w:name="Par11"/>
      <w:r/>
      <w:bookmarkEnd w:id="4"/>
      <w:r/>
      <w:bookmarkEnd w:id="5"/>
      <w:r>
        <w:t xml:space="preserve">3.17. </w:t>
      </w:r>
      <w:r>
        <w:t xml:space="preserve">П</w:t>
      </w:r>
      <w:r>
        <w:t xml:space="preserve">еречисление гранта осуществляется в соответствии с бюджетным законодательством Российской Федерации на счет получателя гранта, открытый в кредитной организации Российской Федерации, в соответствии с планом-графиком перечисления гранта, установленным соглаш</w:t>
      </w:r>
      <w:r>
        <w:t xml:space="preserve">ением о предоставлении гранта.</w:t>
      </w:r>
      <w:r/>
    </w:p>
    <w:p>
      <w:pPr>
        <w:ind w:firstLine="709"/>
        <w:jc w:val="both"/>
      </w:pPr>
      <w:r>
        <w:t xml:space="preserve">3</w:t>
      </w:r>
      <w:r>
        <w:t xml:space="preserve">.</w:t>
      </w:r>
      <w:r>
        <w:t xml:space="preserve">18. </w:t>
      </w:r>
      <w:r>
        <w:t xml:space="preserve">Результатами предоставления грантов для каждого получателя </w:t>
      </w:r>
      <w:r>
        <w:t xml:space="preserve">гранта </w:t>
      </w:r>
      <w:r>
        <w:t xml:space="preserve">являются: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количество информационных материалов о проекте</w:t>
      </w:r>
      <w:r>
        <w:t xml:space="preserve">, размещенных в сети Интернет;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</w:rPr>
        <w:t xml:space="preserve">количество жителей Емельяновского района, принявших участие в мероприятиях проекта</w:t>
      </w:r>
      <w:r>
        <w:t xml:space="preserve">.</w:t>
      </w:r>
      <w:r/>
    </w:p>
    <w:p>
      <w:pPr>
        <w:ind w:firstLine="709"/>
        <w:jc w:val="both"/>
        <w:rPr>
          <w:highlight w:val="none"/>
        </w:rPr>
      </w:pPr>
      <w:r>
        <w:t xml:space="preserve">Значения и сроки достижения результатов предоставления грантов устанавливаются в Соглашении.</w:t>
      </w:r>
      <w:r>
        <w:rPr>
          <w:highlight w:val="none"/>
        </w:rPr>
      </w:r>
      <w:r>
        <w:rPr>
          <w:highlight w:val="none"/>
        </w:rPr>
      </w:r>
    </w:p>
    <w:p>
      <w:pPr>
        <w:pStyle w:val="928"/>
        <w:jc w:val="center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</w:r>
      <w:r>
        <w:rPr>
          <w:color w:val="000000" w:themeColor="text1"/>
          <w:szCs w:val="28"/>
          <w:lang w:val="ru-RU"/>
        </w:rPr>
      </w:r>
      <w:r>
        <w:rPr>
          <w:color w:val="000000" w:themeColor="text1"/>
          <w:szCs w:val="28"/>
          <w:lang w:val="ru-RU"/>
        </w:rPr>
      </w:r>
    </w:p>
    <w:p>
      <w:pPr>
        <w:pStyle w:val="9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Требования к представлению отчетности, осуществлению контроля (мониторинга) за соблюдением условий и порядка предоставления субсидии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и ответственность за их нарушение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.1. Получатели </w:t>
      </w:r>
      <w:r>
        <w:t xml:space="preserve">грантов</w:t>
      </w:r>
      <w:r>
        <w:rPr>
          <w:szCs w:val="28"/>
        </w:rPr>
        <w:t xml:space="preserve"> нарастающим итогом ежеквартально, до 15 числа месяца, следующего за отчетным кварталом  и </w:t>
      </w:r>
      <w:r>
        <w:rPr>
          <w:szCs w:val="28"/>
        </w:rPr>
        <w:t xml:space="preserve">в течение 30 дней со дня окончания реализации социального проекта</w:t>
      </w:r>
      <w:r>
        <w:rPr>
          <w:szCs w:val="28"/>
        </w:rPr>
        <w:t xml:space="preserve"> предоставляют в администрацию промежуточные отчеты на бумажном носителе (по почте или лично) </w:t>
      </w:r>
      <w:r>
        <w:rPr>
          <w:rFonts w:eastAsia="Calibri"/>
          <w:sz w:val="28"/>
          <w:szCs w:val="28"/>
          <w:lang w:eastAsia="en-US"/>
        </w:rPr>
        <w:t xml:space="preserve"> по формам, установленным в соглашении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1) отчет об осуществлении расходов, источником финансового обеспечения которых являются гранты (далее – финансовый отчет);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2) отчет о достижении значений результатов предоставления </w:t>
      </w:r>
      <w:r>
        <w:t xml:space="preserve">грантов</w:t>
      </w:r>
      <w:r>
        <w:rPr>
          <w:szCs w:val="28"/>
        </w:rPr>
        <w:br/>
        <w:t xml:space="preserve">(далее – аналитический отчет).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.2. Формы отчетов, указанных в </w:t>
      </w:r>
      <w:hyperlink w:tooltip="#Par0" w:anchor="Par0" w:history="1">
        <w:r>
          <w:rPr>
            <w:color w:val="000000"/>
            <w:szCs w:val="28"/>
          </w:rPr>
          <w:t xml:space="preserve">пункте 5.1</w:t>
        </w:r>
      </w:hyperlink>
      <w:r>
        <w:rPr>
          <w:szCs w:val="28"/>
        </w:rPr>
        <w:t xml:space="preserve"> Порядка, устанавливаются Соглашением в соответствии с Типовой формой.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.3. К финансовому отчету прилагаются копии документов, подтверждающих расходы</w:t>
      </w:r>
      <w:r>
        <w:rPr>
          <w:rFonts w:eastAsia="Calibri"/>
          <w:sz w:val="28"/>
          <w:szCs w:val="28"/>
          <w:lang w:eastAsia="en-US"/>
        </w:rPr>
        <w:t xml:space="preserve"> понесенные получателем гранта при реализации социального проекта</w:t>
      </w:r>
      <w: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К аналитическому отчету прилагаются документы и (или) электронный носитель с материалами, которые подтверждают достижение значений результатов предоставления грантов, в сроки и по формам, которые определены Соглашением.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.4. Администрация осуществляет регистрацию отчетов, указанных в пункте </w:t>
      </w:r>
      <w:r>
        <w:rPr>
          <w:szCs w:val="28"/>
        </w:rPr>
        <w:t xml:space="preserve">4</w:t>
      </w:r>
      <w:r>
        <w:rPr>
          <w:szCs w:val="28"/>
        </w:rPr>
        <w:t xml:space="preserve">.1 Порядка, в Енисей-СЭД в течение 2 рабочих дней со дня их поступления.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При представлении получателем </w:t>
      </w:r>
      <w:r>
        <w:t xml:space="preserve">грантов</w:t>
      </w:r>
      <w:r>
        <w:rPr>
          <w:szCs w:val="28"/>
        </w:rPr>
        <w:t xml:space="preserve"> отчетов, указанных в </w:t>
      </w:r>
      <w:hyperlink w:tooltip="#Par0" w:anchor="Par0" w:history="1">
        <w:r>
          <w:rPr>
            <w:szCs w:val="28"/>
          </w:rPr>
          <w:t xml:space="preserve">пункте 4</w:t>
        </w:r>
        <w:r>
          <w:rPr>
            <w:szCs w:val="28"/>
          </w:rPr>
          <w:t xml:space="preserve">.1</w:t>
        </w:r>
      </w:hyperlink>
      <w:r>
        <w:rPr>
          <w:szCs w:val="28"/>
        </w:rPr>
        <w:t xml:space="preserve"> Порядка, повторное представление копий ранее представленных документов </w:t>
      </w:r>
      <w:r>
        <w:rPr>
          <w:szCs w:val="28"/>
        </w:rPr>
        <w:br/>
        <w:t xml:space="preserve">не требуется.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.5. Администрация осуществляет проверку соблюдения получателем </w:t>
      </w:r>
      <w:r>
        <w:t xml:space="preserve">грантов</w:t>
      </w:r>
      <w:r>
        <w:rPr>
          <w:szCs w:val="28"/>
        </w:rPr>
        <w:t xml:space="preserve"> условий и порядка предоставления </w:t>
      </w:r>
      <w:r>
        <w:t xml:space="preserve">грантов</w:t>
      </w:r>
      <w:r>
        <w:rPr>
          <w:szCs w:val="28"/>
        </w:rPr>
        <w:t xml:space="preserve">, в том числе результатов предоставления </w:t>
      </w:r>
      <w:r>
        <w:t xml:space="preserve">грантов</w:t>
      </w:r>
      <w:r>
        <w:rPr>
          <w:szCs w:val="28"/>
        </w:rPr>
        <w:t xml:space="preserve">, путем проведения документальной проверки аналитического отчета (отчетов), финансового отчета (отчетов)</w:t>
      </w:r>
      <w:r>
        <w:rPr>
          <w:szCs w:val="28"/>
        </w:rPr>
        <w:br/>
        <w:t xml:space="preserve">(далее – документальная проверка) в течение 90 рабочих дней со дня получения отчетов.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.6. Мониторинг достижения результатов предоставления </w:t>
      </w:r>
      <w:r>
        <w:t xml:space="preserve">грантов</w:t>
      </w:r>
      <w:r>
        <w:rPr>
          <w:szCs w:val="28"/>
        </w:rPr>
        <w:t xml:space="preserve"> исходя</w:t>
      </w:r>
      <w:r>
        <w:rPr>
          <w:szCs w:val="28"/>
        </w:rPr>
        <w:br/>
      </w:r>
      <w:r>
        <w:rPr>
          <w:szCs w:val="28"/>
        </w:rPr>
        <w:t xml:space="preserve">из достижения значений результатов предоставления </w:t>
      </w:r>
      <w:r>
        <w:t xml:space="preserve">грантов</w:t>
      </w:r>
      <w:r>
        <w:rPr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результатов предоставления </w:t>
      </w:r>
      <w:r>
        <w:t xml:space="preserve">грантов</w:t>
      </w:r>
      <w:r>
        <w:rPr>
          <w:szCs w:val="28"/>
        </w:rPr>
        <w:t xml:space="preserve">, осуществляется </w:t>
      </w:r>
      <w:r>
        <w:rPr>
          <w:szCs w:val="28"/>
        </w:rPr>
        <w:t xml:space="preserve">в соответствии с приказом Министерства финансов Российской Федерации</w:t>
      </w:r>
      <w:r>
        <w:rPr>
          <w:szCs w:val="28"/>
        </w:rPr>
        <w:br/>
      </w:r>
      <w:r>
        <w:rPr>
          <w:szCs w:val="28"/>
        </w:rPr>
        <w:t xml:space="preserve">от 29.0</w:t>
      </w:r>
      <w:r>
        <w:rPr>
          <w:szCs w:val="28"/>
        </w:rPr>
        <w:t xml:space="preserve">9</w:t>
      </w:r>
      <w:r>
        <w:rPr>
          <w:szCs w:val="28"/>
        </w:rPr>
        <w:t xml:space="preserve">.2021 № 138 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.7. </w:t>
      </w:r>
      <w:r>
        <w:rPr>
          <w:szCs w:val="28"/>
          <w:highlight w:val="white"/>
        </w:rPr>
        <w:t xml:space="preserve">В случае установления администрацией факта  нарушения получателем грантов, </w:t>
      </w:r>
      <w:r>
        <w:rPr>
          <w:rFonts w:eastAsia="Calibri"/>
          <w:spacing w:val="-8"/>
          <w:szCs w:val="28"/>
          <w:highlight w:val="white"/>
        </w:rPr>
        <w:t xml:space="preserve">лицами, получающими средства на основании соглашений, заключенных с получателем грантов,</w:t>
      </w:r>
      <w:r>
        <w:rPr>
          <w:szCs w:val="28"/>
          <w:highlight w:val="white"/>
        </w:rPr>
        <w:t xml:space="preserve"> условий предоставления грантов администрация направляет требование о возврате средств грантов в районный бюджет заказным почтовым отправлением с уведомлением </w:t>
      </w:r>
      <w:r>
        <w:rPr>
          <w:szCs w:val="28"/>
          <w:highlight w:val="white"/>
        </w:rPr>
        <w:t xml:space="preserve">о вручении не позднее 30 рабочих дней со дня установления соответствующего (их) факта (</w:t>
      </w:r>
      <w:r>
        <w:rPr>
          <w:szCs w:val="28"/>
          <w:highlight w:val="white"/>
        </w:rPr>
        <w:t xml:space="preserve">ов</w:t>
      </w:r>
      <w:r>
        <w:rPr>
          <w:szCs w:val="28"/>
          <w:highlight w:val="white"/>
        </w:rPr>
        <w:t xml:space="preserve">) нарушения получателю </w:t>
      </w:r>
      <w:r>
        <w:t xml:space="preserve">грантов</w:t>
      </w:r>
      <w:r>
        <w:rPr>
          <w:szCs w:val="28"/>
          <w:highlight w:val="white"/>
        </w:rPr>
        <w:t xml:space="preserve"> по адресу, указанному </w:t>
      </w:r>
      <w:r>
        <w:rPr>
          <w:szCs w:val="28"/>
          <w:highlight w:val="white"/>
        </w:rPr>
        <w:t xml:space="preserve">в Соглашении.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требовании, указанном в абзаце первом настоящего пункта, указываются реквизиты для возврата </w:t>
      </w:r>
      <w:r>
        <w:t xml:space="preserve">грантов</w:t>
      </w:r>
      <w:r>
        <w:rPr>
          <w:szCs w:val="28"/>
        </w:rPr>
        <w:t xml:space="preserve"> в районный бюджет.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.8. Возврату в районный бюджет подлежат гранты в следующих случаях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и размерах: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нарушения получателе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 грантов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условий предоставления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грантов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установленных Соглашением, выявленных в том числе по фактам проверок, проведенных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– в полном объеме;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недостижения значения результатов предоставления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грантов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выявленного в том числе по фактам проверок, проведенных администрацией и (или) МКУ «Финансовое управление администрации Емельяновского района», получателем гранта осуществляется возврат средств гранта в районный бюджет,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размере средств </w:t>
      </w:r>
      <w:r>
        <w:rPr>
          <w:rFonts w:ascii="Arial" w:hAnsi="Arial" w:eastAsia="Arial" w:cs="Arial"/>
          <w:color w:val="333333"/>
          <w:sz w:val="23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Vвозврата</w:t>
      </w:r>
      <w:r>
        <w:rPr>
          <w:rFonts w:ascii="Arial" w:hAnsi="Arial" w:eastAsia="Arial" w:cs="Arial"/>
          <w:color w:val="333333"/>
          <w:sz w:val="23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рассчитываемого по формуле: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V возврата = V гранта х k,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V гранта - размер гранта, предоставленной получателю гранта;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k - коэффициент возврата гранта.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возврата гранта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(если большее значение результата предоставления гранта отражает большую эффективность использования гранта)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(k) определяется по формуле: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k = 1- S/T,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 - фактически достигнутое значение результата предоставления гранта на отчетную дату;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S - плановое значение результата предоставления гранта, установленное соглашением.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возврата гранта (если большее значение результата предоставления гранта отражает меньшую эффективность использования гранта определяется по формуле: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k = 1- Т/S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недостижения получателем гранта в установленные соглашением сроки значений результатов предоставления объединенного гранта размер средств, подлежащих возврату в бюджет, из которого предоставлен грант, рассчитывается как сумма размеров средст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в, подлежащих возврату в районный бюджет, по каждому из результатов предоставления гранта исходя из суммы предоставленного гранта.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недостижении получателем гранта в установленные соглашением сроки значения результата предоставления гранта получатель гранта уплачивает пени в размере одной трехсотшестидесятой ключевой ставки Центрального банка Российской Федерации, действующей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дату начала начисления пени, от суммы гранта, подлежащей возврату, за каждый день просрочки (с первого дня, следующего за плановой датой достижения результата предоставления гранта, до дня возврата гранта (части гранта).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92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недостижения получателем гранта в установленные соглашением сроки значения результата предоставления объединенного гранта размер пени рассчитывается в отношении каждого недостигнутого в установленные соглашением сроки значения результата предост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авления грана суммы предоставленной объединенного гранта.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4.9.</w:t>
      </w:r>
      <w:r>
        <w:rPr>
          <w:szCs w:val="28"/>
        </w:rPr>
        <w:tab/>
        <w:t xml:space="preserve">Получатель грантов в течение 20 рабочих дней со дня получения требования о возврате грантов обязан произвести возврат в районный бюджет суммы грантов, указанной в требовании о возврате грантов.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/>
      <w:bookmarkStart w:id="6" w:name="Par35"/>
      <w:r/>
      <w:bookmarkEnd w:id="6"/>
      <w:r>
        <w:rPr>
          <w:szCs w:val="28"/>
        </w:rPr>
        <w:t xml:space="preserve">4.10.</w:t>
      </w:r>
      <w:r>
        <w:rPr>
          <w:szCs w:val="28"/>
        </w:rPr>
        <w:tab/>
        <w:t xml:space="preserve">При отказе получателя грантов вернуть сумму грантов, указанную </w:t>
      </w:r>
      <w:r>
        <w:rPr>
          <w:szCs w:val="28"/>
        </w:rPr>
        <w:br/>
        <w:t xml:space="preserve">в требовании о возврате грантов, а также при невозвращении самостоятельно неиспользованного остатка средств грантов, указанного в требовании </w:t>
      </w:r>
      <w:r>
        <w:rPr>
          <w:szCs w:val="28"/>
        </w:rPr>
        <w:br/>
        <w:t xml:space="preserve">о возврате грантов, в районный бюджет, взыскание грантов производится </w:t>
      </w:r>
      <w:r>
        <w:rPr>
          <w:szCs w:val="28"/>
        </w:rPr>
        <w:br/>
        <w:t xml:space="preserve">в судебном порядке.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tabs>
          <w:tab w:val="left" w:pos="3656" w:leader="none"/>
        </w:tabs>
        <w:rPr>
          <w:szCs w:val="28"/>
        </w:rPr>
        <w:sectPr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1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851"/>
      </w:tblGrid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№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tabs>
                <w:tab w:val="left" w:pos="3656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 Порядку </w:t>
            </w:r>
            <w:r>
              <w:rPr>
                <w:bCs/>
                <w:szCs w:val="28"/>
              </w:rPr>
              <w:t xml:space="preserve">п</w:t>
            </w:r>
            <w:r>
              <w:rPr>
                <w:bCs/>
                <w:szCs w:val="28"/>
              </w:rPr>
              <w:t xml:space="preserve">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</w:t>
            </w:r>
            <w:r>
              <w:rPr>
                <w:bCs/>
                <w:szCs w:val="28"/>
              </w:rPr>
              <w:t xml:space="preserve">ия условий их предоставления и проведения отбора получателей указанных грантов в форме субсидий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r/>
            <w:r/>
          </w:p>
        </w:tc>
      </w:tr>
    </w:tbl>
    <w:p>
      <w:pPr>
        <w:tabs>
          <w:tab w:val="left" w:pos="365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tbl>
      <w:tblPr>
        <w:tblW w:w="5030" w:type="dxa"/>
        <w:tblInd w:w="4813" w:type="dxa"/>
        <w:tblBorders>
          <w:top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13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  <w:tcW w:w="3613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4"/>
              </w:rPr>
              <w:t xml:space="preserve">Регистрационный номер заявки на участие </w:t>
            </w:r>
            <w:r>
              <w:rPr>
                <w:szCs w:val="24"/>
              </w:rPr>
              <w:br/>
              <w:t xml:space="preserve">в отборе, дата, время регистрации, </w:t>
            </w:r>
            <w:r>
              <w:rPr>
                <w:szCs w:val="28"/>
              </w:rPr>
              <w:t xml:space="preserve">(заполняется администрацией Емельяновского района)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4"/>
        </w:rPr>
        <w:t xml:space="preserve">Заявление на участие в отборе на </w:t>
      </w:r>
      <w:r>
        <w:rPr>
          <w:bCs/>
          <w:szCs w:val="28"/>
        </w:rPr>
        <w:t xml:space="preserve">предоставление грантов в форме с</w:t>
      </w:r>
      <w:r>
        <w:rPr>
          <w:bCs/>
          <w:szCs w:val="28"/>
        </w:rPr>
        <w:t xml:space="preserve">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</w:t>
      </w:r>
      <w:r>
        <w:rPr>
          <w:bCs/>
          <w:szCs w:val="28"/>
        </w:rPr>
        <w:t xml:space="preserve">проведения</w:t>
      </w:r>
      <w:r>
        <w:rPr>
          <w:bCs/>
          <w:szCs w:val="28"/>
        </w:rPr>
        <w:t xml:space="preserve"> отбора получателей указанных грантов в форме субсидий</w:t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szCs w:val="24"/>
        </w:rPr>
      </w:pPr>
      <w:r>
        <w:rPr>
          <w:szCs w:val="24"/>
        </w:rPr>
        <w:t xml:space="preserve">(далее – </w:t>
      </w:r>
      <w:r>
        <w:rPr>
          <w:rFonts w:eastAsiaTheme="minorHAnsi"/>
          <w:szCs w:val="28"/>
          <w:highlight w:val="white"/>
          <w:lang w:eastAsia="en-US"/>
        </w:rPr>
        <w:t xml:space="preserve">отбор</w:t>
      </w:r>
      <w:r>
        <w:rPr>
          <w:szCs w:val="24"/>
        </w:rPr>
        <w:t xml:space="preserve">, гранты)</w:t>
      </w:r>
      <w:r>
        <w:rPr>
          <w:szCs w:val="24"/>
        </w:rPr>
      </w:r>
      <w:r>
        <w:rPr>
          <w:szCs w:val="24"/>
        </w:rPr>
      </w:r>
    </w:p>
    <w:p>
      <w:pPr>
        <w:jc w:val="center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1.</w:t>
      </w:r>
      <w:r>
        <w:rPr>
          <w:szCs w:val="24"/>
        </w:rPr>
        <w:t xml:space="preserve">1. Изучив Порядок, _________________________________</w:t>
      </w: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____________________________________________________________________,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center"/>
        <w:widowControl w:val="off"/>
        <w:rPr>
          <w:sz w:val="20"/>
        </w:rPr>
      </w:pPr>
      <w:r>
        <w:rPr>
          <w:sz w:val="20"/>
        </w:rPr>
        <w:t xml:space="preserve">(полное наименование некоммерческой организации)</w:t>
      </w:r>
      <w:r>
        <w:rPr>
          <w:sz w:val="20"/>
        </w:rPr>
      </w:r>
      <w:r>
        <w:rPr>
          <w:sz w:val="20"/>
        </w:rPr>
      </w:r>
    </w:p>
    <w:p>
      <w:pPr>
        <w:widowControl w:val="off"/>
        <w:rPr>
          <w:szCs w:val="24"/>
        </w:rPr>
      </w:pPr>
      <w:r>
        <w:rPr>
          <w:szCs w:val="24"/>
        </w:rPr>
        <w:t xml:space="preserve">в лице ______________________________________________________________,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center"/>
        <w:widowControl w:val="off"/>
        <w:rPr>
          <w:sz w:val="20"/>
        </w:rPr>
      </w:pPr>
      <w:r>
        <w:rPr>
          <w:sz w:val="20"/>
        </w:rPr>
        <w:t xml:space="preserve">(наименование должности руководителя, фамилия, имя, отчество (при наличии) руководителя)</w:t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действующего на основании 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Cs w:val="24"/>
        </w:rPr>
        <w:t xml:space="preserve">заявляет об участии в </w:t>
      </w:r>
      <w:r>
        <w:rPr>
          <w:rFonts w:eastAsiaTheme="minorHAnsi"/>
          <w:szCs w:val="28"/>
          <w:highlight w:val="white"/>
          <w:lang w:eastAsia="en-US"/>
        </w:rPr>
        <w:t xml:space="preserve">отбор</w:t>
      </w:r>
      <w:r>
        <w:rPr>
          <w:rFonts w:eastAsiaTheme="minorHAnsi"/>
          <w:szCs w:val="28"/>
          <w:lang w:eastAsia="en-US"/>
        </w:rPr>
        <w:t xml:space="preserve">е</w:t>
      </w:r>
      <w:r>
        <w:rPr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Информация об </w:t>
      </w:r>
      <w:r>
        <w:rPr>
          <w:rFonts w:eastAsiaTheme="minorEastAsia"/>
          <w:szCs w:val="28"/>
        </w:rPr>
        <w:t xml:space="preserve">заявителе</w:t>
      </w:r>
      <w:r>
        <w:rPr>
          <w:rFonts w:eastAsiaTheme="minorEastAsia"/>
          <w:szCs w:val="28"/>
        </w:rPr>
        <w:t xml:space="preserve">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  Полное наименование </w:t>
      </w:r>
      <w:r>
        <w:rPr>
          <w:rFonts w:eastAsiaTheme="minorEastAsia"/>
          <w:szCs w:val="28"/>
        </w:rPr>
        <w:t xml:space="preserve">заявителя</w:t>
      </w:r>
      <w:r>
        <w:rPr>
          <w:rFonts w:eastAsiaTheme="minorEastAsia"/>
          <w:szCs w:val="28"/>
        </w:rPr>
        <w:t xml:space="preserve"> в соответствии со сведениями, внесенными </w:t>
      </w:r>
      <w:r>
        <w:rPr>
          <w:rFonts w:eastAsiaTheme="minorEastAsia"/>
          <w:szCs w:val="28"/>
        </w:rPr>
        <w:t xml:space="preserve">в единый </w:t>
      </w:r>
      <w:r>
        <w:rPr>
          <w:rFonts w:eastAsiaTheme="minorEastAsia"/>
          <w:szCs w:val="28"/>
        </w:rPr>
        <w:t xml:space="preserve">государственный</w:t>
      </w:r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реестр юридических</w:t>
      </w:r>
      <w:r>
        <w:rPr>
          <w:rFonts w:eastAsiaTheme="minorEastAsia"/>
          <w:szCs w:val="28"/>
        </w:rPr>
        <w:t xml:space="preserve"> лиц, и </w:t>
      </w:r>
      <w:r>
        <w:rPr>
          <w:rFonts w:eastAsiaTheme="minorEastAsia"/>
          <w:szCs w:val="28"/>
        </w:rPr>
        <w:t xml:space="preserve">ее сокращенное наименование, </w:t>
      </w:r>
      <w:r>
        <w:rPr>
          <w:rFonts w:eastAsiaTheme="minorEastAsia"/>
          <w:szCs w:val="28"/>
        </w:rPr>
        <w:t xml:space="preserve">если оно предусмотрено Уставом заявителя</w:t>
      </w:r>
      <w:r>
        <w:rPr>
          <w:rFonts w:eastAsiaTheme="minorEastAsia"/>
          <w:szCs w:val="28"/>
        </w:rPr>
        <w:t xml:space="preserve">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2.2. Адрес места нахождения (государственной регистрации), почтовый адрес </w:t>
      </w:r>
      <w:r>
        <w:rPr>
          <w:rFonts w:eastAsiaTheme="minorEastAsia"/>
          <w:szCs w:val="28"/>
        </w:rPr>
        <w:t xml:space="preserve">заявителя</w:t>
      </w:r>
      <w:r>
        <w:rPr>
          <w:rFonts w:eastAsiaTheme="minorEastAsia"/>
          <w:szCs w:val="28"/>
        </w:rPr>
        <w:t xml:space="preserve">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2.3. Дата государственной регистрации </w:t>
      </w:r>
      <w:r>
        <w:rPr>
          <w:rFonts w:eastAsiaTheme="minorEastAsia"/>
          <w:szCs w:val="28"/>
        </w:rPr>
        <w:t xml:space="preserve">заявителя:</w:t>
      </w:r>
      <w:r>
        <w:rPr>
          <w:rFonts w:eastAsiaTheme="minorEastAsia"/>
          <w:szCs w:val="28"/>
        </w:rPr>
        <w:t xml:space="preserve"> 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2.4. Реквизиты </w:t>
      </w:r>
      <w:r>
        <w:rPr>
          <w:rFonts w:eastAsiaTheme="minorEastAsia"/>
          <w:szCs w:val="28"/>
        </w:rPr>
        <w:t xml:space="preserve">заявителя</w:t>
      </w:r>
      <w:r>
        <w:rPr>
          <w:rFonts w:eastAsiaTheme="minorEastAsia"/>
          <w:szCs w:val="28"/>
        </w:rPr>
        <w:t xml:space="preserve">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Основной государственный регистрационный номер (ОГРН)________________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Код по Общероссийскому </w:t>
      </w:r>
      <w:hyperlink r:id="rId18" w:tooltip="consultantplus://offline/ref=1D5AC30053C177CFD54712D1E807120A27B0365FCEF6261D05FA25784D46A553E7B94B8F2DCB230F08181B474116L8I" w:history="1">
        <w:r>
          <w:rPr>
            <w:rFonts w:eastAsiaTheme="minorEastAsia"/>
            <w:szCs w:val="28"/>
          </w:rPr>
          <w:t xml:space="preserve">классификатору</w:t>
        </w:r>
      </w:hyperlink>
      <w:r>
        <w:rPr>
          <w:rFonts w:eastAsiaTheme="minorEastAsia"/>
          <w:szCs w:val="28"/>
        </w:rPr>
        <w:t xml:space="preserve"> продукции по видам экономической деятельности (ОКПД 2) 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Код </w:t>
      </w:r>
      <w:r>
        <w:rPr>
          <w:rFonts w:eastAsiaTheme="minorEastAsia"/>
          <w:szCs w:val="28"/>
        </w:rPr>
        <w:t xml:space="preserve">(ы)</w:t>
      </w:r>
      <w:r>
        <w:rPr>
          <w:rFonts w:eastAsiaTheme="minorEastAsia"/>
          <w:szCs w:val="28"/>
        </w:rPr>
        <w:t xml:space="preserve"> по </w:t>
      </w:r>
      <w:r>
        <w:rPr>
          <w:rFonts w:eastAsiaTheme="minorEastAsia"/>
          <w:szCs w:val="28"/>
        </w:rPr>
        <w:t xml:space="preserve">Общероссийскому </w:t>
      </w:r>
      <w:hyperlink r:id="rId19" w:tooltip="consultantplus://offline/ref=1D5AC30053C177CFD54712D1E807120A27B0375FCAF1261D05FA25784D46A553E7B94B8F2DCB230F08181B474116L8I" w:history="1">
        <w:r>
          <w:rPr>
            <w:rFonts w:eastAsiaTheme="minorEastAsia"/>
            <w:szCs w:val="28"/>
          </w:rPr>
          <w:t xml:space="preserve">классификатору</w:t>
        </w:r>
      </w:hyperlink>
      <w:r>
        <w:rPr>
          <w:rFonts w:eastAsiaTheme="minorEastAsia"/>
          <w:szCs w:val="28"/>
        </w:rPr>
        <w:t xml:space="preserve"> внешнеэкономической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деятельности (ОКВЭД 2) 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Индивидуальный номер налогоплательщика (ИНН) 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Код причины постановки на учет (КПП) 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Номер расчетного счета 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Наименование банка 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Банковский идентификационный код (БИК) 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Номер корреспондентского счета 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</w:t>
      </w:r>
      <w:r>
        <w:rPr>
          <w:rFonts w:eastAsiaTheme="minorEastAsia"/>
          <w:szCs w:val="28"/>
        </w:rPr>
        <w:t xml:space="preserve">5. </w:t>
      </w:r>
      <w:r>
        <w:rPr>
          <w:rFonts w:eastAsiaTheme="minorEastAsia"/>
          <w:szCs w:val="28"/>
        </w:rPr>
        <w:t xml:space="preserve">Предмет и цель деятельности заявителя</w:t>
      </w:r>
      <w:r>
        <w:rPr>
          <w:rFonts w:eastAsiaTheme="minorEastAsia"/>
          <w:szCs w:val="28"/>
        </w:rPr>
        <w:t xml:space="preserve"> в соответствии с Уставом </w:t>
      </w:r>
      <w:r>
        <w:rPr>
          <w:rFonts w:eastAsiaTheme="minorEastAsia"/>
          <w:szCs w:val="28"/>
        </w:rPr>
        <w:t xml:space="preserve">заявителя</w:t>
      </w:r>
      <w:r>
        <w:rPr>
          <w:rFonts w:eastAsiaTheme="minorEastAsia"/>
          <w:szCs w:val="28"/>
        </w:rPr>
        <w:t xml:space="preserve">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/>
      <w:bookmarkStart w:id="0" w:name="undefined"/>
      <w:r/>
      <w:bookmarkEnd w:id="0"/>
      <w:r>
        <w:rPr>
          <w:rFonts w:eastAsiaTheme="minorEastAsia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2.6. </w:t>
      </w:r>
      <w:r>
        <w:rPr>
          <w:rFonts w:eastAsiaTheme="minorEastAsia"/>
          <w:szCs w:val="28"/>
        </w:rPr>
        <w:t xml:space="preserve">Руководитель</w:t>
      </w:r>
      <w:r>
        <w:rPr>
          <w:rFonts w:eastAsiaTheme="minorEastAsia"/>
          <w:szCs w:val="28"/>
        </w:rPr>
        <w:t xml:space="preserve"> (заявитель) </w:t>
      </w:r>
      <w:r>
        <w:rPr>
          <w:rFonts w:eastAsiaTheme="minorEastAsia"/>
          <w:szCs w:val="28"/>
        </w:rPr>
        <w:t xml:space="preserve">(наименование должности, фамилия, имя, отчество,</w:t>
      </w:r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рабочий телефон, мобильный телефон, адрес электронной почты: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jc w:val="both"/>
        <w:widowControl w:val="off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2.7.</w:t>
      </w:r>
      <w:r>
        <w:rPr>
          <w:rFonts w:eastAsiaTheme="minorEastAsia"/>
          <w:szCs w:val="28"/>
        </w:rPr>
        <w:t xml:space="preserve"> </w:t>
      </w:r>
      <w:r>
        <w:rPr>
          <w:rFonts w:eastAsiaTheme="minorEastAsia"/>
          <w:szCs w:val="28"/>
        </w:rPr>
        <w:t xml:space="preserve">Сайт или страница в социальной сети </w:t>
      </w:r>
      <w:r>
        <w:rPr>
          <w:rFonts w:eastAsiaTheme="minorEastAsia"/>
          <w:szCs w:val="28"/>
        </w:rPr>
        <w:t xml:space="preserve">заявителя</w:t>
      </w:r>
      <w:r>
        <w:rPr>
          <w:rFonts w:eastAsiaTheme="minorEastAsia"/>
          <w:szCs w:val="28"/>
        </w:rPr>
        <w:t xml:space="preserve">________________________</w:t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widowControl w:val="off"/>
        <w:rPr>
          <w:highlight w:val="none"/>
        </w:rPr>
      </w:pPr>
      <w:r>
        <w:rPr>
          <w:szCs w:val="24"/>
        </w:rPr>
        <w:t xml:space="preserve">3. Информация о проекте.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 w:val="off"/>
      </w:pPr>
      <w:r>
        <w:rPr>
          <w:szCs w:val="24"/>
          <w:highlight w:val="none"/>
        </w:rPr>
        <w:t xml:space="preserve">3.1. Наименование Проекта_____________________________________________</w:t>
      </w:r>
      <w:r>
        <w:rPr>
          <w:szCs w:val="24"/>
          <w:highlight w:val="none"/>
        </w:rPr>
      </w:r>
      <w:r/>
    </w:p>
    <w:p>
      <w:pPr>
        <w:jc w:val="both"/>
        <w:widowControl w:val="off"/>
      </w:pPr>
      <w:r>
        <w:rPr>
          <w:szCs w:val="24"/>
          <w:highlight w:val="none"/>
        </w:rPr>
        <w:t xml:space="preserve">3.2. ФИО, должность руководителя Проекта_______________________________</w:t>
      </w:r>
      <w:r>
        <w:rPr>
          <w:szCs w:val="24"/>
          <w:highlight w:val="none"/>
        </w:rPr>
      </w:r>
      <w:r/>
    </w:p>
    <w:p>
      <w:pPr>
        <w:jc w:val="both"/>
        <w:widowControl w:val="off"/>
      </w:pPr>
      <w:r>
        <w:rPr>
          <w:szCs w:val="24"/>
          <w:highlight w:val="none"/>
        </w:rPr>
        <w:t xml:space="preserve">3.3. Контакты руководителя Проекта (телефон, e-mail)______________________</w:t>
      </w:r>
      <w:r>
        <w:rPr>
          <w:szCs w:val="24"/>
          <w:highlight w:val="none"/>
        </w:rPr>
      </w:r>
      <w:r/>
    </w:p>
    <w:p>
      <w:pPr>
        <w:jc w:val="both"/>
        <w:widowControl w:val="off"/>
      </w:pPr>
      <w:r>
        <w:rPr>
          <w:szCs w:val="24"/>
          <w:highlight w:val="none"/>
        </w:rPr>
        <w:t xml:space="preserve">3.4. Планируемые сроки реализации проекта (в формате с дд.мм.гг - до дд.мм.гг)____________________________________________________________</w:t>
      </w:r>
      <w:r>
        <w:rPr>
          <w:szCs w:val="24"/>
          <w:highlight w:val="none"/>
        </w:rPr>
      </w:r>
      <w:r/>
    </w:p>
    <w:p>
      <w:pPr>
        <w:jc w:val="both"/>
        <w:widowControl w:val="off"/>
      </w:pPr>
      <w:r>
        <w:rPr>
          <w:szCs w:val="24"/>
          <w:highlight w:val="none"/>
        </w:rPr>
        <w:t xml:space="preserve">3.5. Акту</w:t>
      </w:r>
      <w:r>
        <w:rPr>
          <w:szCs w:val="24"/>
          <w:highlight w:val="none"/>
        </w:rPr>
        <w:t xml:space="preserve">альность  Проекта (описание проблемы, на решение которой направлен проект, с приведением количественных и качественных показателей)_____________________________________________________________________________________________________________________________</w:t>
      </w:r>
      <w:r>
        <w:rPr>
          <w:szCs w:val="24"/>
          <w:highlight w:val="none"/>
        </w:rPr>
      </w:r>
      <w:r/>
    </w:p>
    <w:p>
      <w:pPr>
        <w:jc w:val="both"/>
        <w:widowControl w:val="off"/>
      </w:pPr>
      <w:r>
        <w:rPr>
          <w:szCs w:val="24"/>
          <w:highlight w:val="none"/>
        </w:rPr>
        <w:t xml:space="preserve">3.6. География Проекта (наименование муниципальных образований, поселений, которые будут вовлечены в реализацию проекта)__________________________</w:t>
      </w:r>
      <w:r>
        <w:rPr>
          <w:szCs w:val="24"/>
          <w:highlight w:val="none"/>
        </w:rPr>
      </w:r>
      <w:r/>
    </w:p>
    <w:p>
      <w:pPr>
        <w:jc w:val="both"/>
        <w:widowControl w:val="off"/>
        <w:rPr>
          <w:highlight w:val="none"/>
        </w:rPr>
      </w:pPr>
      <w:r>
        <w:rPr>
          <w:szCs w:val="24"/>
          <w:highlight w:val="none"/>
        </w:rPr>
        <w:t xml:space="preserve">3.7. Цель и задачи Проекта______________________________________________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 w:val="off"/>
        <w:rPr>
          <w:highlight w:val="none"/>
        </w:rPr>
      </w:pPr>
      <w:r>
        <w:rPr>
          <w:szCs w:val="24"/>
          <w:highlight w:val="none"/>
        </w:rPr>
      </w:r>
      <w:r>
        <w:rPr>
          <w:szCs w:val="24"/>
          <w:highlight w:val="none"/>
        </w:rPr>
        <w:t xml:space="preserve">3.8. Целевая группа проекта_____________________________________________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 w:val="off"/>
        <w:rPr>
          <w:highlight w:val="none"/>
        </w:rPr>
      </w:pPr>
      <w:r>
        <w:rPr>
          <w:szCs w:val="24"/>
          <w:highlight w:val="none"/>
        </w:rPr>
        <w:t xml:space="preserve">3.9. </w:t>
      </w:r>
      <w:r>
        <w:rPr>
          <w:szCs w:val="24"/>
          <w:highlight w:val="none"/>
        </w:rPr>
        <w:t xml:space="preserve">Информация о команде социального проекта</w:t>
      </w:r>
      <w:r>
        <w:rPr>
          <w:highlight w:val="none"/>
        </w:rPr>
      </w:r>
      <w:r>
        <w:rPr>
          <w:highlight w:val="none"/>
        </w:rPr>
      </w: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2127"/>
        <w:gridCol w:w="1701"/>
        <w:gridCol w:w="1701"/>
      </w:tblGrid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  <w:r>
              <w:rPr>
                <w:szCs w:val="24"/>
              </w:rPr>
              <w:br/>
              <w:t xml:space="preserve">в социальном проекте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Деятельность по проекту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Образование/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место работы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Опыт проектной деятельности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Руководитель проекта</w:t>
            </w:r>
            <w:r>
              <w:rPr>
                <w:i/>
                <w:szCs w:val="24"/>
              </w:rPr>
            </w:r>
            <w:r>
              <w:rPr>
                <w:i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…</w:t>
            </w:r>
            <w:r>
              <w:rPr>
                <w:i/>
                <w:szCs w:val="24"/>
              </w:rPr>
            </w:r>
            <w:r>
              <w:rPr>
                <w:i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Волонтер</w:t>
            </w:r>
            <w:r>
              <w:rPr>
                <w:i/>
                <w:szCs w:val="24"/>
              </w:rPr>
            </w:r>
            <w:r>
              <w:rPr>
                <w:i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widowControl w:val="off"/>
        <w:rPr>
          <w:highlight w:val="none"/>
        </w:rPr>
      </w:pPr>
      <w:r>
        <w:rPr>
          <w:szCs w:val="24"/>
          <w:highlight w:val="none"/>
        </w:rPr>
        <w:t xml:space="preserve">3.10.</w:t>
      </w:r>
      <w:r>
        <w:rPr>
          <w:szCs w:val="24"/>
          <w:highlight w:val="none"/>
        </w:rPr>
        <w:t xml:space="preserve">Планируемое количество участников мероприятий Проекта______________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 w:val="off"/>
        <w:rPr>
          <w:highlight w:val="none"/>
        </w:rPr>
      </w:pPr>
      <w:r>
        <w:rPr>
          <w:szCs w:val="24"/>
          <w:highlight w:val="none"/>
        </w:rPr>
        <w:t xml:space="preserve">3.11. Описание основных этапов, мероприятий проекта, планируемые сроки их реализации:</w:t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Ind w:w="-127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"/>
        <w:gridCol w:w="1519"/>
        <w:gridCol w:w="1276"/>
        <w:gridCol w:w="1276"/>
        <w:gridCol w:w="1405"/>
        <w:gridCol w:w="1050"/>
        <w:gridCol w:w="1013"/>
        <w:gridCol w:w="17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Этапы реализации Проекта,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орма и наименование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результат этапа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этапа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(член проектной команды/партнер/подрядчик и т.д.)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этапа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</w:t>
            </w:r>
            <w:r/>
          </w:p>
        </w:tc>
      </w:tr>
      <w:tr>
        <w:tblPrEx/>
        <w:trPr>
          <w:trHeight w:val="8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5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субсидии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из других источников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both"/>
        <w:widowControl w:val="off"/>
        <w:rPr>
          <w:highlight w:val="none"/>
        </w:rPr>
      </w:pPr>
      <w:r>
        <w:rPr>
          <w:szCs w:val="24"/>
          <w:highlight w:val="none"/>
        </w:rPr>
        <w:t xml:space="preserve">3.12. Ожидаемые результаты реализации Проекта (описание количественных и качественных показателей)_____________________________________________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 w:val="off"/>
        <w:rPr>
          <w:szCs w:val="24"/>
          <w:highlight w:val="none"/>
        </w:rPr>
      </w:pPr>
      <w:r>
        <w:rPr>
          <w:szCs w:val="24"/>
          <w:highlight w:val="none"/>
        </w:rPr>
        <w:t xml:space="preserve">3.13. </w:t>
      </w:r>
      <w:r>
        <w:rPr>
          <w:szCs w:val="24"/>
          <w:highlight w:val="none"/>
        </w:rPr>
        <w:t xml:space="preserve">Риски социального проекта </w:t>
      </w:r>
      <w:r>
        <w:rPr>
          <w:szCs w:val="24"/>
          <w:highlight w:val="none"/>
        </w:rPr>
        <w:t xml:space="preserve">(в этом разделе необходимо описать основные риски, которые </w:t>
      </w:r>
      <w:r>
        <w:rPr>
          <w:szCs w:val="24"/>
          <w:highlight w:val="none"/>
        </w:rPr>
        <w:t xml:space="preserve">могут возникнуть во время реализации социального проекта, и пути их преодоления. При описании рисков необходимо учитывать, что на способы их преодоления могут понадобиться дополнительные ресурсы)_____________________________________________________________</w:t>
      </w:r>
      <w:r>
        <w:rPr>
          <w:szCs w:val="24"/>
          <w:highlight w:val="none"/>
        </w:rPr>
      </w:r>
      <w:r>
        <w:rPr>
          <w:szCs w:val="24"/>
          <w:highlight w:val="none"/>
        </w:rPr>
      </w:r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Cs w:val="24"/>
          <w:highlight w:val="none"/>
        </w:rPr>
        <w:t xml:space="preserve">3.14. Дальнейшее развитие Проекта (описание деятельности, организованной в </w:t>
      </w:r>
      <w:r>
        <w:rPr>
          <w:sz w:val="28"/>
          <w:szCs w:val="28"/>
          <w:highlight w:val="none"/>
        </w:rPr>
        <w:t xml:space="preserve">рамках Проекта после завершения сроков его реализации)</w:t>
      </w:r>
      <w:r>
        <w:rPr>
          <w:sz w:val="28"/>
          <w:szCs w:val="28"/>
          <w:highlight w:val="none"/>
        </w:rPr>
        <w:t xml:space="preserve">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6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Смета на реализацию Проекта. Обоснование сметы.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Смета на реализацию Проекта.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1798"/>
        <w:gridCol w:w="850"/>
        <w:gridCol w:w="850"/>
        <w:gridCol w:w="1559"/>
        <w:gridCol w:w="1134"/>
        <w:gridCol w:w="1417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изм.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единицы (в рублях)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(в рублях)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Запрашиваемая сумма (в рублях)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из других источников (в рублях)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top"/>
            <w:textDirection w:val="lrTb"/>
            <w:noWrap w:val="false"/>
          </w:tcPr>
          <w:p>
            <w:pPr>
              <w:pStyle w:val="69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696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Проекта: _____________________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Суммы из других источников: _______________________ руб. (при 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Запрашиваемая сумма: __________________________________________ руб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Обоснование позиций сметы (обоснование необходимости расходов, использования оборудования, командировок, типографских расходов, в том числе уже имеющихся средств, включая денежные средства).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Cs w:val="24"/>
        </w:rPr>
        <w:t xml:space="preserve"> Настоящим выражаем соглас</w:t>
      </w:r>
      <w:r>
        <w:rPr>
          <w:szCs w:val="24"/>
        </w:rPr>
        <w:t xml:space="preserve">ие на публикацию (размещение)</w:t>
      </w:r>
      <w:r>
        <w:rPr>
          <w:szCs w:val="24"/>
        </w:rPr>
        <w:br/>
      </w:r>
      <w:r>
        <w:rPr>
          <w:szCs w:val="24"/>
        </w:rPr>
        <w:t xml:space="preserve">в информационно-телекоммуникационной сети Интернет информации </w:t>
      </w:r>
      <w:r>
        <w:rPr>
          <w:szCs w:val="24"/>
        </w:rPr>
        <w:br/>
        <w:t xml:space="preserve">об </w:t>
      </w:r>
      <w:r>
        <w:rPr>
          <w:szCs w:val="24"/>
        </w:rPr>
        <w:t xml:space="preserve">заявителе,</w:t>
      </w:r>
      <w:r>
        <w:rPr>
          <w:szCs w:val="24"/>
        </w:rPr>
        <w:t xml:space="preserve"> о подаваемой </w:t>
      </w:r>
      <w:r>
        <w:rPr>
          <w:szCs w:val="24"/>
        </w:rPr>
        <w:t xml:space="preserve">заявителем </w:t>
      </w:r>
      <w:r>
        <w:rPr>
          <w:szCs w:val="24"/>
        </w:rPr>
        <w:t xml:space="preserve">заявке, иной информации о </w:t>
      </w:r>
      <w:r>
        <w:rPr>
          <w:szCs w:val="24"/>
        </w:rPr>
        <w:t xml:space="preserve">заявителе</w:t>
      </w:r>
      <w:r>
        <w:rPr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Cs w:val="28"/>
        </w:rPr>
      </w:pPr>
      <w:r>
        <w:rPr>
          <w:szCs w:val="28"/>
        </w:rPr>
        <w:t xml:space="preserve">6. </w:t>
      </w:r>
      <w:r>
        <w:rPr>
          <w:szCs w:val="28"/>
        </w:rPr>
        <w:t xml:space="preserve">Прошу уведомить о результатах отбора (необходимо подчеркнуть вариант уведомления):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1) </w:t>
      </w:r>
      <w:r>
        <w:rPr>
          <w:szCs w:val="28"/>
        </w:rPr>
        <w:t xml:space="preserve">посредством направления информации на электронный адрес, указанный в пункте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2.6</w:t>
      </w:r>
      <w:r>
        <w:rPr>
          <w:szCs w:val="28"/>
        </w:rPr>
        <w:t xml:space="preserve"> Заявления;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</w:pPr>
      <w:r>
        <w:rPr>
          <w:szCs w:val="28"/>
        </w:rPr>
        <w:t xml:space="preserve">2) </w:t>
      </w:r>
      <w:r>
        <w:rPr>
          <w:szCs w:val="28"/>
        </w:rPr>
        <w:t xml:space="preserve">посредством размещения информации на едином портале «Единый портал бюджетной системы Российской Федерации «Электронный бюджет», </w:t>
      </w:r>
      <w:r>
        <w:rPr>
          <w:szCs w:val="28"/>
        </w:rPr>
        <w:br/>
        <w:t xml:space="preserve">а также на сайте администрации в информационно-телекоммуникационной сети Интернет: (</w:t>
      </w:r>
      <w:r>
        <w:rPr>
          <w:szCs w:val="28"/>
        </w:rPr>
        <w:t xml:space="preserve">https://emelyanovskij-r04.gosweb.gosuslugi.ru</w:t>
      </w:r>
      <w:r>
        <w:rPr>
          <w:szCs w:val="28"/>
        </w:rPr>
        <w:t xml:space="preserve">).</w:t>
      </w:r>
      <w:r>
        <w:rPr>
          <w:szCs w:val="28"/>
        </w:rPr>
      </w:r>
      <w:r/>
    </w:p>
    <w:p>
      <w:pPr>
        <w:ind w:firstLine="0"/>
        <w:jc w:val="left"/>
        <w:widowControl w:val="off"/>
        <w:rPr>
          <w:sz w:val="20"/>
        </w:rPr>
      </w:pPr>
      <w:r>
        <w:rPr>
          <w:szCs w:val="28"/>
        </w:rPr>
        <w:t xml:space="preserve">7. </w:t>
      </w:r>
      <w:r>
        <w:rPr>
          <w:szCs w:val="24"/>
        </w:rPr>
        <w:t xml:space="preserve">Приложение:_________________________________________________</w:t>
      </w:r>
      <w:r>
        <w:rPr>
          <w:sz w:val="20"/>
        </w:rPr>
        <w:t xml:space="preserve">                                            (указываются документы, представляемые в соответствии с </w:t>
      </w:r>
      <w:hyperlink w:tooltip="#P109" w:anchor="P109" w:history="1">
        <w:r>
          <w:rPr>
            <w:color w:val="000000"/>
            <w:sz w:val="20"/>
          </w:rPr>
          <w:t xml:space="preserve">пунктом </w:t>
        </w:r>
      </w:hyperlink>
      <w:r>
        <w:rPr>
          <w:color w:val="000000"/>
          <w:sz w:val="20"/>
        </w:rPr>
        <w:t xml:space="preserve">2.10</w:t>
      </w:r>
      <w:r>
        <w:rPr>
          <w:color w:val="000000"/>
          <w:sz w:val="20"/>
        </w:rPr>
        <w:t xml:space="preserve"> Порядка)</w:t>
      </w:r>
      <w:r>
        <w:rPr>
          <w:sz w:val="20"/>
        </w:rPr>
      </w:r>
      <w:r>
        <w:rPr>
          <w:sz w:val="20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</w:r>
      <w:r>
        <w:rPr>
          <w:rFonts w:ascii="Times New Roman" w:hAnsi="Times New Roman" w:cs="Times New Roman"/>
          <w:sz w:val="24"/>
          <w:szCs w:val="28"/>
          <w:lang w:val="ru-RU"/>
        </w:rPr>
      </w:r>
    </w:p>
    <w:p>
      <w:pPr>
        <w:ind w:firstLine="0"/>
        <w:jc w:val="both"/>
        <w:widowControl w:val="off"/>
        <w:rPr>
          <w:szCs w:val="28"/>
        </w:rPr>
      </w:pPr>
      <w:r>
        <w:rPr>
          <w:szCs w:val="28"/>
        </w:rPr>
        <w:t xml:space="preserve">8. </w:t>
      </w:r>
      <w:r>
        <w:rPr>
          <w:szCs w:val="28"/>
        </w:rPr>
        <w:t xml:space="preserve">Достоверность информации, указанной в заявлении и документах, входящих в состав заявки, подтверждаю.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/>
      <w:r/>
    </w:p>
    <w:p>
      <w:pPr>
        <w:ind w:firstLine="709"/>
        <w:widowControl w:val="off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24470</wp:posOffset>
                </wp:positionH>
                <wp:positionV relativeFrom="paragraph">
                  <wp:posOffset>35042</wp:posOffset>
                </wp:positionV>
                <wp:extent cx="6115050" cy="0"/>
                <wp:effectExtent l="3175" t="3175" r="3175" b="3175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2699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9264;mso-wrap-distance-left:9.07pt;mso-wrap-distance-top:0.00pt;mso-wrap-distance-right:9.07pt;mso-wrap-distance-bottom:0.00pt;visibility:visible;" from="1.9pt,2.8pt" to="483.4pt,2.8pt" filled="f" strokecolor="#000000" strokeweight="1.00pt">
                <v:stroke dashstyle="solid"/>
              </v:line>
            </w:pict>
          </mc:Fallback>
        </mc:AlternateContent>
      </w:r>
      <w:r>
        <w:rPr>
          <w:sz w:val="20"/>
        </w:rPr>
        <w:t xml:space="preserve">(должность руководителя </w:t>
      </w:r>
      <w:r>
        <w:rPr>
          <w:sz w:val="20"/>
        </w:rPr>
        <w:t xml:space="preserve">заявителя)  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           </w:t>
      </w:r>
      <w:r>
        <w:rPr>
          <w:sz w:val="20"/>
        </w:rPr>
        <w:t xml:space="preserve">(подпись) </w:t>
      </w:r>
      <w:r>
        <w:rPr>
          <w:sz w:val="20"/>
        </w:rPr>
        <w:t xml:space="preserve">                     </w:t>
      </w:r>
      <w:r>
        <w:rPr>
          <w:sz w:val="20"/>
        </w:rPr>
        <w:t xml:space="preserve">        (ФИО руководителя)</w:t>
      </w:r>
      <w:r>
        <w:rPr>
          <w:sz w:val="20"/>
        </w:rPr>
      </w:r>
      <w:r>
        <w:rPr>
          <w:sz w:val="20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2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28"/>
        <w:ind w:left="4253"/>
        <w:rPr>
          <w:rFonts w:ascii="Times New Roman" w:hAnsi="Times New Roman" w:cs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Порядку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ае нарушения условий их предоставления и проведения отбора получателей указанных грантов в форме субсидий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0"/>
        <w:ind w:left="42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jc w:val="center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</w:r>
      <w:r>
        <w:rPr>
          <w:rFonts w:ascii="Times New Roman" w:hAnsi="Times New Roman" w:cs="Times New Roman"/>
          <w:sz w:val="27"/>
          <w:szCs w:val="27"/>
          <w:lang w:val="ru-RU"/>
        </w:rPr>
      </w:r>
      <w:r>
        <w:rPr>
          <w:rFonts w:ascii="Times New Roman" w:hAnsi="Times New Roman" w:cs="Times New Roman"/>
          <w:sz w:val="27"/>
          <w:szCs w:val="27"/>
          <w:lang w:val="ru-RU"/>
        </w:rPr>
      </w:r>
    </w:p>
    <w:p>
      <w:pPr>
        <w:pStyle w:val="928"/>
        <w:ind w:firstLine="708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Я, ____________________________________________________________,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(фамилия, имя, отчество (при наличии) 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28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зарегистрированный(ая) по адресу: _____________________________________;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(адрес регистрации)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28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документ, удостоверяющий личность: ___________________________________,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      (вид документа)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28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серия _______ номер ____________________ выдан «__» ____________ 20___ г.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jc w:val="center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(кем и когда выдан)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даю согласие администрации Емельяновского района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со статьей</w:t>
      </w:r>
      <w:r>
        <w:rPr>
          <w:rFonts w:ascii="Times New Roman" w:hAnsi="Times New Roman" w:cs="Times New Roman"/>
          <w:sz w:val="28"/>
          <w:szCs w:val="27"/>
          <w:lang w:val="ru-RU"/>
        </w:rPr>
        <w:br/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9 Федерального закона от 27.07.2006 №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 152-ФЗ «О персональных данных»</w:t>
      </w:r>
      <w:r>
        <w:rPr>
          <w:rFonts w:ascii="Times New Roman" w:hAnsi="Times New Roman" w:cs="Times New Roman"/>
          <w:sz w:val="28"/>
          <w:szCs w:val="27"/>
          <w:lang w:val="ru-RU"/>
        </w:rPr>
        <w:br/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на обработку персональных данных, в том числе: фамилия, имя, отчество (при наличии); прежние фамилия, имя отчество (при наличии); дата </w:t>
      </w:r>
      <w:r>
        <w:rPr>
          <w:rFonts w:ascii="Times New Roman" w:hAnsi="Times New Roman" w:cs="Times New Roman"/>
          <w:sz w:val="28"/>
          <w:szCs w:val="27"/>
          <w:lang w:val="ru-RU"/>
        </w:rPr>
        <w:br/>
        <w:t xml:space="preserve">и место рождения; пол; гражданство; образование; паспортные данные; адрес места регистрации и проживания; номер контактного телефона; сведения </w:t>
      </w:r>
      <w:r>
        <w:rPr>
          <w:rFonts w:ascii="Times New Roman" w:hAnsi="Times New Roman" w:cs="Times New Roman"/>
          <w:sz w:val="28"/>
          <w:szCs w:val="27"/>
          <w:lang w:val="ru-RU"/>
        </w:rPr>
        <w:br/>
        <w:t xml:space="preserve">о постановке на учет в налоговом органе.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Я подтверждаю, что, давая такое согласие, я действую без принуждения,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по собственной воле и в своих интересах.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Я проинформирован(а), что администрация Емельяновского райоона гарантирует обработку моих персональных данных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ind w:firstLine="708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Я ознакомлен(а), что: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ind w:firstLine="708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1) согла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ind w:firstLine="708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2) 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7"/>
          <w:lang w:val="ru-RU"/>
        </w:rPr>
        <w:br/>
        <w:t xml:space="preserve">на основании письменного заявления в произвольной форме.</w:t>
      </w:r>
      <w:r>
        <w:rPr>
          <w:rFonts w:ascii="Times New Roman" w:hAnsi="Times New Roman" w:cs="Times New Roman"/>
          <w:sz w:val="28"/>
          <w:szCs w:val="27"/>
          <w:lang w:val="ru-RU"/>
        </w:rPr>
      </w:r>
      <w:r>
        <w:rPr>
          <w:rFonts w:ascii="Times New Roman" w:hAnsi="Times New Roman" w:cs="Times New Roman"/>
          <w:sz w:val="28"/>
          <w:szCs w:val="27"/>
          <w:lang w:val="ru-RU"/>
        </w:rPr>
      </w:r>
    </w:p>
    <w:p>
      <w:pPr>
        <w:pStyle w:val="9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                                 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8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(фамилия, имя и отчество (при наличии)                                                                             (подпись)</w:t>
      </w: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lang w:val="ru-RU"/>
        </w:rPr>
      </w:r>
    </w:p>
    <w:p>
      <w:pPr>
        <w:pStyle w:val="928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928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696"/>
        <w:ind w:left="4252" w:right="0" w:firstLine="0"/>
        <w:pageBreakBefore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left="4252" w:right="0" w:firstLine="0"/>
        <w:rPr>
          <w:sz w:val="28"/>
          <w:szCs w:val="28"/>
        </w:rPr>
      </w:pPr>
      <w:r>
        <w:rPr>
          <w:rStyle w:val="931"/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Style w:val="931"/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Style w:val="931"/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ае нарушения условий их предоставления и проведения отбора получателей указанных грантов в форме субсидий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6"/>
        <w:ind w:left="0" w:right="0" w:firstLine="720"/>
        <w:jc w:val="center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Состав конкурсная комиссии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ind w:left="0" w:right="0" w:firstLine="720"/>
        <w:jc w:val="center"/>
        <w:spacing w:before="0"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 проведению отбора на получение грантов социально ориентированным некоммерческим организациям в форме субсидий на реализацию социальных проектов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96"/>
        <w:jc w:val="both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Аликова Ирина Павловна, заместитель Главы Емельяновского района по социальной политике – председатель комиссии.  </w:t>
      </w:r>
      <w:bookmarkStart w:id="0" w:name="undefined"/>
      <w:r>
        <w:rPr>
          <w:rFonts w:ascii="Times New Roman" w:hAnsi="Times New Roman"/>
          <w:sz w:val="28"/>
          <w:szCs w:val="28"/>
        </w:rPr>
        <w:t xml:space="preserve">ialikova@emel.krskcit.ru</w:t>
      </w:r>
      <w:bookmarkEnd w:id="0"/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Осипова Оксана Николаевна, директор краевого государственного бюджетного учреждения социального обслуживания «Комплексный центр социального обслуживания населения «Емельяновский» – заместитель председателя комиссии (по согласованию). </w:t>
      </w:r>
      <w:hyperlink r:id="rId20" w:tooltip="mailto:osipova.kcson@mail.ru" w:history="1">
        <w:bookmarkStart w:id="0" w:name="undefined"/>
        <w:bookmarkStart w:id="0" w:name="undefined"/>
        <w:r>
          <w:rPr>
            <w:rFonts w:ascii="Times New Roman" w:hAnsi="Times New Roman"/>
            <w:sz w:val="28"/>
            <w:szCs w:val="28"/>
          </w:rPr>
          <w:t xml:space="preserve">osipova.kcson@mail.ru</w:t>
        </w:r>
      </w:hyperlink>
      <w:r>
        <w:rPr>
          <w:sz w:val="28"/>
          <w:szCs w:val="28"/>
        </w:rPr>
      </w:r>
      <w:bookmarkEnd w:id="0"/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Щепитова Светлана Юрьевна, главный специалист администрации Емельяновского района по молодежной политике и реализации программ общественного развития — секретарь комиссии.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ind w:left="720" w:right="0" w:firstLine="0"/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ind w:left="720" w:right="0" w:firstLine="0"/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Члены комиссии: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Большакова Инга Валерьевна – начальник правового отдела администрации Емельяновского района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Оришич Инна Николаевна, заместитель председателя районного совета депутатов Емельяновского района (по согласованию)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Николаева Ольга Викторовна, ведущий специалист по развитию торговли и предпринимательства МКУ «Финансовое управление администрации Емельяновского района Красноярского края» (по согласованию). fin_eml@bk.ru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Стырькова Наталья Николаевна, директор МБУ «Центр молодежной политики». centermp24@yandex.ru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7392653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1"/>
    <w:basedOn w:val="696"/>
    <w:next w:val="696"/>
    <w:link w:val="709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  <w:szCs w:val="20"/>
      <w:lang w:eastAsia="ru-RU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lang w:eastAsia="ru-RU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lang w:eastAsia="ru-RU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718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06"/>
    <w:uiPriority w:val="10"/>
    <w:rPr>
      <w:sz w:val="48"/>
      <w:szCs w:val="48"/>
    </w:rPr>
  </w:style>
  <w:style w:type="character" w:styleId="727" w:customStyle="1">
    <w:name w:val="Subtitle Char"/>
    <w:basedOn w:val="706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table" w:styleId="730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7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8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49" w:customStyle="1">
    <w:name w:val="Endnote Text Char"/>
    <w:uiPriority w:val="99"/>
    <w:rPr>
      <w:sz w:val="20"/>
    </w:rPr>
  </w:style>
  <w:style w:type="character" w:styleId="750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paragraph" w:styleId="751">
    <w:name w:val="No Spacing"/>
    <w:uiPriority w:val="1"/>
    <w:qFormat/>
    <w:pPr>
      <w:spacing w:after="0" w:line="240" w:lineRule="auto"/>
    </w:pPr>
  </w:style>
  <w:style w:type="paragraph" w:styleId="752">
    <w:name w:val="Title"/>
    <w:basedOn w:val="696"/>
    <w:next w:val="696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Заголовок Знак"/>
    <w:basedOn w:val="706"/>
    <w:link w:val="752"/>
    <w:uiPriority w:val="10"/>
    <w:rPr>
      <w:rFonts w:ascii="Times New Roman" w:hAnsi="Times New Roman" w:eastAsia="Times New Roman" w:cs="Times New Roman"/>
      <w:sz w:val="48"/>
      <w:szCs w:val="48"/>
      <w:lang w:eastAsia="ru-RU"/>
    </w:rPr>
  </w:style>
  <w:style w:type="paragraph" w:styleId="754">
    <w:name w:val="Subtitle"/>
    <w:basedOn w:val="696"/>
    <w:next w:val="696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basedOn w:val="706"/>
    <w:link w:val="754"/>
    <w:uiPriority w:val="1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6">
    <w:name w:val="Quote"/>
    <w:basedOn w:val="696"/>
    <w:next w:val="696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basedOn w:val="706"/>
    <w:link w:val="756"/>
    <w:uiPriority w:val="29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styleId="758">
    <w:name w:val="Intense Quote"/>
    <w:basedOn w:val="696"/>
    <w:next w:val="696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basedOn w:val="706"/>
    <w:link w:val="758"/>
    <w:uiPriority w:val="30"/>
    <w:rPr>
      <w:rFonts w:ascii="Times New Roman" w:hAnsi="Times New Roman" w:eastAsia="Times New Roman" w:cs="Times New Roman"/>
      <w:i/>
      <w:sz w:val="28"/>
      <w:szCs w:val="20"/>
      <w:shd w:val="clear" w:color="auto" w:fill="f2f2f2"/>
      <w:lang w:eastAsia="ru-RU"/>
    </w:rPr>
  </w:style>
  <w:style w:type="character" w:styleId="760" w:customStyle="1">
    <w:name w:val="Header Char"/>
    <w:basedOn w:val="706"/>
    <w:uiPriority w:val="99"/>
  </w:style>
  <w:style w:type="character" w:styleId="761" w:customStyle="1">
    <w:name w:val="Footer Char"/>
    <w:basedOn w:val="706"/>
    <w:uiPriority w:val="99"/>
  </w:style>
  <w:style w:type="paragraph" w:styleId="762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3" w:customStyle="1">
    <w:name w:val="Caption Char"/>
    <w:uiPriority w:val="99"/>
  </w:style>
  <w:style w:type="table" w:styleId="764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 w:customStyle="1">
    <w:name w:val="Таблица простая 1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Таблица простая 21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3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 w:customStyle="1">
    <w:name w:val="Таблица простая 4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 простая 5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1 светл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Таблица-сетка 2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3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4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 w:customStyle="1">
    <w:name w:val="Таблица-сетка 5 тем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 w:customStyle="1">
    <w:name w:val="Таблица-сетка 6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Таблица-сетка 7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писок-таблица 1 светлая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Список-таблица 2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 w:customStyle="1">
    <w:name w:val="Список-таблица 3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Список-таблица 4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Список-таблица 5 тем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Список-таблица 6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 w:customStyle="1">
    <w:name w:val="Список-таблица 7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 w:customStyle="1">
    <w:name w:val="Footnote Text Char"/>
    <w:uiPriority w:val="99"/>
    <w:rPr>
      <w:sz w:val="18"/>
    </w:rPr>
  </w:style>
  <w:style w:type="character" w:styleId="890">
    <w:name w:val="footnote reference"/>
    <w:basedOn w:val="706"/>
    <w:uiPriority w:val="99"/>
    <w:unhideWhenUsed/>
    <w:rPr>
      <w:vertAlign w:val="superscript"/>
    </w:rPr>
  </w:style>
  <w:style w:type="paragraph" w:styleId="891">
    <w:name w:val="endnote text"/>
    <w:basedOn w:val="696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basedOn w:val="706"/>
    <w:link w:val="89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3">
    <w:name w:val="endnote reference"/>
    <w:basedOn w:val="706"/>
    <w:uiPriority w:val="99"/>
    <w:semiHidden/>
    <w:unhideWhenUsed/>
    <w:rPr>
      <w:vertAlign w:val="superscript"/>
    </w:rPr>
  </w:style>
  <w:style w:type="paragraph" w:styleId="894">
    <w:name w:val="toc 1"/>
    <w:basedOn w:val="696"/>
    <w:next w:val="696"/>
    <w:uiPriority w:val="39"/>
    <w:unhideWhenUsed/>
    <w:pPr>
      <w:spacing w:after="57"/>
    </w:pPr>
  </w:style>
  <w:style w:type="paragraph" w:styleId="895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96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97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98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99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900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901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902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696"/>
    <w:next w:val="696"/>
    <w:uiPriority w:val="99"/>
    <w:unhideWhenUsed/>
  </w:style>
  <w:style w:type="paragraph" w:styleId="905" w:customStyle="1">
    <w:name w:val="ConsPlusNormal"/>
    <w:link w:val="906"/>
    <w:qFormat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906" w:customStyle="1">
    <w:name w:val="ConsPlusNormal Знак"/>
    <w:link w:val="905"/>
    <w:rPr>
      <w:rFonts w:ascii="Arial" w:hAnsi="Arial" w:eastAsia="Times New Roman" w:cs="Arial"/>
      <w:sz w:val="20"/>
      <w:szCs w:val="20"/>
      <w:lang w:eastAsia="ru-RU"/>
    </w:rPr>
  </w:style>
  <w:style w:type="character" w:styleId="907">
    <w:name w:val="Hyperlink"/>
    <w:basedOn w:val="706"/>
    <w:uiPriority w:val="99"/>
    <w:unhideWhenUsed/>
    <w:rPr>
      <w:color w:val="0563c1" w:themeColor="hyperlink"/>
      <w:u w:val="single"/>
    </w:rPr>
  </w:style>
  <w:style w:type="paragraph" w:styleId="908">
    <w:name w:val="Header"/>
    <w:basedOn w:val="696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06"/>
    <w:link w:val="90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0">
    <w:name w:val="Footer"/>
    <w:basedOn w:val="696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06"/>
    <w:link w:val="91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912">
    <w:name w:val="Table Grid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13">
    <w:name w:val="annotation reference"/>
    <w:basedOn w:val="706"/>
    <w:uiPriority w:val="99"/>
    <w:semiHidden/>
    <w:unhideWhenUsed/>
    <w:rPr>
      <w:sz w:val="16"/>
      <w:szCs w:val="16"/>
    </w:rPr>
  </w:style>
  <w:style w:type="paragraph" w:styleId="914">
    <w:name w:val="annotation text"/>
    <w:basedOn w:val="696"/>
    <w:link w:val="915"/>
    <w:uiPriority w:val="99"/>
    <w:semiHidden/>
    <w:unhideWhenUsed/>
    <w:rPr>
      <w:sz w:val="20"/>
    </w:rPr>
  </w:style>
  <w:style w:type="character" w:styleId="915" w:customStyle="1">
    <w:name w:val="Текст примечания Знак"/>
    <w:basedOn w:val="706"/>
    <w:link w:val="91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6">
    <w:name w:val="annotation subject"/>
    <w:basedOn w:val="914"/>
    <w:next w:val="914"/>
    <w:link w:val="917"/>
    <w:uiPriority w:val="99"/>
    <w:semiHidden/>
    <w:unhideWhenUsed/>
    <w:rPr>
      <w:b/>
      <w:bCs/>
    </w:rPr>
  </w:style>
  <w:style w:type="character" w:styleId="917" w:customStyle="1">
    <w:name w:val="Тема примечания Знак"/>
    <w:basedOn w:val="915"/>
    <w:link w:val="91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8">
    <w:name w:val="Balloon Text"/>
    <w:basedOn w:val="696"/>
    <w:link w:val="919"/>
    <w:uiPriority w:val="99"/>
    <w:semiHidden/>
    <w:unhideWhenUsed/>
    <w:rPr>
      <w:rFonts w:ascii="Tahoma" w:hAnsi="Tahoma" w:cs="Tahoma"/>
      <w:sz w:val="16"/>
      <w:szCs w:val="16"/>
    </w:rPr>
  </w:style>
  <w:style w:type="character" w:styleId="919" w:customStyle="1">
    <w:name w:val="Текст выноски Знак"/>
    <w:basedOn w:val="706"/>
    <w:link w:val="9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20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21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922" w:customStyle="1">
    <w:name w:val="ConsPlusCell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923">
    <w:name w:val="List Paragraph"/>
    <w:basedOn w:val="696"/>
    <w:uiPriority w:val="34"/>
    <w:qFormat/>
    <w:pPr>
      <w:contextualSpacing/>
      <w:ind w:left="720"/>
    </w:pPr>
  </w:style>
  <w:style w:type="table" w:styleId="924" w:customStyle="1">
    <w:name w:val="Сетка таблицы светлая1"/>
    <w:basedOn w:val="707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925">
    <w:name w:val="page number"/>
    <w:rPr>
      <w:b/>
    </w:rPr>
  </w:style>
  <w:style w:type="paragraph" w:styleId="926">
    <w:name w:val="footnote text"/>
    <w:basedOn w:val="696"/>
    <w:link w:val="927"/>
    <w:uiPriority w:val="99"/>
    <w:unhideWhenUsed/>
    <w:rPr>
      <w:rFonts w:ascii="Calibri" w:hAnsi="Calibri" w:eastAsia="Calibri"/>
      <w:sz w:val="20"/>
      <w:lang w:eastAsia="en-US"/>
    </w:rPr>
  </w:style>
  <w:style w:type="character" w:styleId="927" w:customStyle="1">
    <w:name w:val="Текст сноски Знак"/>
    <w:basedOn w:val="706"/>
    <w:link w:val="926"/>
    <w:uiPriority w:val="99"/>
    <w:rPr>
      <w:rFonts w:ascii="Calibri" w:hAnsi="Calibri" w:eastAsia="Calibri" w:cs="Times New Roman"/>
      <w:sz w:val="20"/>
      <w:szCs w:val="20"/>
    </w:rPr>
  </w:style>
  <w:style w:type="paragraph" w:styleId="928" w:customStyle="1">
    <w:name w:val="ConsPlusNormal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  <w:style w:type="character" w:styleId="929">
    <w:name w:val="Strong"/>
    <w:basedOn w:val="706"/>
    <w:uiPriority w:val="22"/>
    <w:qFormat/>
    <w:rPr>
      <w:b/>
      <w:bCs/>
    </w:rPr>
  </w:style>
  <w:style w:type="character" w:styleId="930" w:customStyle="1">
    <w:name w:val="stress"/>
    <w:basedOn w:val="706"/>
  </w:style>
  <w:style w:type="character" w:styleId="931" w:customStyle="1">
    <w:name w:val="Основной шрифт абзаца1"/>
    <w:link w:val="906"/>
  </w:style>
  <w:style w:type="paragraph" w:styleId="932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33" w:customStyle="1">
    <w:name w:val="Гипертекстовая ссылка"/>
    <w:basedOn w:val="767"/>
    <w:uiPriority w:val="99"/>
    <w:rPr>
      <w:color w:val="106bbe"/>
    </w:rPr>
  </w:style>
  <w:style w:type="paragraph" w:styleId="93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35" w:customStyle="1">
    <w:name w:val="Интернет-ссылка"/>
    <w:link w:val="901"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D843432E5242106E3BC589219E67780C96AF0E56A7148FC839A1EE9DBC93C76D7EA9A67E1EA4289C738B5E85FEED89076543C506D04I9HBH" TargetMode="External"/><Relationship Id="rId12" Type="http://schemas.openxmlformats.org/officeDocument/2006/relationships/hyperlink" Target="https://login.consultant.ru/link/?req=doc&amp;base=RLAW123&amp;n=330350&amp;dst=100062" TargetMode="External"/><Relationship Id="rId13" Type="http://schemas.openxmlformats.org/officeDocument/2006/relationships/hyperlink" Target="https://login.consultant.ru/link/?req=doc&amp;base=RLAW123&amp;n=330350&amp;dst=100062" TargetMode="External"/><Relationship Id="rId14" Type="http://schemas.openxmlformats.org/officeDocument/2006/relationships/hyperlink" Target="https://login.consultant.ru/link/?req=doc&amp;base=LAW&amp;n=448881" TargetMode="External"/><Relationship Id="rId15" Type="http://schemas.openxmlformats.org/officeDocument/2006/relationships/hyperlink" Target="http://budget.gov.ru" TargetMode="External"/><Relationship Id="rId16" Type="http://schemas.openxmlformats.org/officeDocument/2006/relationships/hyperlink" Target="http://futureagency.krskstate.ru" TargetMode="External"/><Relationship Id="rId17" Type="http://schemas.openxmlformats.org/officeDocument/2006/relationships/hyperlink" Target="https://internet.garant.ru/document/redirect/2540400/7000" TargetMode="External"/><Relationship Id="rId18" Type="http://schemas.openxmlformats.org/officeDocument/2006/relationships/hyperlink" Target="consultantplus://offline/ref=1D5AC30053C177CFD54712D1E807120A27B0365FCEF6261D05FA25784D46A553E7B94B8F2DCB230F08181B474116L8I" TargetMode="External"/><Relationship Id="rId19" Type="http://schemas.openxmlformats.org/officeDocument/2006/relationships/hyperlink" Target="consultantplus://offline/ref=1D5AC30053C177CFD54712D1E807120A27B0375FCAF1261D05FA25784D46A553E7B94B8F2DCB230F08181B474116L8I" TargetMode="External"/><Relationship Id="rId20" Type="http://schemas.openxmlformats.org/officeDocument/2006/relationships/hyperlink" Target="mailto:osipova.kcson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AB62-2FB4-409B-BDD2-50417722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Киприна Аида Аркадьевна</dc:creator>
  <cp:keywords/>
  <dc:description/>
  <cp:revision>393</cp:revision>
  <dcterms:created xsi:type="dcterms:W3CDTF">2024-05-22T15:57:00Z</dcterms:created>
  <dcterms:modified xsi:type="dcterms:W3CDTF">2024-07-17T04:16:47Z</dcterms:modified>
</cp:coreProperties>
</file>